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20F" w:rsidRPr="00EA058A" w:rsidRDefault="0056420F" w:rsidP="0056420F">
      <w:pPr>
        <w:ind w:left="14868" w:right="-82" w:firstLine="708"/>
        <w:rPr>
          <w:rFonts w:ascii="Times New Roman" w:hAnsi="Times New Roman"/>
          <w:b/>
          <w:sz w:val="22"/>
          <w:szCs w:val="22"/>
        </w:rPr>
      </w:pPr>
      <w:r w:rsidRPr="00EA058A">
        <w:rPr>
          <w:rFonts w:ascii="Times New Roman" w:hAnsi="Times New Roman"/>
          <w:b/>
          <w:sz w:val="22"/>
          <w:szCs w:val="22"/>
        </w:rPr>
        <w:t xml:space="preserve">Załącznik Nr 2 </w:t>
      </w:r>
    </w:p>
    <w:p w:rsidR="0056420F" w:rsidRPr="00EA058A" w:rsidRDefault="0056420F" w:rsidP="0056420F">
      <w:pPr>
        <w:ind w:left="14868" w:right="-82" w:firstLine="708"/>
        <w:rPr>
          <w:rFonts w:ascii="Times New Roman" w:hAnsi="Times New Roman"/>
          <w:sz w:val="22"/>
          <w:szCs w:val="22"/>
        </w:rPr>
      </w:pPr>
      <w:r w:rsidRPr="00EA058A">
        <w:rPr>
          <w:rFonts w:ascii="Times New Roman" w:hAnsi="Times New Roman"/>
          <w:sz w:val="22"/>
          <w:szCs w:val="22"/>
        </w:rPr>
        <w:t>do Uchwały Nr</w:t>
      </w:r>
      <w:r w:rsidRPr="00EA058A">
        <w:rPr>
          <w:rFonts w:ascii="Times New Roman" w:hAnsi="Times New Roman"/>
          <w:sz w:val="22"/>
          <w:szCs w:val="22"/>
        </w:rPr>
        <w:tab/>
        <w:t>……………………………….</w:t>
      </w:r>
      <w:r w:rsidRPr="00EA058A">
        <w:rPr>
          <w:rFonts w:ascii="Times New Roman" w:hAnsi="Times New Roman"/>
          <w:sz w:val="22"/>
          <w:szCs w:val="22"/>
        </w:rPr>
        <w:tab/>
      </w:r>
    </w:p>
    <w:p w:rsidR="0056420F" w:rsidRPr="00EA058A" w:rsidRDefault="0056420F" w:rsidP="0056420F">
      <w:pPr>
        <w:ind w:left="14868" w:firstLine="708"/>
        <w:rPr>
          <w:rFonts w:ascii="Times New Roman" w:hAnsi="Times New Roman" w:cs="Times New Roman"/>
        </w:rPr>
      </w:pPr>
      <w:r w:rsidRPr="00EA058A">
        <w:rPr>
          <w:rFonts w:ascii="Times New Roman" w:hAnsi="Times New Roman"/>
          <w:sz w:val="22"/>
          <w:szCs w:val="22"/>
        </w:rPr>
        <w:t>Rady Miasta Krakowa z dnia…………………</w:t>
      </w:r>
      <w:r w:rsidRPr="00EA058A">
        <w:rPr>
          <w:rFonts w:ascii="Times New Roman" w:hAnsi="Times New Roman"/>
          <w:sz w:val="22"/>
          <w:szCs w:val="22"/>
        </w:rPr>
        <w:tab/>
      </w:r>
    </w:p>
    <w:p w:rsidR="0056420F" w:rsidRPr="00EA058A" w:rsidRDefault="0056420F" w:rsidP="0056420F">
      <w:pPr>
        <w:jc w:val="center"/>
        <w:rPr>
          <w:rFonts w:ascii="Times New Roman" w:hAnsi="Times New Roman" w:cs="Times New Roman"/>
          <w:b/>
          <w:bCs/>
          <w:sz w:val="28"/>
          <w:szCs w:val="28"/>
        </w:rPr>
      </w:pPr>
    </w:p>
    <w:p w:rsidR="0056420F" w:rsidRPr="00EA058A" w:rsidRDefault="0056420F" w:rsidP="0056420F">
      <w:pPr>
        <w:jc w:val="center"/>
        <w:rPr>
          <w:rFonts w:ascii="Times New Roman" w:hAnsi="Times New Roman"/>
          <w:b/>
        </w:rPr>
      </w:pPr>
      <w:r w:rsidRPr="00EA058A">
        <w:rPr>
          <w:rFonts w:ascii="Times New Roman" w:hAnsi="Times New Roman"/>
          <w:b/>
        </w:rPr>
        <w:t xml:space="preserve">ROZSTRZYGNIĘCIE O SPOSOBIE ROZPATRZENIA UWAG </w:t>
      </w:r>
    </w:p>
    <w:p w:rsidR="0056420F" w:rsidRPr="00EA058A" w:rsidRDefault="0056420F" w:rsidP="0056420F">
      <w:pPr>
        <w:jc w:val="center"/>
        <w:rPr>
          <w:rFonts w:ascii="Times New Roman" w:hAnsi="Times New Roman"/>
          <w:b/>
        </w:rPr>
      </w:pPr>
      <w:r w:rsidRPr="00EA058A">
        <w:rPr>
          <w:rFonts w:ascii="Times New Roman" w:hAnsi="Times New Roman"/>
          <w:b/>
        </w:rPr>
        <w:t xml:space="preserve">DO PROJEKTU MIEJSCOWEGO PLANU ZAGOSPODAROWANIA PRZESTRZENNEGO </w:t>
      </w:r>
    </w:p>
    <w:p w:rsidR="0056420F" w:rsidRPr="00EA058A" w:rsidRDefault="0056420F" w:rsidP="0056420F">
      <w:pPr>
        <w:jc w:val="center"/>
        <w:rPr>
          <w:rFonts w:ascii="Times New Roman" w:hAnsi="Times New Roman" w:cs="Times New Roman"/>
          <w:b/>
          <w:bCs/>
        </w:rPr>
      </w:pPr>
      <w:r w:rsidRPr="00EA058A">
        <w:rPr>
          <w:rFonts w:ascii="Times New Roman" w:hAnsi="Times New Roman" w:cs="Times New Roman"/>
          <w:b/>
          <w:bCs/>
        </w:rPr>
        <w:t>OBSZARU „NOWOHUCKA – REJON KONCENTRACJI USŁUG” W KRAKOWIE</w:t>
      </w:r>
    </w:p>
    <w:p w:rsidR="0056420F" w:rsidRPr="00EA058A" w:rsidRDefault="0056420F" w:rsidP="0056420F">
      <w:pPr>
        <w:rPr>
          <w:rFonts w:ascii="Times New Roman" w:hAnsi="Times New Roman" w:cs="Times New Roman"/>
          <w:sz w:val="22"/>
          <w:szCs w:val="22"/>
        </w:rPr>
      </w:pPr>
    </w:p>
    <w:p w:rsidR="0056420F" w:rsidRPr="00EA058A" w:rsidRDefault="0056420F" w:rsidP="0056420F">
      <w:pPr>
        <w:rPr>
          <w:rFonts w:ascii="Times New Roman" w:hAnsi="Times New Roman" w:cs="Times New Roman"/>
        </w:rPr>
      </w:pPr>
      <w:r w:rsidRPr="00EA058A">
        <w:rPr>
          <w:rFonts w:ascii="Times New Roman" w:hAnsi="Times New Roman" w:cs="Times New Roman"/>
        </w:rPr>
        <w:t>Projekt miejscowego planu zagospodarowania przestrzennego obszaru „Nowohucka – Rejon Koncentracji Usług” został wyłożony do publicznego wglądu w okresie od</w:t>
      </w:r>
      <w:r w:rsidRPr="00EA058A">
        <w:rPr>
          <w:b/>
          <w:bCs/>
        </w:rPr>
        <w:t xml:space="preserve"> </w:t>
      </w:r>
      <w:r w:rsidRPr="00EA058A">
        <w:rPr>
          <w:rFonts w:ascii="Times New Roman" w:hAnsi="Times New Roman" w:cs="Times New Roman"/>
        </w:rPr>
        <w:t>10 czerwca 2019 r. do 9 lipca 201</w:t>
      </w:r>
      <w:r w:rsidR="0021396B" w:rsidRPr="00EA058A">
        <w:rPr>
          <w:rFonts w:ascii="Times New Roman" w:hAnsi="Times New Roman" w:cs="Times New Roman"/>
        </w:rPr>
        <w:t>9</w:t>
      </w:r>
      <w:r w:rsidRPr="00EA058A">
        <w:rPr>
          <w:rFonts w:ascii="Times New Roman" w:hAnsi="Times New Roman" w:cs="Times New Roman"/>
        </w:rPr>
        <w:t xml:space="preserve"> r. </w:t>
      </w:r>
    </w:p>
    <w:p w:rsidR="0056420F" w:rsidRPr="00EA058A" w:rsidRDefault="0056420F" w:rsidP="0056420F">
      <w:pPr>
        <w:rPr>
          <w:rFonts w:ascii="Times New Roman" w:hAnsi="Times New Roman" w:cs="Times New Roman"/>
          <w:b/>
        </w:rPr>
      </w:pPr>
      <w:r w:rsidRPr="00EA058A">
        <w:rPr>
          <w:rFonts w:ascii="Times New Roman" w:hAnsi="Times New Roman" w:cs="Times New Roman"/>
        </w:rPr>
        <w:t>W wyznaczonym terminie wnoszenia uwag dotyczących projektu planu, tj. do dnia 2</w:t>
      </w:r>
      <w:r w:rsidR="00592569" w:rsidRPr="00EA058A">
        <w:rPr>
          <w:rFonts w:ascii="Times New Roman" w:hAnsi="Times New Roman" w:cs="Times New Roman"/>
        </w:rPr>
        <w:t>3</w:t>
      </w:r>
      <w:r w:rsidRPr="00EA058A">
        <w:rPr>
          <w:rFonts w:ascii="Times New Roman" w:hAnsi="Times New Roman" w:cs="Times New Roman"/>
        </w:rPr>
        <w:t xml:space="preserve"> </w:t>
      </w:r>
      <w:r w:rsidR="00592569" w:rsidRPr="00EA058A">
        <w:rPr>
          <w:rFonts w:ascii="Times New Roman" w:hAnsi="Times New Roman" w:cs="Times New Roman"/>
        </w:rPr>
        <w:t>lipca</w:t>
      </w:r>
      <w:r w:rsidRPr="00EA058A">
        <w:rPr>
          <w:rFonts w:ascii="Times New Roman" w:hAnsi="Times New Roman" w:cs="Times New Roman"/>
        </w:rPr>
        <w:t xml:space="preserve"> 201</w:t>
      </w:r>
      <w:r w:rsidR="00592569" w:rsidRPr="00EA058A">
        <w:rPr>
          <w:rFonts w:ascii="Times New Roman" w:hAnsi="Times New Roman" w:cs="Times New Roman"/>
        </w:rPr>
        <w:t>9</w:t>
      </w:r>
      <w:r w:rsidRPr="00EA058A">
        <w:rPr>
          <w:rFonts w:ascii="Times New Roman" w:hAnsi="Times New Roman" w:cs="Times New Roman"/>
        </w:rPr>
        <w:t xml:space="preserve">r. wpłynęło </w:t>
      </w:r>
      <w:r w:rsidR="00592569" w:rsidRPr="00EA058A">
        <w:rPr>
          <w:rFonts w:ascii="Times New Roman" w:hAnsi="Times New Roman" w:cs="Times New Roman"/>
        </w:rPr>
        <w:t>533</w:t>
      </w:r>
      <w:r w:rsidRPr="00EA058A">
        <w:rPr>
          <w:rFonts w:ascii="Times New Roman" w:hAnsi="Times New Roman" w:cs="Times New Roman"/>
        </w:rPr>
        <w:t xml:space="preserve"> uwag. </w:t>
      </w:r>
    </w:p>
    <w:p w:rsidR="0056420F" w:rsidRPr="00EA058A" w:rsidRDefault="0056420F" w:rsidP="0056420F">
      <w:pPr>
        <w:ind w:right="-91"/>
        <w:jc w:val="both"/>
        <w:rPr>
          <w:rFonts w:ascii="Times New Roman" w:hAnsi="Times New Roman"/>
        </w:rPr>
      </w:pPr>
      <w:r w:rsidRPr="00EA058A">
        <w:rPr>
          <w:rFonts w:ascii="Times New Roman" w:hAnsi="Times New Roman"/>
        </w:rPr>
        <w:t>Prezydent Miasta Krakowa Zarządzeniem Nr 2</w:t>
      </w:r>
      <w:r w:rsidR="002B5576">
        <w:rPr>
          <w:rFonts w:ascii="Times New Roman" w:hAnsi="Times New Roman"/>
        </w:rPr>
        <w:t>02</w:t>
      </w:r>
      <w:r w:rsidRPr="00EA058A">
        <w:rPr>
          <w:rFonts w:ascii="Times New Roman" w:hAnsi="Times New Roman"/>
        </w:rPr>
        <w:t>5/201</w:t>
      </w:r>
      <w:r w:rsidR="002B5576">
        <w:rPr>
          <w:rFonts w:ascii="Times New Roman" w:hAnsi="Times New Roman"/>
        </w:rPr>
        <w:t>9</w:t>
      </w:r>
      <w:r w:rsidRPr="00EA058A">
        <w:rPr>
          <w:rFonts w:ascii="Times New Roman" w:hAnsi="Times New Roman"/>
        </w:rPr>
        <w:t xml:space="preserve"> z dnia </w:t>
      </w:r>
      <w:r w:rsidR="002B5576">
        <w:rPr>
          <w:rFonts w:ascii="Times New Roman" w:hAnsi="Times New Roman"/>
        </w:rPr>
        <w:t>2</w:t>
      </w:r>
      <w:r w:rsidRPr="00EA058A">
        <w:rPr>
          <w:rFonts w:ascii="Times New Roman" w:hAnsi="Times New Roman"/>
        </w:rPr>
        <w:t xml:space="preserve"> </w:t>
      </w:r>
      <w:r w:rsidR="002B5576">
        <w:rPr>
          <w:rFonts w:ascii="Times New Roman" w:hAnsi="Times New Roman"/>
        </w:rPr>
        <w:t>sierpnia</w:t>
      </w:r>
      <w:r w:rsidRPr="00EA058A">
        <w:rPr>
          <w:rFonts w:ascii="Times New Roman" w:hAnsi="Times New Roman"/>
        </w:rPr>
        <w:t xml:space="preserve"> 201</w:t>
      </w:r>
      <w:r w:rsidR="002B5576">
        <w:rPr>
          <w:rFonts w:ascii="Times New Roman" w:hAnsi="Times New Roman"/>
        </w:rPr>
        <w:t>9</w:t>
      </w:r>
      <w:r w:rsidRPr="00EA058A">
        <w:rPr>
          <w:rFonts w:ascii="Times New Roman" w:hAnsi="Times New Roman"/>
        </w:rPr>
        <w:t> r. rozpatrzył uwagi dotyczące projektu plan</w:t>
      </w:r>
      <w:r w:rsidR="002B5576">
        <w:rPr>
          <w:rFonts w:ascii="Times New Roman" w:hAnsi="Times New Roman"/>
        </w:rPr>
        <w:t>u</w:t>
      </w:r>
      <w:r w:rsidRPr="00EA058A">
        <w:rPr>
          <w:rFonts w:ascii="Times New Roman" w:hAnsi="Times New Roman"/>
        </w:rPr>
        <w:t>.</w:t>
      </w:r>
    </w:p>
    <w:p w:rsidR="0056420F" w:rsidRPr="00EA058A" w:rsidRDefault="0056420F" w:rsidP="0056420F">
      <w:pPr>
        <w:ind w:right="-91"/>
        <w:jc w:val="both"/>
        <w:rPr>
          <w:rFonts w:ascii="Times New Roman" w:hAnsi="Times New Roman"/>
        </w:rPr>
      </w:pPr>
    </w:p>
    <w:p w:rsidR="0056420F" w:rsidRPr="00EA058A" w:rsidRDefault="0056420F" w:rsidP="0056420F">
      <w:pPr>
        <w:rPr>
          <w:rFonts w:ascii="Times New Roman" w:hAnsi="Times New Roman"/>
        </w:rPr>
      </w:pPr>
      <w:r w:rsidRPr="00EA058A">
        <w:rPr>
          <w:rFonts w:ascii="Times New Roman" w:hAnsi="Times New Roman"/>
        </w:rPr>
        <w:t>Niniejsze rozstrzygnięcie zgodnie z przepisami art. 20 ust. 1 ustawy, zawiera listę uwag nieuwzględnionych przez Prezydenta Miasta Krakowa.</w:t>
      </w:r>
    </w:p>
    <w:p w:rsidR="0056420F" w:rsidRPr="00EA058A" w:rsidRDefault="0056420F" w:rsidP="0056420F">
      <w:pPr>
        <w:rPr>
          <w:rFonts w:ascii="Times New Roman" w:hAnsi="Times New Roman"/>
        </w:rPr>
      </w:pPr>
      <w:r w:rsidRPr="00EA058A">
        <w:rPr>
          <w:rFonts w:ascii="Times New Roman" w:hAnsi="Times New Roman"/>
        </w:rPr>
        <w:t>W zakresie uwag objętych załącznikiem, Rada Miasta Krakowa postanawia przyjąć następujący sposób ich rozpatrzenia:</w:t>
      </w:r>
    </w:p>
    <w:p w:rsidR="004F1839" w:rsidRPr="00EA058A" w:rsidRDefault="004F1839" w:rsidP="00E11D4B">
      <w:pPr>
        <w:ind w:left="-360"/>
        <w:rPr>
          <w:rFonts w:ascii="Times New Roman" w:hAnsi="Times New Roman" w:cs="Times New Roman"/>
          <w:sz w:val="18"/>
          <w:szCs w:val="18"/>
        </w:rPr>
      </w:pPr>
    </w:p>
    <w:tbl>
      <w:tblPr>
        <w:tblW w:w="476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569"/>
        <w:gridCol w:w="1488"/>
        <w:gridCol w:w="6498"/>
        <w:gridCol w:w="1798"/>
        <w:gridCol w:w="1007"/>
        <w:gridCol w:w="1667"/>
        <w:gridCol w:w="1551"/>
        <w:gridCol w:w="4984"/>
      </w:tblGrid>
      <w:tr w:rsidR="00592569" w:rsidRPr="00EA058A" w:rsidTr="00592569">
        <w:trPr>
          <w:trHeight w:val="2089"/>
        </w:trPr>
        <w:tc>
          <w:tcPr>
            <w:tcW w:w="105" w:type="pct"/>
            <w:vMerge w:val="restart"/>
            <w:tcBorders>
              <w:top w:val="single" w:sz="8" w:space="0" w:color="auto"/>
              <w:left w:val="single" w:sz="8" w:space="0" w:color="auto"/>
            </w:tcBorders>
            <w:shd w:val="clear" w:color="auto" w:fill="auto"/>
            <w:tcMar>
              <w:top w:w="85" w:type="dxa"/>
              <w:bottom w:w="85" w:type="dxa"/>
            </w:tcMar>
          </w:tcPr>
          <w:p w:rsidR="00592569" w:rsidRPr="00EA058A" w:rsidRDefault="00592569" w:rsidP="00E11D4B">
            <w:pPr>
              <w:rPr>
                <w:rFonts w:ascii="Times New Roman" w:hAnsi="Times New Roman" w:cs="Times New Roman"/>
                <w:sz w:val="18"/>
                <w:szCs w:val="18"/>
              </w:rPr>
            </w:pPr>
          </w:p>
          <w:p w:rsidR="00592569" w:rsidRPr="00EA058A" w:rsidRDefault="00592569" w:rsidP="00E11D4B">
            <w:pPr>
              <w:rPr>
                <w:rFonts w:ascii="Times New Roman" w:hAnsi="Times New Roman" w:cs="Times New Roman"/>
                <w:sz w:val="18"/>
                <w:szCs w:val="18"/>
              </w:rPr>
            </w:pPr>
          </w:p>
          <w:p w:rsidR="00592569" w:rsidRPr="00EA058A" w:rsidRDefault="00592569" w:rsidP="00E11D4B">
            <w:pPr>
              <w:rPr>
                <w:rFonts w:ascii="Times New Roman" w:hAnsi="Times New Roman" w:cs="Times New Roman"/>
                <w:sz w:val="18"/>
                <w:szCs w:val="18"/>
              </w:rPr>
            </w:pPr>
          </w:p>
          <w:p w:rsidR="00592569" w:rsidRPr="00EA058A" w:rsidRDefault="00592569" w:rsidP="00E11D4B">
            <w:pPr>
              <w:rPr>
                <w:rFonts w:ascii="Times New Roman" w:hAnsi="Times New Roman" w:cs="Times New Roman"/>
                <w:sz w:val="18"/>
                <w:szCs w:val="18"/>
              </w:rPr>
            </w:pPr>
            <w:r w:rsidRPr="00EA058A">
              <w:rPr>
                <w:rFonts w:ascii="Times New Roman" w:hAnsi="Times New Roman" w:cs="Times New Roman"/>
                <w:sz w:val="18"/>
                <w:szCs w:val="18"/>
              </w:rPr>
              <w:t>Lp.</w:t>
            </w:r>
          </w:p>
        </w:tc>
        <w:tc>
          <w:tcPr>
            <w:tcW w:w="142" w:type="pct"/>
            <w:vMerge w:val="restart"/>
            <w:tcBorders>
              <w:top w:val="single" w:sz="8" w:space="0" w:color="auto"/>
            </w:tcBorders>
            <w:shd w:val="clear" w:color="auto" w:fill="auto"/>
            <w:tcMar>
              <w:top w:w="85" w:type="dxa"/>
              <w:bottom w:w="85" w:type="dxa"/>
            </w:tcMar>
          </w:tcPr>
          <w:p w:rsidR="00592569" w:rsidRPr="00EA058A" w:rsidRDefault="00592569" w:rsidP="00E11D4B">
            <w:pPr>
              <w:jc w:val="center"/>
              <w:rPr>
                <w:rFonts w:ascii="Times New Roman" w:hAnsi="Times New Roman" w:cs="Times New Roman"/>
                <w:sz w:val="18"/>
                <w:szCs w:val="18"/>
              </w:rPr>
            </w:pPr>
          </w:p>
          <w:p w:rsidR="00592569" w:rsidRPr="00EA058A" w:rsidRDefault="00592569" w:rsidP="00E11D4B">
            <w:pPr>
              <w:jc w:val="center"/>
              <w:rPr>
                <w:rFonts w:ascii="Times New Roman" w:hAnsi="Times New Roman" w:cs="Times New Roman"/>
                <w:sz w:val="18"/>
                <w:szCs w:val="18"/>
              </w:rPr>
            </w:pPr>
          </w:p>
          <w:p w:rsidR="00592569" w:rsidRPr="00EA058A" w:rsidRDefault="00592569" w:rsidP="00E11D4B">
            <w:pPr>
              <w:jc w:val="center"/>
              <w:rPr>
                <w:rFonts w:ascii="Times New Roman" w:hAnsi="Times New Roman" w:cs="Times New Roman"/>
                <w:sz w:val="18"/>
                <w:szCs w:val="18"/>
              </w:rPr>
            </w:pPr>
          </w:p>
          <w:p w:rsidR="00592569" w:rsidRPr="00EA058A" w:rsidRDefault="00592569" w:rsidP="00E11D4B">
            <w:pPr>
              <w:ind w:left="-70" w:right="-70"/>
              <w:jc w:val="center"/>
              <w:rPr>
                <w:rFonts w:ascii="Times New Roman" w:hAnsi="Times New Roman" w:cs="Times New Roman"/>
                <w:sz w:val="18"/>
                <w:szCs w:val="18"/>
              </w:rPr>
            </w:pPr>
            <w:r w:rsidRPr="00EA058A">
              <w:rPr>
                <w:rFonts w:ascii="Times New Roman" w:hAnsi="Times New Roman" w:cs="Times New Roman"/>
                <w:sz w:val="18"/>
                <w:szCs w:val="18"/>
              </w:rPr>
              <w:t>NR UWAGI</w:t>
            </w:r>
          </w:p>
        </w:tc>
        <w:tc>
          <w:tcPr>
            <w:tcW w:w="372" w:type="pct"/>
            <w:vMerge w:val="restart"/>
            <w:tcBorders>
              <w:top w:val="single" w:sz="8" w:space="0" w:color="auto"/>
            </w:tcBorders>
            <w:shd w:val="clear" w:color="auto" w:fill="auto"/>
            <w:tcMar>
              <w:top w:w="85" w:type="dxa"/>
              <w:bottom w:w="85" w:type="dxa"/>
            </w:tcMar>
            <w:vAlign w:val="center"/>
          </w:tcPr>
          <w:p w:rsidR="00592569" w:rsidRPr="00EA058A" w:rsidRDefault="00592569" w:rsidP="00E11D4B">
            <w:pPr>
              <w:jc w:val="center"/>
              <w:rPr>
                <w:rFonts w:ascii="Times New Roman" w:hAnsi="Times New Roman" w:cs="Times New Roman"/>
                <w:sz w:val="18"/>
                <w:szCs w:val="18"/>
              </w:rPr>
            </w:pPr>
            <w:r w:rsidRPr="00EA058A">
              <w:rPr>
                <w:rFonts w:ascii="Times New Roman" w:hAnsi="Times New Roman" w:cs="Times New Roman"/>
                <w:sz w:val="18"/>
                <w:szCs w:val="18"/>
              </w:rPr>
              <w:t>IMIĘ I NAZWISKO</w:t>
            </w:r>
          </w:p>
          <w:p w:rsidR="00592569" w:rsidRPr="00EA058A" w:rsidRDefault="00592569" w:rsidP="00E11D4B">
            <w:pPr>
              <w:jc w:val="center"/>
              <w:rPr>
                <w:rFonts w:ascii="Times New Roman" w:hAnsi="Times New Roman" w:cs="Times New Roman"/>
                <w:sz w:val="18"/>
                <w:szCs w:val="18"/>
              </w:rPr>
            </w:pPr>
            <w:r w:rsidRPr="00EA058A">
              <w:rPr>
                <w:rFonts w:ascii="Times New Roman" w:hAnsi="Times New Roman" w:cs="Times New Roman"/>
                <w:sz w:val="18"/>
                <w:szCs w:val="18"/>
              </w:rPr>
              <w:t>lub NAZWA JEDNOSTKI ORGANIZACYJNEJ</w:t>
            </w:r>
          </w:p>
          <w:p w:rsidR="00592569" w:rsidRPr="00EA058A" w:rsidRDefault="00592569" w:rsidP="00E11D4B">
            <w:pPr>
              <w:jc w:val="center"/>
              <w:rPr>
                <w:rFonts w:ascii="Times New Roman" w:hAnsi="Times New Roman" w:cs="Times New Roman"/>
                <w:sz w:val="18"/>
                <w:szCs w:val="18"/>
              </w:rPr>
            </w:pPr>
            <w:r w:rsidRPr="00EA058A">
              <w:rPr>
                <w:rFonts w:ascii="Times New Roman" w:hAnsi="Times New Roman" w:cs="Times New Roman"/>
                <w:sz w:val="18"/>
                <w:szCs w:val="18"/>
              </w:rPr>
              <w:t>(w dokumentacji planistycznej)</w:t>
            </w:r>
          </w:p>
        </w:tc>
        <w:tc>
          <w:tcPr>
            <w:tcW w:w="1626" w:type="pct"/>
            <w:vMerge w:val="restart"/>
            <w:tcBorders>
              <w:top w:val="single" w:sz="8" w:space="0" w:color="auto"/>
            </w:tcBorders>
            <w:shd w:val="clear" w:color="auto" w:fill="auto"/>
            <w:tcMar>
              <w:top w:w="85" w:type="dxa"/>
              <w:bottom w:w="85" w:type="dxa"/>
            </w:tcMar>
            <w:vAlign w:val="center"/>
          </w:tcPr>
          <w:p w:rsidR="00592569" w:rsidRPr="00EA058A" w:rsidRDefault="00592569" w:rsidP="00E11D4B">
            <w:pPr>
              <w:jc w:val="center"/>
              <w:rPr>
                <w:rFonts w:ascii="Times New Roman" w:hAnsi="Times New Roman" w:cs="Times New Roman"/>
                <w:sz w:val="18"/>
                <w:szCs w:val="18"/>
              </w:rPr>
            </w:pPr>
            <w:r w:rsidRPr="00EA058A">
              <w:rPr>
                <w:rFonts w:ascii="Times New Roman" w:hAnsi="Times New Roman" w:cs="Times New Roman"/>
                <w:sz w:val="18"/>
                <w:szCs w:val="18"/>
              </w:rPr>
              <w:t>TREŚĆ UWAGI</w:t>
            </w:r>
          </w:p>
          <w:p w:rsidR="00592569" w:rsidRPr="00EA058A" w:rsidRDefault="00592569" w:rsidP="00E11D4B">
            <w:pPr>
              <w:jc w:val="center"/>
              <w:rPr>
                <w:rFonts w:ascii="Times New Roman" w:hAnsi="Times New Roman" w:cs="Times New Roman"/>
                <w:sz w:val="18"/>
                <w:szCs w:val="18"/>
              </w:rPr>
            </w:pPr>
            <w:r w:rsidRPr="00EA058A">
              <w:rPr>
                <w:rFonts w:ascii="Times New Roman" w:hAnsi="Times New Roman" w:cs="Times New Roman"/>
                <w:sz w:val="18"/>
                <w:szCs w:val="18"/>
              </w:rPr>
              <w:t xml:space="preserve">(pełna treść uwag i pism znajduje się </w:t>
            </w:r>
          </w:p>
          <w:p w:rsidR="00592569" w:rsidRPr="00EA058A" w:rsidRDefault="00592569" w:rsidP="00E11D4B">
            <w:pPr>
              <w:jc w:val="center"/>
              <w:rPr>
                <w:rFonts w:ascii="Times New Roman" w:hAnsi="Times New Roman" w:cs="Times New Roman"/>
                <w:sz w:val="18"/>
                <w:szCs w:val="18"/>
              </w:rPr>
            </w:pPr>
            <w:r w:rsidRPr="00EA058A">
              <w:rPr>
                <w:rFonts w:ascii="Times New Roman" w:hAnsi="Times New Roman" w:cs="Times New Roman"/>
                <w:sz w:val="18"/>
                <w:szCs w:val="18"/>
              </w:rPr>
              <w:t>w dokumentacji planistycznej)</w:t>
            </w:r>
          </w:p>
        </w:tc>
        <w:tc>
          <w:tcPr>
            <w:tcW w:w="450" w:type="pct"/>
            <w:tcBorders>
              <w:top w:val="single" w:sz="8" w:space="0" w:color="auto"/>
            </w:tcBorders>
            <w:shd w:val="clear" w:color="auto" w:fill="auto"/>
            <w:tcMar>
              <w:top w:w="85" w:type="dxa"/>
              <w:bottom w:w="85" w:type="dxa"/>
            </w:tcMar>
            <w:vAlign w:val="center"/>
          </w:tcPr>
          <w:p w:rsidR="00592569" w:rsidRPr="00EA058A" w:rsidRDefault="00592569" w:rsidP="00E11D4B">
            <w:pPr>
              <w:jc w:val="center"/>
              <w:rPr>
                <w:rFonts w:ascii="Times New Roman" w:hAnsi="Times New Roman" w:cs="Times New Roman"/>
                <w:sz w:val="18"/>
                <w:szCs w:val="18"/>
              </w:rPr>
            </w:pPr>
            <w:r w:rsidRPr="00EA058A">
              <w:rPr>
                <w:rFonts w:ascii="Times New Roman" w:hAnsi="Times New Roman" w:cs="Times New Roman"/>
                <w:sz w:val="18"/>
                <w:szCs w:val="18"/>
              </w:rPr>
              <w:t>OZNACZENIE NIERUCHOMOŚCI KTÓREJ DOTYCZY UWAGA</w:t>
            </w:r>
          </w:p>
          <w:p w:rsidR="00592569" w:rsidRPr="00EA058A" w:rsidRDefault="00592569" w:rsidP="00E11D4B">
            <w:pPr>
              <w:jc w:val="center"/>
              <w:rPr>
                <w:rFonts w:ascii="Times New Roman" w:hAnsi="Times New Roman" w:cs="Times New Roman"/>
                <w:sz w:val="18"/>
                <w:szCs w:val="18"/>
              </w:rPr>
            </w:pPr>
            <w:r w:rsidRPr="00EA058A">
              <w:rPr>
                <w:rFonts w:ascii="Times New Roman" w:hAnsi="Times New Roman" w:cs="Times New Roman"/>
                <w:sz w:val="18"/>
                <w:szCs w:val="18"/>
              </w:rPr>
              <w:t>(numery działek lub inne określenie</w:t>
            </w:r>
          </w:p>
          <w:p w:rsidR="00592569" w:rsidRPr="00EA058A" w:rsidRDefault="00592569" w:rsidP="00E11D4B">
            <w:pPr>
              <w:jc w:val="center"/>
              <w:rPr>
                <w:rFonts w:ascii="Times New Roman" w:hAnsi="Times New Roman" w:cs="Times New Roman"/>
                <w:sz w:val="18"/>
                <w:szCs w:val="18"/>
              </w:rPr>
            </w:pPr>
            <w:r w:rsidRPr="00EA058A">
              <w:rPr>
                <w:rFonts w:ascii="Times New Roman" w:hAnsi="Times New Roman" w:cs="Times New Roman"/>
                <w:sz w:val="18"/>
                <w:szCs w:val="18"/>
              </w:rPr>
              <w:t>terenu objętego uwagą)</w:t>
            </w:r>
          </w:p>
        </w:tc>
        <w:tc>
          <w:tcPr>
            <w:tcW w:w="252" w:type="pct"/>
            <w:vMerge w:val="restart"/>
            <w:tcBorders>
              <w:top w:val="single" w:sz="8" w:space="0" w:color="auto"/>
            </w:tcBorders>
            <w:shd w:val="clear" w:color="auto" w:fill="auto"/>
            <w:tcMar>
              <w:top w:w="85" w:type="dxa"/>
              <w:bottom w:w="85" w:type="dxa"/>
            </w:tcMar>
            <w:vAlign w:val="center"/>
          </w:tcPr>
          <w:p w:rsidR="00592569" w:rsidRPr="00EA058A" w:rsidRDefault="00592569" w:rsidP="00E11D4B">
            <w:pPr>
              <w:ind w:left="-70" w:right="-70" w:hanging="70"/>
              <w:jc w:val="center"/>
              <w:rPr>
                <w:rFonts w:ascii="Times New Roman" w:hAnsi="Times New Roman" w:cs="Times New Roman"/>
                <w:sz w:val="18"/>
                <w:szCs w:val="18"/>
              </w:rPr>
            </w:pPr>
            <w:r w:rsidRPr="00EA058A">
              <w:rPr>
                <w:rFonts w:ascii="Times New Roman" w:hAnsi="Times New Roman" w:cs="Times New Roman"/>
                <w:b/>
                <w:sz w:val="18"/>
                <w:szCs w:val="18"/>
              </w:rPr>
              <w:t xml:space="preserve">  </w:t>
            </w:r>
            <w:r w:rsidRPr="00EA058A">
              <w:rPr>
                <w:rFonts w:ascii="Times New Roman" w:hAnsi="Times New Roman" w:cs="Times New Roman"/>
                <w:sz w:val="18"/>
                <w:szCs w:val="18"/>
              </w:rPr>
              <w:t>PRZEZNA-</w:t>
            </w:r>
          </w:p>
          <w:p w:rsidR="00592569" w:rsidRPr="00EA058A" w:rsidRDefault="00592569" w:rsidP="00E11D4B">
            <w:pPr>
              <w:ind w:left="-70" w:right="-70" w:hanging="70"/>
              <w:jc w:val="center"/>
              <w:rPr>
                <w:rFonts w:ascii="Times New Roman" w:hAnsi="Times New Roman" w:cs="Times New Roman"/>
                <w:sz w:val="18"/>
                <w:szCs w:val="18"/>
              </w:rPr>
            </w:pPr>
            <w:r w:rsidRPr="00EA058A">
              <w:rPr>
                <w:rFonts w:ascii="Times New Roman" w:hAnsi="Times New Roman" w:cs="Times New Roman"/>
                <w:sz w:val="18"/>
                <w:szCs w:val="18"/>
              </w:rPr>
              <w:t xml:space="preserve">CZENIE nieruchomości </w:t>
            </w:r>
          </w:p>
          <w:p w:rsidR="00592569" w:rsidRPr="00EA058A" w:rsidRDefault="00592569" w:rsidP="00E11D4B">
            <w:pPr>
              <w:ind w:left="-70" w:right="-70" w:hanging="70"/>
              <w:jc w:val="center"/>
              <w:rPr>
                <w:rFonts w:ascii="Times New Roman" w:hAnsi="Times New Roman" w:cs="Times New Roman"/>
                <w:sz w:val="18"/>
                <w:szCs w:val="18"/>
              </w:rPr>
            </w:pPr>
            <w:r w:rsidRPr="00EA058A">
              <w:rPr>
                <w:rFonts w:ascii="Times New Roman" w:hAnsi="Times New Roman" w:cs="Times New Roman"/>
                <w:sz w:val="18"/>
                <w:szCs w:val="18"/>
              </w:rPr>
              <w:t>w </w:t>
            </w:r>
          </w:p>
          <w:p w:rsidR="00592569" w:rsidRPr="00EA058A" w:rsidRDefault="00592569" w:rsidP="00E11D4B">
            <w:pPr>
              <w:ind w:left="-70" w:right="-70" w:hanging="70"/>
              <w:jc w:val="center"/>
              <w:rPr>
                <w:rFonts w:ascii="Times New Roman" w:hAnsi="Times New Roman" w:cs="Times New Roman"/>
                <w:b/>
                <w:sz w:val="18"/>
                <w:szCs w:val="18"/>
              </w:rPr>
            </w:pPr>
            <w:r w:rsidRPr="00EA058A">
              <w:rPr>
                <w:rFonts w:ascii="Times New Roman" w:hAnsi="Times New Roman" w:cs="Times New Roman"/>
                <w:sz w:val="18"/>
                <w:szCs w:val="18"/>
              </w:rPr>
              <w:t>projekcie planu</w:t>
            </w:r>
          </w:p>
        </w:tc>
        <w:tc>
          <w:tcPr>
            <w:tcW w:w="805" w:type="pct"/>
            <w:gridSpan w:val="2"/>
            <w:tcBorders>
              <w:top w:val="single" w:sz="8" w:space="0" w:color="auto"/>
            </w:tcBorders>
            <w:shd w:val="clear" w:color="auto" w:fill="auto"/>
            <w:tcMar>
              <w:top w:w="85" w:type="dxa"/>
              <w:bottom w:w="85" w:type="dxa"/>
            </w:tcMar>
            <w:vAlign w:val="center"/>
          </w:tcPr>
          <w:p w:rsidR="00592569" w:rsidRPr="00EA058A" w:rsidRDefault="00592569" w:rsidP="00592569">
            <w:pPr>
              <w:ind w:right="-70" w:hanging="70"/>
              <w:jc w:val="center"/>
              <w:rPr>
                <w:rFonts w:ascii="Times New Roman" w:hAnsi="Times New Roman" w:cs="Times New Roman"/>
                <w:sz w:val="20"/>
                <w:szCs w:val="20"/>
              </w:rPr>
            </w:pPr>
            <w:r w:rsidRPr="00EA058A">
              <w:rPr>
                <w:rFonts w:ascii="Times New Roman" w:hAnsi="Times New Roman" w:cs="Times New Roman"/>
                <w:sz w:val="20"/>
                <w:szCs w:val="20"/>
              </w:rPr>
              <w:t>ROZSTRZYGNIĘCIE</w:t>
            </w:r>
          </w:p>
          <w:p w:rsidR="00592569" w:rsidRPr="00EA058A" w:rsidRDefault="00592569" w:rsidP="00592569">
            <w:pPr>
              <w:ind w:right="-70" w:hanging="70"/>
              <w:jc w:val="center"/>
              <w:rPr>
                <w:rFonts w:ascii="Times New Roman" w:hAnsi="Times New Roman" w:cs="Times New Roman"/>
                <w:sz w:val="20"/>
                <w:szCs w:val="20"/>
              </w:rPr>
            </w:pPr>
            <w:r w:rsidRPr="00EA058A">
              <w:rPr>
                <w:rFonts w:ascii="Times New Roman" w:hAnsi="Times New Roman" w:cs="Times New Roman"/>
                <w:sz w:val="20"/>
                <w:szCs w:val="20"/>
              </w:rPr>
              <w:t>W SPRAWIE ROZPATRZENIA UWAGI</w:t>
            </w:r>
          </w:p>
        </w:tc>
        <w:tc>
          <w:tcPr>
            <w:tcW w:w="1247" w:type="pct"/>
            <w:vMerge w:val="restart"/>
            <w:tcBorders>
              <w:top w:val="single" w:sz="8" w:space="0" w:color="auto"/>
              <w:right w:val="single" w:sz="8" w:space="0" w:color="auto"/>
            </w:tcBorders>
            <w:shd w:val="clear" w:color="auto" w:fill="auto"/>
            <w:tcMar>
              <w:top w:w="85" w:type="dxa"/>
              <w:bottom w:w="85" w:type="dxa"/>
            </w:tcMar>
            <w:vAlign w:val="center"/>
          </w:tcPr>
          <w:p w:rsidR="00592569" w:rsidRPr="00EA058A" w:rsidRDefault="00592569" w:rsidP="00905BD9">
            <w:pPr>
              <w:jc w:val="center"/>
              <w:rPr>
                <w:rFonts w:ascii="Times New Roman" w:hAnsi="Times New Roman" w:cs="Times New Roman"/>
                <w:sz w:val="18"/>
                <w:szCs w:val="18"/>
              </w:rPr>
            </w:pPr>
            <w:r w:rsidRPr="00EA058A">
              <w:rPr>
                <w:rFonts w:ascii="Times New Roman" w:hAnsi="Times New Roman" w:cs="Times New Roman"/>
                <w:sz w:val="22"/>
                <w:szCs w:val="22"/>
              </w:rPr>
              <w:t>UZASADNIENIE STANOWISKA RADY MIASTA KRAKOWA</w:t>
            </w:r>
          </w:p>
        </w:tc>
      </w:tr>
      <w:tr w:rsidR="00592569" w:rsidRPr="00EA058A" w:rsidTr="00592569">
        <w:trPr>
          <w:trHeight w:val="589"/>
        </w:trPr>
        <w:tc>
          <w:tcPr>
            <w:tcW w:w="105" w:type="pct"/>
            <w:vMerge/>
            <w:tcBorders>
              <w:left w:val="single" w:sz="8" w:space="0" w:color="auto"/>
            </w:tcBorders>
            <w:tcMar>
              <w:top w:w="85" w:type="dxa"/>
              <w:bottom w:w="85" w:type="dxa"/>
            </w:tcMar>
          </w:tcPr>
          <w:p w:rsidR="00592569" w:rsidRPr="00EA058A" w:rsidRDefault="00592569" w:rsidP="00E11D4B">
            <w:pPr>
              <w:rPr>
                <w:rFonts w:ascii="Times New Roman" w:hAnsi="Times New Roman" w:cs="Times New Roman"/>
                <w:sz w:val="18"/>
                <w:szCs w:val="18"/>
              </w:rPr>
            </w:pPr>
          </w:p>
        </w:tc>
        <w:tc>
          <w:tcPr>
            <w:tcW w:w="142" w:type="pct"/>
            <w:vMerge/>
            <w:tcMar>
              <w:top w:w="85" w:type="dxa"/>
              <w:bottom w:w="85" w:type="dxa"/>
            </w:tcMar>
          </w:tcPr>
          <w:p w:rsidR="00592569" w:rsidRPr="00EA058A" w:rsidRDefault="00592569" w:rsidP="00E11D4B">
            <w:pPr>
              <w:rPr>
                <w:rFonts w:ascii="Times New Roman" w:hAnsi="Times New Roman" w:cs="Times New Roman"/>
                <w:sz w:val="18"/>
                <w:szCs w:val="18"/>
              </w:rPr>
            </w:pPr>
          </w:p>
        </w:tc>
        <w:tc>
          <w:tcPr>
            <w:tcW w:w="372" w:type="pct"/>
            <w:vMerge/>
            <w:tcMar>
              <w:top w:w="85" w:type="dxa"/>
              <w:bottom w:w="85" w:type="dxa"/>
            </w:tcMar>
            <w:vAlign w:val="center"/>
          </w:tcPr>
          <w:p w:rsidR="00592569" w:rsidRPr="00EA058A" w:rsidRDefault="00592569" w:rsidP="00E11D4B">
            <w:pPr>
              <w:jc w:val="center"/>
              <w:rPr>
                <w:rFonts w:ascii="Times New Roman" w:hAnsi="Times New Roman" w:cs="Times New Roman"/>
                <w:sz w:val="18"/>
                <w:szCs w:val="18"/>
              </w:rPr>
            </w:pPr>
          </w:p>
        </w:tc>
        <w:tc>
          <w:tcPr>
            <w:tcW w:w="1626" w:type="pct"/>
            <w:vMerge/>
            <w:tcMar>
              <w:top w:w="85" w:type="dxa"/>
              <w:bottom w:w="85" w:type="dxa"/>
            </w:tcMar>
            <w:vAlign w:val="center"/>
          </w:tcPr>
          <w:p w:rsidR="00592569" w:rsidRPr="00EA058A" w:rsidRDefault="00592569" w:rsidP="00E11D4B">
            <w:pPr>
              <w:rPr>
                <w:rFonts w:ascii="Times New Roman" w:hAnsi="Times New Roman" w:cs="Times New Roman"/>
                <w:sz w:val="18"/>
                <w:szCs w:val="18"/>
              </w:rPr>
            </w:pPr>
          </w:p>
        </w:tc>
        <w:tc>
          <w:tcPr>
            <w:tcW w:w="450" w:type="pct"/>
            <w:tcMar>
              <w:top w:w="85" w:type="dxa"/>
              <w:bottom w:w="85" w:type="dxa"/>
            </w:tcMar>
            <w:vAlign w:val="center"/>
          </w:tcPr>
          <w:p w:rsidR="00592569" w:rsidRPr="00EA058A" w:rsidRDefault="00592569" w:rsidP="00E11D4B">
            <w:pPr>
              <w:jc w:val="center"/>
              <w:rPr>
                <w:rFonts w:ascii="Times New Roman" w:hAnsi="Times New Roman" w:cs="Times New Roman"/>
                <w:sz w:val="18"/>
                <w:szCs w:val="18"/>
              </w:rPr>
            </w:pPr>
            <w:r w:rsidRPr="00EA058A">
              <w:rPr>
                <w:rFonts w:ascii="Times New Roman" w:hAnsi="Times New Roman" w:cs="Times New Roman"/>
                <w:sz w:val="18"/>
                <w:szCs w:val="18"/>
              </w:rPr>
              <w:t xml:space="preserve">DZIAŁKA </w:t>
            </w:r>
            <w:r w:rsidRPr="00EA058A">
              <w:rPr>
                <w:rFonts w:ascii="Times New Roman" w:hAnsi="Times New Roman" w:cs="Times New Roman"/>
                <w:sz w:val="18"/>
                <w:szCs w:val="18"/>
              </w:rPr>
              <w:br/>
              <w:t>(numer, obręb)</w:t>
            </w:r>
          </w:p>
        </w:tc>
        <w:tc>
          <w:tcPr>
            <w:tcW w:w="252" w:type="pct"/>
            <w:vMerge/>
            <w:tcMar>
              <w:top w:w="85" w:type="dxa"/>
              <w:bottom w:w="85" w:type="dxa"/>
            </w:tcMar>
            <w:vAlign w:val="center"/>
          </w:tcPr>
          <w:p w:rsidR="00592569" w:rsidRPr="00EA058A" w:rsidRDefault="00592569" w:rsidP="00E11D4B">
            <w:pPr>
              <w:jc w:val="center"/>
              <w:rPr>
                <w:rFonts w:ascii="Times New Roman" w:hAnsi="Times New Roman" w:cs="Times New Roman"/>
                <w:b/>
                <w:sz w:val="18"/>
                <w:szCs w:val="18"/>
              </w:rPr>
            </w:pPr>
          </w:p>
        </w:tc>
        <w:tc>
          <w:tcPr>
            <w:tcW w:w="417" w:type="pct"/>
            <w:tcMar>
              <w:top w:w="85" w:type="dxa"/>
              <w:bottom w:w="85" w:type="dxa"/>
            </w:tcMar>
            <w:vAlign w:val="center"/>
          </w:tcPr>
          <w:p w:rsidR="00592569" w:rsidRPr="00EA058A" w:rsidRDefault="00592569" w:rsidP="00E11D4B">
            <w:pPr>
              <w:ind w:left="-70" w:right="-70"/>
              <w:jc w:val="center"/>
              <w:rPr>
                <w:rFonts w:ascii="Times New Roman" w:hAnsi="Times New Roman" w:cs="Times New Roman"/>
                <w:sz w:val="20"/>
                <w:szCs w:val="20"/>
              </w:rPr>
            </w:pPr>
            <w:r w:rsidRPr="00EA058A">
              <w:rPr>
                <w:rFonts w:ascii="Times New Roman" w:hAnsi="Times New Roman" w:cs="Times New Roman"/>
                <w:sz w:val="20"/>
                <w:szCs w:val="20"/>
              </w:rPr>
              <w:t>PREZYDENT MIASTA KRAKOWA</w:t>
            </w:r>
          </w:p>
        </w:tc>
        <w:tc>
          <w:tcPr>
            <w:tcW w:w="388" w:type="pct"/>
            <w:tcMar>
              <w:top w:w="85" w:type="dxa"/>
              <w:bottom w:w="85" w:type="dxa"/>
            </w:tcMar>
            <w:vAlign w:val="center"/>
          </w:tcPr>
          <w:p w:rsidR="00592569" w:rsidRPr="00EA058A" w:rsidRDefault="00592569" w:rsidP="00E11D4B">
            <w:pPr>
              <w:jc w:val="center"/>
              <w:rPr>
                <w:rFonts w:ascii="Times New Roman" w:hAnsi="Times New Roman" w:cs="Times New Roman"/>
                <w:sz w:val="20"/>
                <w:szCs w:val="20"/>
              </w:rPr>
            </w:pPr>
            <w:r w:rsidRPr="00EA058A">
              <w:rPr>
                <w:rFonts w:ascii="Times New Roman" w:hAnsi="Times New Roman" w:cs="Times New Roman"/>
                <w:sz w:val="20"/>
                <w:szCs w:val="20"/>
              </w:rPr>
              <w:t>RADA MIASTA KRAKOWA</w:t>
            </w:r>
          </w:p>
        </w:tc>
        <w:tc>
          <w:tcPr>
            <w:tcW w:w="1247" w:type="pct"/>
            <w:vMerge/>
            <w:tcBorders>
              <w:right w:val="single" w:sz="8" w:space="0" w:color="auto"/>
            </w:tcBorders>
            <w:tcMar>
              <w:top w:w="85" w:type="dxa"/>
              <w:bottom w:w="85" w:type="dxa"/>
            </w:tcMar>
            <w:vAlign w:val="center"/>
          </w:tcPr>
          <w:p w:rsidR="00592569" w:rsidRPr="00EA058A" w:rsidRDefault="00592569" w:rsidP="00E11D4B">
            <w:pPr>
              <w:pStyle w:val="Nagwek1"/>
              <w:rPr>
                <w:rFonts w:ascii="Times New Roman" w:hAnsi="Times New Roman" w:cs="Times New Roman"/>
                <w:sz w:val="18"/>
                <w:szCs w:val="18"/>
              </w:rPr>
            </w:pPr>
          </w:p>
        </w:tc>
      </w:tr>
      <w:tr w:rsidR="00592569" w:rsidRPr="00EA058A" w:rsidTr="00592569">
        <w:tc>
          <w:tcPr>
            <w:tcW w:w="105" w:type="pct"/>
            <w:tcBorders>
              <w:left w:val="single" w:sz="8" w:space="0" w:color="auto"/>
              <w:bottom w:val="single" w:sz="4" w:space="0" w:color="auto"/>
            </w:tcBorders>
            <w:tcMar>
              <w:top w:w="85" w:type="dxa"/>
              <w:bottom w:w="85" w:type="dxa"/>
            </w:tcMar>
          </w:tcPr>
          <w:p w:rsidR="00592569" w:rsidRPr="00EA058A" w:rsidRDefault="00592569" w:rsidP="00E11D4B">
            <w:pPr>
              <w:rPr>
                <w:rFonts w:ascii="Times New Roman" w:hAnsi="Times New Roman" w:cs="Times New Roman"/>
                <w:b/>
                <w:bCs/>
                <w:i/>
                <w:iCs/>
                <w:sz w:val="18"/>
                <w:szCs w:val="18"/>
              </w:rPr>
            </w:pPr>
            <w:r w:rsidRPr="00EA058A">
              <w:rPr>
                <w:rFonts w:ascii="Times New Roman" w:hAnsi="Times New Roman" w:cs="Times New Roman"/>
                <w:b/>
                <w:bCs/>
                <w:i/>
                <w:iCs/>
                <w:sz w:val="18"/>
                <w:szCs w:val="18"/>
              </w:rPr>
              <w:t>1.</w:t>
            </w:r>
          </w:p>
        </w:tc>
        <w:tc>
          <w:tcPr>
            <w:tcW w:w="142" w:type="pct"/>
            <w:tcBorders>
              <w:bottom w:val="single" w:sz="4" w:space="0" w:color="auto"/>
            </w:tcBorders>
            <w:tcMar>
              <w:top w:w="85" w:type="dxa"/>
              <w:bottom w:w="85" w:type="dxa"/>
            </w:tcMar>
            <w:vAlign w:val="center"/>
          </w:tcPr>
          <w:p w:rsidR="00592569" w:rsidRPr="00EA058A" w:rsidRDefault="00592569" w:rsidP="00E11D4B">
            <w:pPr>
              <w:jc w:val="center"/>
              <w:rPr>
                <w:rFonts w:ascii="Times New Roman" w:hAnsi="Times New Roman" w:cs="Times New Roman"/>
                <w:b/>
                <w:bCs/>
                <w:i/>
                <w:iCs/>
                <w:sz w:val="18"/>
                <w:szCs w:val="18"/>
              </w:rPr>
            </w:pPr>
            <w:r w:rsidRPr="00EA058A">
              <w:rPr>
                <w:rFonts w:ascii="Times New Roman" w:hAnsi="Times New Roman" w:cs="Times New Roman"/>
                <w:b/>
                <w:bCs/>
                <w:i/>
                <w:iCs/>
                <w:sz w:val="18"/>
                <w:szCs w:val="18"/>
              </w:rPr>
              <w:t>2.</w:t>
            </w:r>
          </w:p>
        </w:tc>
        <w:tc>
          <w:tcPr>
            <w:tcW w:w="372" w:type="pct"/>
            <w:tcBorders>
              <w:bottom w:val="single" w:sz="4" w:space="0" w:color="auto"/>
            </w:tcBorders>
            <w:tcMar>
              <w:top w:w="85" w:type="dxa"/>
              <w:bottom w:w="85" w:type="dxa"/>
            </w:tcMar>
            <w:vAlign w:val="center"/>
          </w:tcPr>
          <w:p w:rsidR="00592569" w:rsidRPr="00EA058A" w:rsidRDefault="00592569" w:rsidP="00E11D4B">
            <w:pPr>
              <w:jc w:val="center"/>
              <w:rPr>
                <w:rFonts w:ascii="Times New Roman" w:hAnsi="Times New Roman" w:cs="Times New Roman"/>
                <w:b/>
                <w:bCs/>
                <w:i/>
                <w:iCs/>
                <w:sz w:val="18"/>
                <w:szCs w:val="18"/>
              </w:rPr>
            </w:pPr>
            <w:r w:rsidRPr="00EA058A">
              <w:rPr>
                <w:rFonts w:ascii="Times New Roman" w:hAnsi="Times New Roman" w:cs="Times New Roman"/>
                <w:b/>
                <w:bCs/>
                <w:i/>
                <w:iCs/>
                <w:sz w:val="18"/>
                <w:szCs w:val="18"/>
              </w:rPr>
              <w:t>3.</w:t>
            </w:r>
          </w:p>
        </w:tc>
        <w:tc>
          <w:tcPr>
            <w:tcW w:w="1626" w:type="pct"/>
            <w:tcBorders>
              <w:bottom w:val="single" w:sz="4" w:space="0" w:color="auto"/>
            </w:tcBorders>
            <w:tcMar>
              <w:top w:w="85" w:type="dxa"/>
              <w:bottom w:w="85" w:type="dxa"/>
            </w:tcMar>
            <w:vAlign w:val="center"/>
          </w:tcPr>
          <w:p w:rsidR="00592569" w:rsidRPr="00EA058A" w:rsidRDefault="00592569" w:rsidP="00E11D4B">
            <w:pPr>
              <w:jc w:val="center"/>
              <w:rPr>
                <w:rFonts w:ascii="Times New Roman" w:hAnsi="Times New Roman" w:cs="Times New Roman"/>
                <w:b/>
                <w:bCs/>
                <w:i/>
                <w:iCs/>
                <w:sz w:val="18"/>
                <w:szCs w:val="18"/>
              </w:rPr>
            </w:pPr>
            <w:r w:rsidRPr="00EA058A">
              <w:rPr>
                <w:rFonts w:ascii="Times New Roman" w:hAnsi="Times New Roman" w:cs="Times New Roman"/>
                <w:b/>
                <w:bCs/>
                <w:i/>
                <w:iCs/>
                <w:sz w:val="18"/>
                <w:szCs w:val="18"/>
              </w:rPr>
              <w:t>4.</w:t>
            </w:r>
          </w:p>
        </w:tc>
        <w:tc>
          <w:tcPr>
            <w:tcW w:w="450" w:type="pct"/>
            <w:tcBorders>
              <w:bottom w:val="single" w:sz="4" w:space="0" w:color="auto"/>
            </w:tcBorders>
            <w:tcMar>
              <w:top w:w="85" w:type="dxa"/>
              <w:bottom w:w="85" w:type="dxa"/>
            </w:tcMar>
            <w:vAlign w:val="center"/>
          </w:tcPr>
          <w:p w:rsidR="00592569" w:rsidRPr="00EA058A" w:rsidRDefault="00592569" w:rsidP="00E11D4B">
            <w:pPr>
              <w:jc w:val="center"/>
              <w:rPr>
                <w:rFonts w:ascii="Times New Roman" w:hAnsi="Times New Roman" w:cs="Times New Roman"/>
                <w:b/>
                <w:bCs/>
                <w:i/>
                <w:iCs/>
                <w:sz w:val="18"/>
                <w:szCs w:val="18"/>
              </w:rPr>
            </w:pPr>
            <w:r w:rsidRPr="00EA058A">
              <w:rPr>
                <w:rFonts w:ascii="Times New Roman" w:hAnsi="Times New Roman" w:cs="Times New Roman"/>
                <w:b/>
                <w:bCs/>
                <w:i/>
                <w:iCs/>
                <w:sz w:val="18"/>
                <w:szCs w:val="18"/>
              </w:rPr>
              <w:t>5.</w:t>
            </w:r>
          </w:p>
        </w:tc>
        <w:tc>
          <w:tcPr>
            <w:tcW w:w="252" w:type="pct"/>
            <w:tcBorders>
              <w:bottom w:val="single" w:sz="4" w:space="0" w:color="auto"/>
            </w:tcBorders>
            <w:tcMar>
              <w:top w:w="85" w:type="dxa"/>
              <w:bottom w:w="85" w:type="dxa"/>
            </w:tcMar>
            <w:vAlign w:val="center"/>
          </w:tcPr>
          <w:p w:rsidR="00592569" w:rsidRPr="00EA058A" w:rsidRDefault="00592569" w:rsidP="00E11D4B">
            <w:pPr>
              <w:jc w:val="center"/>
              <w:rPr>
                <w:rFonts w:ascii="Times New Roman" w:hAnsi="Times New Roman" w:cs="Times New Roman"/>
                <w:b/>
                <w:bCs/>
                <w:i/>
                <w:iCs/>
                <w:sz w:val="18"/>
                <w:szCs w:val="18"/>
              </w:rPr>
            </w:pPr>
            <w:r w:rsidRPr="00EA058A">
              <w:rPr>
                <w:rFonts w:ascii="Times New Roman" w:hAnsi="Times New Roman" w:cs="Times New Roman"/>
                <w:b/>
                <w:bCs/>
                <w:i/>
                <w:iCs/>
                <w:sz w:val="18"/>
                <w:szCs w:val="18"/>
              </w:rPr>
              <w:t>6.</w:t>
            </w:r>
          </w:p>
        </w:tc>
        <w:tc>
          <w:tcPr>
            <w:tcW w:w="417" w:type="pct"/>
            <w:tcBorders>
              <w:bottom w:val="single" w:sz="4" w:space="0" w:color="auto"/>
            </w:tcBorders>
            <w:tcMar>
              <w:top w:w="85" w:type="dxa"/>
              <w:bottom w:w="85" w:type="dxa"/>
            </w:tcMar>
            <w:vAlign w:val="center"/>
          </w:tcPr>
          <w:p w:rsidR="00592569" w:rsidRPr="00EA058A" w:rsidRDefault="00592569" w:rsidP="00E11D4B">
            <w:pPr>
              <w:jc w:val="center"/>
              <w:rPr>
                <w:rFonts w:ascii="Times New Roman" w:hAnsi="Times New Roman" w:cs="Times New Roman"/>
                <w:b/>
                <w:bCs/>
                <w:i/>
                <w:iCs/>
                <w:sz w:val="18"/>
                <w:szCs w:val="18"/>
              </w:rPr>
            </w:pPr>
            <w:r w:rsidRPr="00EA058A">
              <w:rPr>
                <w:rFonts w:ascii="Times New Roman" w:hAnsi="Times New Roman" w:cs="Times New Roman"/>
                <w:b/>
                <w:bCs/>
                <w:i/>
                <w:iCs/>
                <w:sz w:val="18"/>
                <w:szCs w:val="18"/>
              </w:rPr>
              <w:t>7.</w:t>
            </w:r>
          </w:p>
        </w:tc>
        <w:tc>
          <w:tcPr>
            <w:tcW w:w="388" w:type="pct"/>
            <w:tcBorders>
              <w:bottom w:val="single" w:sz="4" w:space="0" w:color="auto"/>
            </w:tcBorders>
            <w:tcMar>
              <w:top w:w="85" w:type="dxa"/>
              <w:bottom w:w="85" w:type="dxa"/>
            </w:tcMar>
            <w:vAlign w:val="center"/>
          </w:tcPr>
          <w:p w:rsidR="00592569" w:rsidRPr="00EA058A" w:rsidRDefault="00592569" w:rsidP="00E11D4B">
            <w:pPr>
              <w:pStyle w:val="Nagwek1"/>
              <w:jc w:val="center"/>
              <w:rPr>
                <w:rFonts w:ascii="Times New Roman" w:hAnsi="Times New Roman" w:cs="Times New Roman"/>
                <w:i/>
                <w:iCs/>
                <w:sz w:val="18"/>
                <w:szCs w:val="18"/>
              </w:rPr>
            </w:pPr>
            <w:r w:rsidRPr="00EA058A">
              <w:rPr>
                <w:rFonts w:ascii="Times New Roman" w:hAnsi="Times New Roman" w:cs="Times New Roman"/>
                <w:i/>
                <w:iCs/>
                <w:sz w:val="18"/>
                <w:szCs w:val="18"/>
              </w:rPr>
              <w:t>8.</w:t>
            </w:r>
          </w:p>
        </w:tc>
        <w:tc>
          <w:tcPr>
            <w:tcW w:w="1247" w:type="pct"/>
            <w:tcBorders>
              <w:bottom w:val="single" w:sz="4" w:space="0" w:color="auto"/>
              <w:right w:val="single" w:sz="8" w:space="0" w:color="auto"/>
            </w:tcBorders>
            <w:tcMar>
              <w:top w:w="85" w:type="dxa"/>
              <w:bottom w:w="85" w:type="dxa"/>
            </w:tcMar>
            <w:vAlign w:val="center"/>
          </w:tcPr>
          <w:p w:rsidR="00592569" w:rsidRPr="00EA058A" w:rsidRDefault="00592569" w:rsidP="00E11D4B">
            <w:pPr>
              <w:pStyle w:val="Nagwek1"/>
              <w:jc w:val="center"/>
              <w:rPr>
                <w:rFonts w:ascii="Times New Roman" w:hAnsi="Times New Roman" w:cs="Times New Roman"/>
                <w:i/>
                <w:iCs/>
                <w:sz w:val="18"/>
                <w:szCs w:val="18"/>
              </w:rPr>
            </w:pPr>
            <w:r w:rsidRPr="00EA058A">
              <w:rPr>
                <w:rFonts w:ascii="Times New Roman" w:hAnsi="Times New Roman" w:cs="Times New Roman"/>
                <w:i/>
                <w:iCs/>
                <w:sz w:val="18"/>
                <w:szCs w:val="18"/>
              </w:rPr>
              <w:t>9.</w:t>
            </w:r>
          </w:p>
        </w:tc>
      </w:tr>
      <w:tr w:rsidR="00592569" w:rsidRPr="00EA058A" w:rsidTr="00592569">
        <w:tc>
          <w:tcPr>
            <w:tcW w:w="105" w:type="pct"/>
            <w:tcBorders>
              <w:left w:val="single" w:sz="8" w:space="0" w:color="auto"/>
              <w:bottom w:val="single" w:sz="4" w:space="0" w:color="auto"/>
            </w:tcBorders>
            <w:tcMar>
              <w:top w:w="85" w:type="dxa"/>
              <w:bottom w:w="85" w:type="dxa"/>
            </w:tcMar>
          </w:tcPr>
          <w:p w:rsidR="00592569" w:rsidRPr="00EA058A" w:rsidRDefault="00592569" w:rsidP="00E11D4B">
            <w:pPr>
              <w:rPr>
                <w:rFonts w:ascii="Times New Roman" w:hAnsi="Times New Roman" w:cs="Times New Roman"/>
                <w:b/>
                <w:bCs/>
                <w:iCs/>
                <w:sz w:val="18"/>
                <w:szCs w:val="18"/>
              </w:rPr>
            </w:pPr>
            <w:r w:rsidRPr="00EA058A">
              <w:rPr>
                <w:rFonts w:ascii="Times New Roman" w:hAnsi="Times New Roman" w:cs="Times New Roman"/>
                <w:b/>
                <w:bCs/>
                <w:iCs/>
                <w:sz w:val="18"/>
                <w:szCs w:val="18"/>
              </w:rPr>
              <w:t>1.</w:t>
            </w:r>
          </w:p>
        </w:tc>
        <w:tc>
          <w:tcPr>
            <w:tcW w:w="142" w:type="pct"/>
            <w:tcBorders>
              <w:bottom w:val="single" w:sz="4" w:space="0" w:color="auto"/>
            </w:tcBorders>
            <w:tcMar>
              <w:top w:w="85" w:type="dxa"/>
              <w:bottom w:w="85" w:type="dxa"/>
            </w:tcMar>
          </w:tcPr>
          <w:p w:rsidR="00592569" w:rsidRPr="00EA058A" w:rsidRDefault="00592569" w:rsidP="00577080">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w:t>
            </w:r>
          </w:p>
        </w:tc>
        <w:tc>
          <w:tcPr>
            <w:tcW w:w="372" w:type="pct"/>
            <w:tcBorders>
              <w:bottom w:val="single" w:sz="4" w:space="0" w:color="auto"/>
            </w:tcBorders>
            <w:tcMar>
              <w:top w:w="85" w:type="dxa"/>
              <w:bottom w:w="85" w:type="dxa"/>
            </w:tcMar>
          </w:tcPr>
          <w:p w:rsidR="00592569" w:rsidRPr="00EA058A" w:rsidRDefault="00943B49" w:rsidP="00E11D4B">
            <w:pPr>
              <w:jc w:val="center"/>
              <w:rPr>
                <w:rFonts w:ascii="Times New Roman" w:hAnsi="Times New Roman" w:cs="Times New Roman"/>
                <w:bCs/>
                <w:iCs/>
                <w:sz w:val="18"/>
                <w:szCs w:val="18"/>
              </w:rPr>
            </w:pPr>
            <w:r>
              <w:rPr>
                <w:rFonts w:ascii="Times New Roman" w:hAnsi="Times New Roman" w:cs="Times New Roman"/>
                <w:sz w:val="18"/>
                <w:szCs w:val="18"/>
              </w:rPr>
              <w:t>[…]*</w:t>
            </w:r>
            <w:bookmarkStart w:id="0" w:name="_GoBack"/>
            <w:bookmarkEnd w:id="0"/>
          </w:p>
        </w:tc>
        <w:tc>
          <w:tcPr>
            <w:tcW w:w="1626" w:type="pct"/>
            <w:tcBorders>
              <w:bottom w:val="single" w:sz="4" w:space="0" w:color="auto"/>
            </w:tcBorders>
            <w:tcMar>
              <w:top w:w="85" w:type="dxa"/>
              <w:bottom w:w="85" w:type="dxa"/>
            </w:tcMar>
          </w:tcPr>
          <w:p w:rsidR="00592569" w:rsidRPr="00EA058A" w:rsidRDefault="00592569" w:rsidP="00D200CD">
            <w:pPr>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Wnioskuję o powrót do z dawien dawna ukształtowanego dojazdu droga gminną (dz.306/3) od ul. Zajęczej do działek nr 180, 182, 176, 178/2, 235, 236 i dalszych, które są obecnie terenem Selgrosu i </w:t>
            </w:r>
            <w:proofErr w:type="spellStart"/>
            <w:r w:rsidRPr="00EA058A">
              <w:rPr>
                <w:rFonts w:ascii="Times New Roman" w:hAnsi="Times New Roman" w:cs="Times New Roman"/>
                <w:bCs/>
                <w:iCs/>
                <w:sz w:val="18"/>
                <w:szCs w:val="18"/>
              </w:rPr>
              <w:t>Drukpresu</w:t>
            </w:r>
            <w:proofErr w:type="spellEnd"/>
            <w:r w:rsidRPr="00EA058A">
              <w:rPr>
                <w:rFonts w:ascii="Times New Roman" w:hAnsi="Times New Roman" w:cs="Times New Roman"/>
                <w:bCs/>
                <w:iCs/>
                <w:sz w:val="18"/>
                <w:szCs w:val="18"/>
              </w:rPr>
              <w:t>. Drogę tę na planie zaznaczyłem kolorem żółtym.</w:t>
            </w:r>
          </w:p>
          <w:p w:rsidR="00592569" w:rsidRPr="00EA058A" w:rsidRDefault="00592569" w:rsidP="00D200CD">
            <w:pPr>
              <w:jc w:val="both"/>
              <w:rPr>
                <w:rFonts w:ascii="Times New Roman" w:hAnsi="Times New Roman" w:cs="Times New Roman"/>
                <w:bCs/>
                <w:iCs/>
                <w:sz w:val="18"/>
                <w:szCs w:val="18"/>
              </w:rPr>
            </w:pPr>
          </w:p>
          <w:p w:rsidR="00592569" w:rsidRPr="00EA058A" w:rsidRDefault="00592569" w:rsidP="00D200CD">
            <w:pPr>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W celu zachowania tego układu drogowego utrzymano z przeznaczeniem na drogi następujące działki gminne o nr. 238/2, 239/2, 306/1 z dojazdem do ul. Nowohuckiej. Działki te znajdują się między płotami Selgrosu i </w:t>
            </w:r>
            <w:proofErr w:type="spellStart"/>
            <w:r w:rsidRPr="00EA058A">
              <w:rPr>
                <w:rFonts w:ascii="Times New Roman" w:hAnsi="Times New Roman" w:cs="Times New Roman"/>
                <w:bCs/>
                <w:iCs/>
                <w:sz w:val="18"/>
                <w:szCs w:val="18"/>
              </w:rPr>
              <w:t>Drukpresu</w:t>
            </w:r>
            <w:proofErr w:type="spellEnd"/>
            <w:r w:rsidRPr="00EA058A">
              <w:rPr>
                <w:rFonts w:ascii="Times New Roman" w:hAnsi="Times New Roman" w:cs="Times New Roman"/>
                <w:bCs/>
                <w:iCs/>
                <w:sz w:val="18"/>
                <w:szCs w:val="18"/>
              </w:rPr>
              <w:t>.</w:t>
            </w:r>
          </w:p>
          <w:p w:rsidR="00592569" w:rsidRPr="00EA058A" w:rsidRDefault="00592569" w:rsidP="00D200CD">
            <w:pPr>
              <w:jc w:val="both"/>
              <w:rPr>
                <w:rFonts w:ascii="Times New Roman" w:hAnsi="Times New Roman" w:cs="Times New Roman"/>
                <w:bCs/>
                <w:iCs/>
                <w:sz w:val="18"/>
                <w:szCs w:val="18"/>
              </w:rPr>
            </w:pPr>
          </w:p>
          <w:p w:rsidR="00592569" w:rsidRPr="00EA058A" w:rsidRDefault="00592569" w:rsidP="00D200CD">
            <w:pPr>
              <w:jc w:val="both"/>
              <w:rPr>
                <w:rFonts w:ascii="Times New Roman" w:hAnsi="Times New Roman" w:cs="Times New Roman"/>
                <w:bCs/>
                <w:iCs/>
                <w:sz w:val="18"/>
                <w:szCs w:val="18"/>
              </w:rPr>
            </w:pPr>
            <w:r w:rsidRPr="00EA058A">
              <w:rPr>
                <w:rFonts w:ascii="Times New Roman" w:hAnsi="Times New Roman" w:cs="Times New Roman"/>
                <w:bCs/>
                <w:iCs/>
                <w:sz w:val="18"/>
                <w:szCs w:val="18"/>
              </w:rPr>
              <w:t>W celu poprawy przebiegu ww. drogi zasadnym byłoby jej przybliżenie w jej zachodniej części do granicy działki Selgrosu. Sugestię tę zaznaczyłem kolorem pomarańczowym.</w:t>
            </w:r>
          </w:p>
          <w:p w:rsidR="00592569" w:rsidRPr="00EA058A" w:rsidRDefault="00592569" w:rsidP="00D200CD">
            <w:pPr>
              <w:jc w:val="both"/>
              <w:rPr>
                <w:rFonts w:ascii="Times New Roman" w:hAnsi="Times New Roman" w:cs="Times New Roman"/>
                <w:bCs/>
                <w:iCs/>
                <w:sz w:val="18"/>
                <w:szCs w:val="18"/>
              </w:rPr>
            </w:pPr>
          </w:p>
          <w:p w:rsidR="00592569" w:rsidRPr="00EA058A" w:rsidRDefault="00592569" w:rsidP="00D200CD">
            <w:pPr>
              <w:jc w:val="both"/>
              <w:rPr>
                <w:rFonts w:ascii="Times New Roman" w:hAnsi="Times New Roman" w:cs="Times New Roman"/>
                <w:bCs/>
                <w:iCs/>
                <w:sz w:val="18"/>
                <w:szCs w:val="18"/>
              </w:rPr>
            </w:pPr>
            <w:r w:rsidRPr="00EA058A">
              <w:rPr>
                <w:rFonts w:ascii="Times New Roman" w:hAnsi="Times New Roman" w:cs="Times New Roman"/>
                <w:bCs/>
                <w:iCs/>
                <w:sz w:val="18"/>
                <w:szCs w:val="18"/>
              </w:rPr>
              <w:t>Tylko taka droga umożliwi dojazd do moich działek i kilku innych oznaczonych na planie jako U.7.</w:t>
            </w:r>
          </w:p>
          <w:p w:rsidR="00592569" w:rsidRPr="00EA058A" w:rsidRDefault="00592569" w:rsidP="00D200CD">
            <w:pPr>
              <w:jc w:val="both"/>
              <w:rPr>
                <w:rFonts w:ascii="Times New Roman" w:hAnsi="Times New Roman" w:cs="Times New Roman"/>
                <w:bCs/>
                <w:iCs/>
                <w:sz w:val="18"/>
                <w:szCs w:val="18"/>
              </w:rPr>
            </w:pPr>
          </w:p>
          <w:p w:rsidR="00592569" w:rsidRPr="00EA058A" w:rsidRDefault="00592569" w:rsidP="00D200CD">
            <w:pPr>
              <w:jc w:val="both"/>
              <w:rPr>
                <w:rFonts w:ascii="Times New Roman" w:hAnsi="Times New Roman" w:cs="Times New Roman"/>
                <w:bCs/>
                <w:i/>
                <w:iCs/>
                <w:sz w:val="18"/>
                <w:szCs w:val="18"/>
              </w:rPr>
            </w:pPr>
            <w:r w:rsidRPr="00EA058A">
              <w:rPr>
                <w:rFonts w:ascii="Times New Roman" w:hAnsi="Times New Roman" w:cs="Times New Roman"/>
                <w:bCs/>
                <w:i/>
                <w:iCs/>
                <w:sz w:val="18"/>
                <w:szCs w:val="18"/>
              </w:rPr>
              <w:t>(Uwaga zawiera załącznik )</w:t>
            </w:r>
          </w:p>
        </w:tc>
        <w:tc>
          <w:tcPr>
            <w:tcW w:w="450" w:type="pct"/>
            <w:tcBorders>
              <w:bottom w:val="single" w:sz="4" w:space="0" w:color="auto"/>
            </w:tcBorders>
            <w:tcMar>
              <w:top w:w="85" w:type="dxa"/>
              <w:bottom w:w="85" w:type="dxa"/>
            </w:tcMar>
          </w:tcPr>
          <w:p w:rsidR="00592569" w:rsidRPr="00EA058A" w:rsidRDefault="00592569" w:rsidP="00E11D4B">
            <w:pPr>
              <w:jc w:val="center"/>
              <w:rPr>
                <w:rFonts w:ascii="Times New Roman" w:hAnsi="Times New Roman" w:cs="Times New Roman"/>
                <w:bCs/>
                <w:iCs/>
                <w:sz w:val="18"/>
                <w:szCs w:val="18"/>
              </w:rPr>
            </w:pPr>
            <w:r w:rsidRPr="00EA058A">
              <w:rPr>
                <w:rFonts w:ascii="Times New Roman" w:hAnsi="Times New Roman" w:cs="Times New Roman"/>
                <w:bCs/>
                <w:iCs/>
                <w:sz w:val="18"/>
                <w:szCs w:val="18"/>
              </w:rPr>
              <w:t xml:space="preserve">180, 236 </w:t>
            </w:r>
            <w:proofErr w:type="spellStart"/>
            <w:r w:rsidRPr="00EA058A">
              <w:rPr>
                <w:rFonts w:ascii="Times New Roman" w:hAnsi="Times New Roman" w:cs="Times New Roman"/>
                <w:bCs/>
                <w:iCs/>
                <w:sz w:val="18"/>
                <w:szCs w:val="18"/>
              </w:rPr>
              <w:t>obr</w:t>
            </w:r>
            <w:proofErr w:type="spellEnd"/>
            <w:r w:rsidRPr="00EA058A">
              <w:rPr>
                <w:rFonts w:ascii="Times New Roman" w:hAnsi="Times New Roman" w:cs="Times New Roman"/>
                <w:bCs/>
                <w:iCs/>
                <w:sz w:val="18"/>
                <w:szCs w:val="18"/>
              </w:rPr>
              <w:t>. 53 Nowa Huta</w:t>
            </w:r>
          </w:p>
        </w:tc>
        <w:tc>
          <w:tcPr>
            <w:tcW w:w="252" w:type="pct"/>
            <w:tcBorders>
              <w:bottom w:val="single" w:sz="4" w:space="0" w:color="auto"/>
            </w:tcBorders>
            <w:tcMar>
              <w:top w:w="85" w:type="dxa"/>
              <w:bottom w:w="85" w:type="dxa"/>
            </w:tcMar>
          </w:tcPr>
          <w:p w:rsidR="00592569" w:rsidRPr="00EA058A" w:rsidRDefault="00592569" w:rsidP="00E11D4B">
            <w:pPr>
              <w:jc w:val="center"/>
              <w:rPr>
                <w:rFonts w:ascii="Times New Roman" w:hAnsi="Times New Roman" w:cs="Times New Roman"/>
                <w:bCs/>
                <w:iCs/>
                <w:sz w:val="18"/>
                <w:szCs w:val="18"/>
              </w:rPr>
            </w:pPr>
          </w:p>
        </w:tc>
        <w:tc>
          <w:tcPr>
            <w:tcW w:w="417" w:type="pct"/>
            <w:tcBorders>
              <w:bottom w:val="single" w:sz="4" w:space="0" w:color="auto"/>
            </w:tcBorders>
            <w:tcMar>
              <w:top w:w="85" w:type="dxa"/>
              <w:bottom w:w="85" w:type="dxa"/>
            </w:tcMar>
          </w:tcPr>
          <w:p w:rsidR="00592569" w:rsidRPr="00EA058A" w:rsidRDefault="00EA058A" w:rsidP="00E11D4B">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Prezydent </w:t>
            </w:r>
            <w:r>
              <w:rPr>
                <w:rFonts w:ascii="Times New Roman" w:hAnsi="Times New Roman" w:cs="Times New Roman"/>
                <w:b/>
                <w:bCs/>
                <w:iCs/>
                <w:sz w:val="18"/>
                <w:szCs w:val="18"/>
              </w:rPr>
              <w:t>Miasta Krakowa nie uwzględnił uwagi</w:t>
            </w:r>
          </w:p>
        </w:tc>
        <w:tc>
          <w:tcPr>
            <w:tcW w:w="388" w:type="pct"/>
            <w:tcBorders>
              <w:bottom w:val="single" w:sz="4" w:space="0" w:color="auto"/>
            </w:tcBorders>
            <w:tcMar>
              <w:top w:w="85" w:type="dxa"/>
              <w:bottom w:w="85" w:type="dxa"/>
            </w:tcMar>
          </w:tcPr>
          <w:p w:rsidR="00592569" w:rsidRPr="00EA058A" w:rsidRDefault="00EA058A" w:rsidP="00EA058A">
            <w:pPr>
              <w:pStyle w:val="Nagwek1"/>
              <w:jc w:val="center"/>
              <w:rPr>
                <w:rFonts w:ascii="Times New Roman" w:hAnsi="Times New Roman" w:cs="Times New Roman"/>
                <w:iCs/>
                <w:sz w:val="18"/>
                <w:szCs w:val="18"/>
              </w:rPr>
            </w:pPr>
            <w:r w:rsidRPr="00EA058A">
              <w:rPr>
                <w:rFonts w:ascii="Times New Roman" w:hAnsi="Times New Roman" w:cs="Times New Roman"/>
                <w:bCs w:val="0"/>
                <w:iCs/>
                <w:sz w:val="18"/>
                <w:szCs w:val="18"/>
              </w:rPr>
              <w:t>Rada Miasta Krakowa nie uwzględnił</w:t>
            </w:r>
            <w:r>
              <w:rPr>
                <w:rFonts w:ascii="Times New Roman" w:hAnsi="Times New Roman" w:cs="Times New Roman"/>
                <w:bCs w:val="0"/>
                <w:iCs/>
                <w:sz w:val="18"/>
                <w:szCs w:val="18"/>
              </w:rPr>
              <w:t>a</w:t>
            </w:r>
            <w:r w:rsidRPr="00EA058A">
              <w:rPr>
                <w:rFonts w:ascii="Times New Roman" w:hAnsi="Times New Roman" w:cs="Times New Roman"/>
                <w:bCs w:val="0"/>
                <w:iCs/>
                <w:sz w:val="18"/>
                <w:szCs w:val="18"/>
              </w:rPr>
              <w:t xml:space="preserve"> uwagi</w:t>
            </w:r>
          </w:p>
        </w:tc>
        <w:tc>
          <w:tcPr>
            <w:tcW w:w="1247" w:type="pct"/>
            <w:tcBorders>
              <w:bottom w:val="single" w:sz="4" w:space="0" w:color="auto"/>
              <w:right w:val="single" w:sz="8" w:space="0" w:color="auto"/>
            </w:tcBorders>
            <w:tcMar>
              <w:top w:w="85" w:type="dxa"/>
              <w:bottom w:w="85" w:type="dxa"/>
            </w:tcMar>
          </w:tcPr>
          <w:p w:rsidR="00592569" w:rsidRPr="00EA058A" w:rsidRDefault="00592569" w:rsidP="00CE0B45">
            <w:pPr>
              <w:jc w:val="both"/>
              <w:rPr>
                <w:rFonts w:ascii="Times New Roman" w:hAnsi="Times New Roman" w:cs="Times New Roman"/>
                <w:sz w:val="18"/>
                <w:szCs w:val="18"/>
              </w:rPr>
            </w:pPr>
            <w:r w:rsidRPr="00EA058A">
              <w:rPr>
                <w:rFonts w:ascii="Times New Roman" w:hAnsi="Times New Roman" w:cs="Times New Roman"/>
                <w:sz w:val="18"/>
                <w:szCs w:val="18"/>
              </w:rPr>
              <w:t>Obsługa komunikacyjna pojedynczych działek może być również dopuszczona poprzez dojścia i dojazdy niewyznaczone na rysunku planu, które zapewniają skomunikowanie terenu działki z drogami publicznymi. Ustalenia planu dopuszczają ich lokalizację we wszystkich wyznaczonych terenach.</w:t>
            </w:r>
          </w:p>
          <w:p w:rsidR="00592569" w:rsidRPr="00EA058A" w:rsidRDefault="00592569" w:rsidP="00CE0B45">
            <w:pPr>
              <w:jc w:val="both"/>
              <w:rPr>
                <w:rFonts w:ascii="Times New Roman" w:hAnsi="Times New Roman" w:cs="Times New Roman"/>
                <w:sz w:val="18"/>
                <w:szCs w:val="18"/>
                <w:lang w:eastAsia="ar-SA"/>
              </w:rPr>
            </w:pPr>
            <w:r w:rsidRPr="00EA058A">
              <w:rPr>
                <w:rFonts w:ascii="Times New Roman" w:hAnsi="Times New Roman" w:cs="Times New Roman"/>
                <w:sz w:val="18"/>
                <w:szCs w:val="18"/>
              </w:rPr>
              <w:t xml:space="preserve">Układ dróg publicznych w rejonie </w:t>
            </w:r>
            <w:proofErr w:type="spellStart"/>
            <w:r w:rsidRPr="00EA058A">
              <w:rPr>
                <w:rFonts w:ascii="Times New Roman" w:hAnsi="Times New Roman" w:cs="Times New Roman"/>
                <w:sz w:val="18"/>
                <w:szCs w:val="18"/>
              </w:rPr>
              <w:t>ul.Nowohuckiej</w:t>
            </w:r>
            <w:proofErr w:type="spellEnd"/>
            <w:r w:rsidRPr="00EA058A">
              <w:rPr>
                <w:rFonts w:ascii="Times New Roman" w:hAnsi="Times New Roman" w:cs="Times New Roman"/>
                <w:sz w:val="18"/>
                <w:szCs w:val="18"/>
              </w:rPr>
              <w:t xml:space="preserve"> jest wystarczający do skomunikowania obszaru z terenami sąsiednimi, wobec czego zdecydowano o nie wprowadzaniu nowych dróg, aby nie utrudniać potencjalnego zagospodarowania poszczególnych działek.</w:t>
            </w:r>
          </w:p>
        </w:tc>
      </w:tr>
      <w:tr w:rsidR="00EA058A" w:rsidRPr="00EA058A" w:rsidTr="00592569">
        <w:tc>
          <w:tcPr>
            <w:tcW w:w="105" w:type="pct"/>
            <w:tcBorders>
              <w:left w:val="single" w:sz="8" w:space="0" w:color="auto"/>
              <w:bottom w:val="single" w:sz="4" w:space="0" w:color="auto"/>
            </w:tcBorders>
            <w:tcMar>
              <w:top w:w="85" w:type="dxa"/>
              <w:bottom w:w="85" w:type="dxa"/>
            </w:tcMar>
          </w:tcPr>
          <w:p w:rsidR="00EA058A" w:rsidRPr="00EA058A" w:rsidRDefault="00EA058A" w:rsidP="00EA058A">
            <w:pPr>
              <w:rPr>
                <w:rFonts w:ascii="Times New Roman" w:hAnsi="Times New Roman" w:cs="Times New Roman"/>
                <w:b/>
                <w:bCs/>
                <w:iCs/>
                <w:sz w:val="18"/>
                <w:szCs w:val="18"/>
              </w:rPr>
            </w:pPr>
            <w:r w:rsidRPr="00EA058A">
              <w:rPr>
                <w:rFonts w:ascii="Times New Roman" w:hAnsi="Times New Roman" w:cs="Times New Roman"/>
                <w:b/>
                <w:bCs/>
                <w:iCs/>
                <w:sz w:val="18"/>
                <w:szCs w:val="18"/>
              </w:rPr>
              <w:t>2.</w:t>
            </w:r>
          </w:p>
        </w:tc>
        <w:tc>
          <w:tcPr>
            <w:tcW w:w="142" w:type="pct"/>
            <w:tcBorders>
              <w:bottom w:val="single" w:sz="4" w:space="0" w:color="auto"/>
            </w:tcBorders>
            <w:tcMar>
              <w:top w:w="85" w:type="dxa"/>
              <w:bottom w:w="85" w:type="dxa"/>
            </w:tcMar>
          </w:tcPr>
          <w:p w:rsidR="00EA058A" w:rsidRPr="00EA058A" w:rsidRDefault="00EA058A" w:rsidP="00EA058A">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158.</w:t>
            </w:r>
          </w:p>
        </w:tc>
        <w:tc>
          <w:tcPr>
            <w:tcW w:w="372" w:type="pct"/>
            <w:tcBorders>
              <w:bottom w:val="single" w:sz="4" w:space="0" w:color="auto"/>
            </w:tcBorders>
            <w:tcMar>
              <w:top w:w="85" w:type="dxa"/>
              <w:bottom w:w="85" w:type="dxa"/>
            </w:tcMar>
          </w:tcPr>
          <w:p w:rsidR="00EA058A" w:rsidRPr="00EA058A" w:rsidRDefault="00943B49" w:rsidP="00EA058A">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tcBorders>
              <w:bottom w:val="single" w:sz="4" w:space="0" w:color="auto"/>
            </w:tcBorders>
            <w:tcMar>
              <w:top w:w="85" w:type="dxa"/>
              <w:bottom w:w="85" w:type="dxa"/>
            </w:tcMar>
          </w:tcPr>
          <w:p w:rsidR="00EA058A" w:rsidRPr="00EA058A" w:rsidRDefault="00EA058A" w:rsidP="00EA058A">
            <w:pPr>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Wnioskuję o powrót do z dawien dawna ukształtowanego dojazdu droga gminną (dz.306/3) od ul. Zajęczej do działek nr 180, 182, 176, 178/2, 235, 236 i dalszych, które są obecnie terenem Selgrosu i </w:t>
            </w:r>
            <w:proofErr w:type="spellStart"/>
            <w:r w:rsidRPr="00EA058A">
              <w:rPr>
                <w:rFonts w:ascii="Times New Roman" w:hAnsi="Times New Roman" w:cs="Times New Roman"/>
                <w:bCs/>
                <w:iCs/>
                <w:sz w:val="18"/>
                <w:szCs w:val="18"/>
              </w:rPr>
              <w:t>Drukpresu</w:t>
            </w:r>
            <w:proofErr w:type="spellEnd"/>
            <w:r w:rsidRPr="00EA058A">
              <w:rPr>
                <w:rFonts w:ascii="Times New Roman" w:hAnsi="Times New Roman" w:cs="Times New Roman"/>
                <w:bCs/>
                <w:iCs/>
                <w:sz w:val="18"/>
                <w:szCs w:val="18"/>
              </w:rPr>
              <w:t>. Drogę tę na planie zaznaczyłam kolorem żółtym.</w:t>
            </w:r>
          </w:p>
          <w:p w:rsidR="00EA058A" w:rsidRPr="00EA058A" w:rsidRDefault="00EA058A" w:rsidP="00EA058A">
            <w:pPr>
              <w:jc w:val="both"/>
              <w:rPr>
                <w:rFonts w:ascii="Times New Roman" w:hAnsi="Times New Roman" w:cs="Times New Roman"/>
                <w:bCs/>
                <w:iCs/>
                <w:sz w:val="18"/>
                <w:szCs w:val="18"/>
              </w:rPr>
            </w:pPr>
          </w:p>
          <w:p w:rsidR="00EA058A" w:rsidRPr="00EA058A" w:rsidRDefault="00EA058A" w:rsidP="00EA058A">
            <w:pPr>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W celu zachowania tego układu drogowego utrzymano z przeznaczeniem na drogi następujące działki gminne o nr. 238/2, 239/2, 306/1 z dojazdem do ul. Nowohuckiej. Działki te znajdują się między płotami Selgrosu i </w:t>
            </w:r>
            <w:proofErr w:type="spellStart"/>
            <w:r w:rsidRPr="00EA058A">
              <w:rPr>
                <w:rFonts w:ascii="Times New Roman" w:hAnsi="Times New Roman" w:cs="Times New Roman"/>
                <w:bCs/>
                <w:iCs/>
                <w:sz w:val="18"/>
                <w:szCs w:val="18"/>
              </w:rPr>
              <w:t>Drukpresu</w:t>
            </w:r>
            <w:proofErr w:type="spellEnd"/>
            <w:r w:rsidRPr="00EA058A">
              <w:rPr>
                <w:rFonts w:ascii="Times New Roman" w:hAnsi="Times New Roman" w:cs="Times New Roman"/>
                <w:bCs/>
                <w:iCs/>
                <w:sz w:val="18"/>
                <w:szCs w:val="18"/>
              </w:rPr>
              <w:t>.</w:t>
            </w:r>
          </w:p>
          <w:p w:rsidR="00EA058A" w:rsidRPr="00EA058A" w:rsidRDefault="00EA058A" w:rsidP="00EA058A">
            <w:pPr>
              <w:jc w:val="both"/>
              <w:rPr>
                <w:rFonts w:ascii="Times New Roman" w:hAnsi="Times New Roman" w:cs="Times New Roman"/>
                <w:bCs/>
                <w:iCs/>
                <w:sz w:val="18"/>
                <w:szCs w:val="18"/>
              </w:rPr>
            </w:pPr>
          </w:p>
          <w:p w:rsidR="00EA058A" w:rsidRPr="00EA058A" w:rsidRDefault="00EA058A" w:rsidP="00EA058A">
            <w:pPr>
              <w:jc w:val="both"/>
              <w:rPr>
                <w:rFonts w:ascii="Times New Roman" w:hAnsi="Times New Roman" w:cs="Times New Roman"/>
                <w:bCs/>
                <w:iCs/>
                <w:sz w:val="18"/>
                <w:szCs w:val="18"/>
              </w:rPr>
            </w:pPr>
            <w:r w:rsidRPr="00EA058A">
              <w:rPr>
                <w:rFonts w:ascii="Times New Roman" w:hAnsi="Times New Roman" w:cs="Times New Roman"/>
                <w:bCs/>
                <w:iCs/>
                <w:sz w:val="18"/>
                <w:szCs w:val="18"/>
              </w:rPr>
              <w:t>W celu poprawy przebiegu ww. drogi zasadnym byłoby jej przybliżenie w jej zachodniej części do granicy działki Selgrosu. Sugestię tę zaznaczyłem kolorem pomarańczowym.</w:t>
            </w:r>
          </w:p>
          <w:p w:rsidR="00EA058A" w:rsidRPr="00EA058A" w:rsidRDefault="00EA058A" w:rsidP="00EA058A">
            <w:pPr>
              <w:jc w:val="both"/>
              <w:rPr>
                <w:rFonts w:ascii="Times New Roman" w:hAnsi="Times New Roman" w:cs="Times New Roman"/>
                <w:bCs/>
                <w:iCs/>
                <w:sz w:val="18"/>
                <w:szCs w:val="18"/>
              </w:rPr>
            </w:pPr>
          </w:p>
          <w:p w:rsidR="00EA058A" w:rsidRPr="00EA058A" w:rsidRDefault="00EA058A" w:rsidP="00EA058A">
            <w:pPr>
              <w:jc w:val="both"/>
              <w:rPr>
                <w:rFonts w:ascii="Times New Roman" w:hAnsi="Times New Roman" w:cs="Times New Roman"/>
                <w:bCs/>
                <w:iCs/>
                <w:sz w:val="18"/>
                <w:szCs w:val="18"/>
              </w:rPr>
            </w:pPr>
            <w:r w:rsidRPr="00EA058A">
              <w:rPr>
                <w:rFonts w:ascii="Times New Roman" w:hAnsi="Times New Roman" w:cs="Times New Roman"/>
                <w:bCs/>
                <w:iCs/>
                <w:sz w:val="18"/>
                <w:szCs w:val="18"/>
              </w:rPr>
              <w:t>Tylko taka droga umożliwi dojazd do moich działek i kilku innych oznaczonych na planie jako U.7.</w:t>
            </w:r>
          </w:p>
          <w:p w:rsidR="00EA058A" w:rsidRPr="00EA058A" w:rsidRDefault="00EA058A" w:rsidP="00EA058A">
            <w:pPr>
              <w:jc w:val="both"/>
              <w:rPr>
                <w:rFonts w:ascii="Times New Roman" w:hAnsi="Times New Roman" w:cs="Times New Roman"/>
                <w:bCs/>
                <w:iCs/>
                <w:sz w:val="18"/>
                <w:szCs w:val="18"/>
              </w:rPr>
            </w:pPr>
          </w:p>
          <w:p w:rsidR="00EA058A" w:rsidRPr="00EA058A" w:rsidRDefault="00EA058A" w:rsidP="00EA058A">
            <w:pPr>
              <w:jc w:val="both"/>
              <w:rPr>
                <w:rFonts w:ascii="Times New Roman" w:hAnsi="Times New Roman" w:cs="Times New Roman"/>
                <w:bCs/>
                <w:i/>
                <w:iCs/>
                <w:sz w:val="18"/>
                <w:szCs w:val="18"/>
              </w:rPr>
            </w:pPr>
            <w:r w:rsidRPr="00EA058A">
              <w:rPr>
                <w:rFonts w:ascii="Times New Roman" w:hAnsi="Times New Roman" w:cs="Times New Roman"/>
                <w:bCs/>
                <w:i/>
                <w:iCs/>
                <w:sz w:val="18"/>
                <w:szCs w:val="18"/>
              </w:rPr>
              <w:lastRenderedPageBreak/>
              <w:t>(Uwaga zawiera załącznik)</w:t>
            </w:r>
          </w:p>
        </w:tc>
        <w:tc>
          <w:tcPr>
            <w:tcW w:w="450" w:type="pct"/>
            <w:tcBorders>
              <w:bottom w:val="single" w:sz="4" w:space="0" w:color="auto"/>
            </w:tcBorders>
            <w:tcMar>
              <w:top w:w="85" w:type="dxa"/>
              <w:bottom w:w="85" w:type="dxa"/>
            </w:tcMar>
          </w:tcPr>
          <w:p w:rsidR="00EA058A" w:rsidRPr="00EA058A" w:rsidRDefault="00EA058A" w:rsidP="00EA058A">
            <w:pPr>
              <w:jc w:val="center"/>
              <w:rPr>
                <w:rFonts w:ascii="Times New Roman" w:hAnsi="Times New Roman" w:cs="Times New Roman"/>
                <w:bCs/>
                <w:iCs/>
                <w:sz w:val="18"/>
                <w:szCs w:val="18"/>
              </w:rPr>
            </w:pPr>
            <w:r w:rsidRPr="00EA058A">
              <w:rPr>
                <w:rFonts w:ascii="Times New Roman" w:hAnsi="Times New Roman" w:cs="Times New Roman"/>
                <w:bCs/>
                <w:iCs/>
                <w:sz w:val="18"/>
                <w:szCs w:val="18"/>
              </w:rPr>
              <w:lastRenderedPageBreak/>
              <w:t xml:space="preserve">178/2 </w:t>
            </w:r>
            <w:proofErr w:type="spellStart"/>
            <w:r w:rsidRPr="00EA058A">
              <w:rPr>
                <w:rFonts w:ascii="Times New Roman" w:hAnsi="Times New Roman" w:cs="Times New Roman"/>
                <w:bCs/>
                <w:iCs/>
                <w:sz w:val="18"/>
                <w:szCs w:val="18"/>
              </w:rPr>
              <w:t>obr</w:t>
            </w:r>
            <w:proofErr w:type="spellEnd"/>
            <w:r w:rsidRPr="00EA058A">
              <w:rPr>
                <w:rFonts w:ascii="Times New Roman" w:hAnsi="Times New Roman" w:cs="Times New Roman"/>
                <w:bCs/>
                <w:iCs/>
                <w:sz w:val="18"/>
                <w:szCs w:val="18"/>
              </w:rPr>
              <w:t>. 53 Nowa Huta</w:t>
            </w:r>
          </w:p>
        </w:tc>
        <w:tc>
          <w:tcPr>
            <w:tcW w:w="252" w:type="pct"/>
            <w:tcBorders>
              <w:bottom w:val="single" w:sz="4" w:space="0" w:color="auto"/>
            </w:tcBorders>
            <w:tcMar>
              <w:top w:w="85" w:type="dxa"/>
              <w:bottom w:w="85" w:type="dxa"/>
            </w:tcMar>
          </w:tcPr>
          <w:p w:rsidR="00EA058A" w:rsidRPr="00EA058A" w:rsidRDefault="00EA058A" w:rsidP="00EA058A">
            <w:pPr>
              <w:jc w:val="center"/>
              <w:rPr>
                <w:rFonts w:ascii="Times New Roman" w:hAnsi="Times New Roman" w:cs="Times New Roman"/>
                <w:bCs/>
                <w:iCs/>
                <w:sz w:val="18"/>
                <w:szCs w:val="18"/>
              </w:rPr>
            </w:pPr>
          </w:p>
        </w:tc>
        <w:tc>
          <w:tcPr>
            <w:tcW w:w="417" w:type="pct"/>
            <w:tcBorders>
              <w:bottom w:val="single" w:sz="4" w:space="0" w:color="auto"/>
            </w:tcBorders>
            <w:tcMar>
              <w:top w:w="85" w:type="dxa"/>
              <w:bottom w:w="85" w:type="dxa"/>
            </w:tcMar>
          </w:tcPr>
          <w:p w:rsidR="00EA058A" w:rsidRPr="00EA058A" w:rsidRDefault="00EA058A" w:rsidP="00EA058A">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Prezydent </w:t>
            </w:r>
            <w:r>
              <w:rPr>
                <w:rFonts w:ascii="Times New Roman" w:hAnsi="Times New Roman" w:cs="Times New Roman"/>
                <w:b/>
                <w:bCs/>
                <w:iCs/>
                <w:sz w:val="18"/>
                <w:szCs w:val="18"/>
              </w:rPr>
              <w:t>Miasta Krakowa nie uwzględnił uwagi</w:t>
            </w:r>
          </w:p>
        </w:tc>
        <w:tc>
          <w:tcPr>
            <w:tcW w:w="388" w:type="pct"/>
            <w:tcBorders>
              <w:bottom w:val="single" w:sz="4" w:space="0" w:color="auto"/>
            </w:tcBorders>
            <w:tcMar>
              <w:top w:w="85" w:type="dxa"/>
              <w:bottom w:w="85" w:type="dxa"/>
            </w:tcMar>
          </w:tcPr>
          <w:p w:rsidR="00EA058A" w:rsidRPr="00EA058A" w:rsidRDefault="00EA058A" w:rsidP="00EA058A">
            <w:pPr>
              <w:pStyle w:val="Nagwek1"/>
              <w:jc w:val="center"/>
              <w:rPr>
                <w:rFonts w:ascii="Times New Roman" w:hAnsi="Times New Roman" w:cs="Times New Roman"/>
                <w:iCs/>
                <w:sz w:val="18"/>
                <w:szCs w:val="18"/>
              </w:rPr>
            </w:pPr>
            <w:r w:rsidRPr="00EA058A">
              <w:rPr>
                <w:rFonts w:ascii="Times New Roman" w:hAnsi="Times New Roman" w:cs="Times New Roman"/>
                <w:bCs w:val="0"/>
                <w:iCs/>
                <w:sz w:val="18"/>
                <w:szCs w:val="18"/>
              </w:rPr>
              <w:t>Rada Miasta Krakowa nie uwzględnił</w:t>
            </w:r>
            <w:r>
              <w:rPr>
                <w:rFonts w:ascii="Times New Roman" w:hAnsi="Times New Roman" w:cs="Times New Roman"/>
                <w:bCs w:val="0"/>
                <w:iCs/>
                <w:sz w:val="18"/>
                <w:szCs w:val="18"/>
              </w:rPr>
              <w:t>a</w:t>
            </w:r>
            <w:r w:rsidRPr="00EA058A">
              <w:rPr>
                <w:rFonts w:ascii="Times New Roman" w:hAnsi="Times New Roman" w:cs="Times New Roman"/>
                <w:bCs w:val="0"/>
                <w:iCs/>
                <w:sz w:val="18"/>
                <w:szCs w:val="18"/>
              </w:rPr>
              <w:t xml:space="preserve"> uwagi</w:t>
            </w:r>
          </w:p>
        </w:tc>
        <w:tc>
          <w:tcPr>
            <w:tcW w:w="1247" w:type="pct"/>
            <w:tcBorders>
              <w:bottom w:val="single" w:sz="4" w:space="0" w:color="auto"/>
              <w:right w:val="single" w:sz="8" w:space="0" w:color="auto"/>
            </w:tcBorders>
            <w:tcMar>
              <w:top w:w="85" w:type="dxa"/>
              <w:bottom w:w="85" w:type="dxa"/>
            </w:tcMar>
          </w:tcPr>
          <w:p w:rsidR="00EA058A" w:rsidRPr="00EA058A" w:rsidRDefault="00EA058A" w:rsidP="00EA058A">
            <w:pPr>
              <w:jc w:val="both"/>
              <w:rPr>
                <w:rFonts w:ascii="Times New Roman" w:hAnsi="Times New Roman" w:cs="Times New Roman"/>
                <w:sz w:val="18"/>
                <w:szCs w:val="18"/>
              </w:rPr>
            </w:pPr>
            <w:r w:rsidRPr="00EA058A">
              <w:rPr>
                <w:rFonts w:ascii="Times New Roman" w:hAnsi="Times New Roman" w:cs="Times New Roman"/>
                <w:sz w:val="18"/>
                <w:szCs w:val="18"/>
              </w:rPr>
              <w:t>Obsługa komunikacyjna pojedynczych działek może być również dopuszczona poprzez dojścia i dojazdy niewyznaczone na rysunku planu, które zapewniają skomunikowanie terenu działki z drogami publicznymi. Ustalenia planu dopuszczają ich lokalizację we wszystkich wyznaczonych terenach.</w:t>
            </w:r>
          </w:p>
          <w:p w:rsidR="00EA058A" w:rsidRPr="00EA058A" w:rsidRDefault="00EA058A" w:rsidP="00EA058A">
            <w:pPr>
              <w:jc w:val="both"/>
              <w:rPr>
                <w:rFonts w:ascii="Times New Roman" w:hAnsi="Times New Roman" w:cs="Times New Roman"/>
                <w:sz w:val="18"/>
                <w:szCs w:val="18"/>
                <w:lang w:eastAsia="ar-SA"/>
              </w:rPr>
            </w:pPr>
            <w:r w:rsidRPr="00EA058A">
              <w:rPr>
                <w:rFonts w:ascii="Times New Roman" w:hAnsi="Times New Roman" w:cs="Times New Roman"/>
                <w:sz w:val="18"/>
                <w:szCs w:val="18"/>
              </w:rPr>
              <w:t xml:space="preserve">Układ dróg publicznych w rejonie </w:t>
            </w:r>
            <w:proofErr w:type="spellStart"/>
            <w:r w:rsidRPr="00EA058A">
              <w:rPr>
                <w:rFonts w:ascii="Times New Roman" w:hAnsi="Times New Roman" w:cs="Times New Roman"/>
                <w:sz w:val="18"/>
                <w:szCs w:val="18"/>
              </w:rPr>
              <w:t>ul.Nowohuckiej</w:t>
            </w:r>
            <w:proofErr w:type="spellEnd"/>
            <w:r w:rsidRPr="00EA058A">
              <w:rPr>
                <w:rFonts w:ascii="Times New Roman" w:hAnsi="Times New Roman" w:cs="Times New Roman"/>
                <w:sz w:val="18"/>
                <w:szCs w:val="18"/>
              </w:rPr>
              <w:t xml:space="preserve"> jest wystarczający do skomunikowania obszaru z terenami sąsiednimi, wobec czego zdecydowano o nie wprowadzaniu nowych dróg, aby nie utrudniać potencjalnego zagospodarowania poszczególnych działek.</w:t>
            </w:r>
          </w:p>
        </w:tc>
      </w:tr>
      <w:tr w:rsidR="00592569" w:rsidRPr="00EA058A" w:rsidTr="00592569">
        <w:tc>
          <w:tcPr>
            <w:tcW w:w="105" w:type="pct"/>
            <w:tcBorders>
              <w:left w:val="single" w:sz="8" w:space="0" w:color="auto"/>
              <w:bottom w:val="single" w:sz="4" w:space="0" w:color="auto"/>
            </w:tcBorders>
            <w:tcMar>
              <w:top w:w="85" w:type="dxa"/>
              <w:bottom w:w="85" w:type="dxa"/>
            </w:tcMar>
          </w:tcPr>
          <w:p w:rsidR="00592569" w:rsidRPr="00EA058A" w:rsidRDefault="00592569" w:rsidP="00E11D4B">
            <w:pPr>
              <w:rPr>
                <w:rFonts w:ascii="Times New Roman" w:hAnsi="Times New Roman" w:cs="Times New Roman"/>
                <w:b/>
                <w:bCs/>
                <w:iCs/>
                <w:sz w:val="18"/>
                <w:szCs w:val="18"/>
              </w:rPr>
            </w:pPr>
            <w:r w:rsidRPr="00EA058A">
              <w:rPr>
                <w:rFonts w:ascii="Times New Roman" w:hAnsi="Times New Roman" w:cs="Times New Roman"/>
                <w:b/>
                <w:bCs/>
                <w:iCs/>
                <w:sz w:val="18"/>
                <w:szCs w:val="18"/>
              </w:rPr>
              <w:t>3.</w:t>
            </w:r>
          </w:p>
        </w:tc>
        <w:tc>
          <w:tcPr>
            <w:tcW w:w="142" w:type="pct"/>
            <w:tcBorders>
              <w:bottom w:val="single" w:sz="4" w:space="0" w:color="auto"/>
            </w:tcBorders>
            <w:tcMar>
              <w:top w:w="85" w:type="dxa"/>
              <w:bottom w:w="85" w:type="dxa"/>
            </w:tcMar>
          </w:tcPr>
          <w:p w:rsidR="00592569" w:rsidRPr="00EA058A" w:rsidRDefault="00592569" w:rsidP="00577080">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w:t>
            </w:r>
          </w:p>
        </w:tc>
        <w:tc>
          <w:tcPr>
            <w:tcW w:w="372" w:type="pct"/>
            <w:tcBorders>
              <w:bottom w:val="single" w:sz="4" w:space="0" w:color="auto"/>
            </w:tcBorders>
            <w:tcMar>
              <w:top w:w="85" w:type="dxa"/>
              <w:bottom w:w="85" w:type="dxa"/>
            </w:tcMar>
          </w:tcPr>
          <w:p w:rsidR="00592569" w:rsidRPr="00EA058A" w:rsidRDefault="00592569" w:rsidP="00E11D4B">
            <w:pPr>
              <w:jc w:val="center"/>
              <w:rPr>
                <w:rFonts w:ascii="Times New Roman" w:hAnsi="Times New Roman" w:cs="Times New Roman"/>
                <w:bCs/>
                <w:iCs/>
                <w:sz w:val="18"/>
                <w:szCs w:val="18"/>
              </w:rPr>
            </w:pPr>
            <w:r w:rsidRPr="00EA058A">
              <w:rPr>
                <w:rFonts w:ascii="Times New Roman" w:hAnsi="Times New Roman" w:cs="Times New Roman"/>
                <w:bCs/>
                <w:iCs/>
                <w:sz w:val="18"/>
                <w:szCs w:val="18"/>
              </w:rPr>
              <w:t>Rada i Zarząd Dzielnicy XIV Czyżyny</w:t>
            </w:r>
          </w:p>
        </w:tc>
        <w:tc>
          <w:tcPr>
            <w:tcW w:w="1626" w:type="pct"/>
            <w:tcBorders>
              <w:bottom w:val="single" w:sz="4" w:space="0" w:color="auto"/>
            </w:tcBorders>
            <w:tcMar>
              <w:top w:w="85" w:type="dxa"/>
              <w:bottom w:w="85" w:type="dxa"/>
            </w:tcMar>
          </w:tcPr>
          <w:p w:rsidR="00592569" w:rsidRPr="00EA058A" w:rsidRDefault="00592569" w:rsidP="00D200CD">
            <w:pPr>
              <w:jc w:val="both"/>
              <w:rPr>
                <w:rFonts w:ascii="Times New Roman" w:hAnsi="Times New Roman" w:cs="Times New Roman"/>
                <w:bCs/>
                <w:iCs/>
                <w:sz w:val="18"/>
                <w:szCs w:val="18"/>
              </w:rPr>
            </w:pPr>
            <w:r w:rsidRPr="00EA058A">
              <w:rPr>
                <w:rFonts w:ascii="Times New Roman" w:hAnsi="Times New Roman" w:cs="Times New Roman"/>
                <w:bCs/>
                <w:iCs/>
                <w:sz w:val="18"/>
                <w:szCs w:val="18"/>
              </w:rPr>
              <w:t>Opiniuje się pozytywnie projekt miejscowego planu zagospodarowania przestrzennego obszaru „Nowohucka – Rejon Koncentracji Usług”.</w:t>
            </w:r>
          </w:p>
          <w:p w:rsidR="00592569" w:rsidRPr="00EA058A" w:rsidRDefault="00592569" w:rsidP="00D200CD">
            <w:pPr>
              <w:jc w:val="both"/>
              <w:rPr>
                <w:rFonts w:ascii="Times New Roman" w:hAnsi="Times New Roman" w:cs="Times New Roman"/>
                <w:bCs/>
                <w:iCs/>
                <w:sz w:val="18"/>
                <w:szCs w:val="18"/>
              </w:rPr>
            </w:pPr>
          </w:p>
          <w:p w:rsidR="00592569" w:rsidRPr="00EA058A" w:rsidRDefault="00592569" w:rsidP="00D200CD">
            <w:pPr>
              <w:jc w:val="both"/>
              <w:rPr>
                <w:rFonts w:ascii="Times New Roman" w:hAnsi="Times New Roman" w:cs="Times New Roman"/>
                <w:bCs/>
                <w:iCs/>
                <w:sz w:val="18"/>
                <w:szCs w:val="18"/>
              </w:rPr>
            </w:pPr>
            <w:r w:rsidRPr="00EA058A">
              <w:rPr>
                <w:rFonts w:ascii="Times New Roman" w:hAnsi="Times New Roman" w:cs="Times New Roman"/>
                <w:bCs/>
                <w:iCs/>
                <w:sz w:val="18"/>
                <w:szCs w:val="18"/>
              </w:rPr>
              <w:t>Wnioskuje się o uwzględnienie proponowanych uwag:</w:t>
            </w:r>
          </w:p>
          <w:p w:rsidR="00592569" w:rsidRPr="00EA058A" w:rsidRDefault="00EA058A" w:rsidP="00423B41">
            <w:pPr>
              <w:pStyle w:val="Akapitzlist"/>
              <w:numPr>
                <w:ilvl w:val="0"/>
                <w:numId w:val="3"/>
              </w:numPr>
              <w:ind w:left="329" w:hanging="283"/>
              <w:jc w:val="both"/>
              <w:rPr>
                <w:rFonts w:ascii="Times New Roman" w:hAnsi="Times New Roman" w:cs="Times New Roman"/>
                <w:bCs/>
                <w:iCs/>
                <w:sz w:val="18"/>
                <w:szCs w:val="18"/>
              </w:rPr>
            </w:pPr>
            <w:r>
              <w:rPr>
                <w:rFonts w:ascii="Times New Roman" w:hAnsi="Times New Roman" w:cs="Times New Roman"/>
                <w:bCs/>
                <w:iCs/>
                <w:sz w:val="18"/>
                <w:szCs w:val="18"/>
              </w:rPr>
              <w:t>(…)</w:t>
            </w:r>
          </w:p>
          <w:p w:rsidR="00592569" w:rsidRPr="00EA058A" w:rsidRDefault="00592569" w:rsidP="00423B41">
            <w:pPr>
              <w:pStyle w:val="Akapitzlist"/>
              <w:numPr>
                <w:ilvl w:val="0"/>
                <w:numId w:val="3"/>
              </w:numPr>
              <w:ind w:left="329" w:hanging="283"/>
              <w:jc w:val="both"/>
              <w:rPr>
                <w:rFonts w:ascii="Times New Roman" w:hAnsi="Times New Roman" w:cs="Times New Roman"/>
                <w:bCs/>
                <w:iCs/>
                <w:sz w:val="18"/>
                <w:szCs w:val="18"/>
              </w:rPr>
            </w:pPr>
            <w:r w:rsidRPr="00EA058A">
              <w:rPr>
                <w:rFonts w:ascii="Times New Roman" w:hAnsi="Times New Roman" w:cs="Times New Roman"/>
                <w:bCs/>
                <w:iCs/>
                <w:sz w:val="18"/>
                <w:szCs w:val="18"/>
              </w:rPr>
              <w:t>Poszerzenie strefy zieleni w obszarach UC/U.2 i U.7</w:t>
            </w:r>
          </w:p>
          <w:p w:rsidR="00592569" w:rsidRPr="00EA058A" w:rsidRDefault="00592569" w:rsidP="00423B41">
            <w:pPr>
              <w:pStyle w:val="Akapitzlist"/>
              <w:numPr>
                <w:ilvl w:val="0"/>
                <w:numId w:val="3"/>
              </w:numPr>
              <w:ind w:left="329" w:hanging="283"/>
              <w:jc w:val="both"/>
              <w:rPr>
                <w:rFonts w:ascii="Times New Roman" w:hAnsi="Times New Roman" w:cs="Times New Roman"/>
                <w:bCs/>
                <w:iCs/>
                <w:sz w:val="18"/>
                <w:szCs w:val="18"/>
              </w:rPr>
            </w:pPr>
            <w:r w:rsidRPr="00EA058A">
              <w:rPr>
                <w:rFonts w:ascii="Times New Roman" w:hAnsi="Times New Roman" w:cs="Times New Roman"/>
                <w:bCs/>
                <w:iCs/>
                <w:sz w:val="18"/>
                <w:szCs w:val="18"/>
              </w:rPr>
              <w:t>Zwiększenie zadrzewienia zgodnie z Powiatowym programem zwiększenia lesistości Miasta Krakowa na lata 2018 – 2040r.</w:t>
            </w:r>
          </w:p>
          <w:p w:rsidR="00592569" w:rsidRPr="00EA058A" w:rsidRDefault="00EA058A" w:rsidP="00423B41">
            <w:pPr>
              <w:pStyle w:val="Akapitzlist"/>
              <w:numPr>
                <w:ilvl w:val="0"/>
                <w:numId w:val="3"/>
              </w:numPr>
              <w:ind w:left="329" w:hanging="283"/>
              <w:jc w:val="both"/>
              <w:rPr>
                <w:rFonts w:ascii="Times New Roman" w:hAnsi="Times New Roman" w:cs="Times New Roman"/>
                <w:bCs/>
                <w:iCs/>
                <w:sz w:val="18"/>
                <w:szCs w:val="18"/>
              </w:rPr>
            </w:pPr>
            <w:r>
              <w:rPr>
                <w:rFonts w:ascii="Times New Roman" w:hAnsi="Times New Roman" w:cs="Times New Roman"/>
                <w:bCs/>
                <w:iCs/>
                <w:sz w:val="18"/>
                <w:szCs w:val="18"/>
              </w:rPr>
              <w:t>(.</w:t>
            </w:r>
            <w:r w:rsidR="00E32B66">
              <w:rPr>
                <w:rFonts w:ascii="Times New Roman" w:hAnsi="Times New Roman" w:cs="Times New Roman"/>
                <w:bCs/>
                <w:iCs/>
                <w:sz w:val="18"/>
                <w:szCs w:val="18"/>
              </w:rPr>
              <w:t>.</w:t>
            </w:r>
            <w:r>
              <w:rPr>
                <w:rFonts w:ascii="Times New Roman" w:hAnsi="Times New Roman" w:cs="Times New Roman"/>
                <w:bCs/>
                <w:iCs/>
                <w:sz w:val="18"/>
                <w:szCs w:val="18"/>
              </w:rPr>
              <w:t>.)</w:t>
            </w:r>
          </w:p>
          <w:p w:rsidR="00592569" w:rsidRPr="00EA058A" w:rsidRDefault="00592569" w:rsidP="00423B41">
            <w:pPr>
              <w:pStyle w:val="Akapitzlist"/>
              <w:numPr>
                <w:ilvl w:val="0"/>
                <w:numId w:val="3"/>
              </w:numPr>
              <w:ind w:left="329" w:hanging="283"/>
              <w:jc w:val="both"/>
              <w:rPr>
                <w:rFonts w:ascii="Times New Roman" w:hAnsi="Times New Roman" w:cs="Times New Roman"/>
                <w:bCs/>
                <w:iCs/>
                <w:sz w:val="18"/>
                <w:szCs w:val="18"/>
              </w:rPr>
            </w:pPr>
            <w:r w:rsidRPr="00EA058A">
              <w:rPr>
                <w:rFonts w:ascii="Times New Roman" w:hAnsi="Times New Roman" w:cs="Times New Roman"/>
                <w:bCs/>
                <w:iCs/>
                <w:sz w:val="18"/>
                <w:szCs w:val="18"/>
              </w:rPr>
              <w:t>Przesunięcie drogi oznaczonej jako KDL.1 na południe z ominięciem działki nr 95.</w:t>
            </w:r>
          </w:p>
          <w:p w:rsidR="00592569" w:rsidRPr="00EA058A" w:rsidRDefault="00592569" w:rsidP="00423B41">
            <w:pPr>
              <w:pStyle w:val="Akapitzlist"/>
              <w:numPr>
                <w:ilvl w:val="0"/>
                <w:numId w:val="3"/>
              </w:numPr>
              <w:ind w:left="329" w:hanging="283"/>
              <w:jc w:val="both"/>
              <w:rPr>
                <w:rFonts w:ascii="Times New Roman" w:hAnsi="Times New Roman" w:cs="Times New Roman"/>
                <w:bCs/>
                <w:iCs/>
                <w:sz w:val="18"/>
                <w:szCs w:val="18"/>
              </w:rPr>
            </w:pPr>
            <w:r w:rsidRPr="00EA058A">
              <w:rPr>
                <w:rFonts w:ascii="Times New Roman" w:hAnsi="Times New Roman" w:cs="Times New Roman"/>
                <w:bCs/>
                <w:iCs/>
                <w:sz w:val="18"/>
                <w:szCs w:val="18"/>
              </w:rPr>
              <w:t>Zachowanie istniejącej zieleni leśnej, zagajników, łąk i ogrodów z uwzględnieniem  postulatów wyrażonych w Rezolucji Rady Miasta Krakowa nr 58/LXVI/17 z dnia 15 marca 2017r. w sprawie podjęcia prac nad ustanowieniem Parku Krajobrazowego Dolina Wisły.</w:t>
            </w:r>
          </w:p>
        </w:tc>
        <w:tc>
          <w:tcPr>
            <w:tcW w:w="450" w:type="pct"/>
            <w:tcBorders>
              <w:bottom w:val="single" w:sz="4" w:space="0" w:color="auto"/>
            </w:tcBorders>
            <w:tcMar>
              <w:top w:w="85" w:type="dxa"/>
              <w:bottom w:w="85" w:type="dxa"/>
            </w:tcMar>
          </w:tcPr>
          <w:p w:rsidR="00592569" w:rsidRPr="00EA058A" w:rsidRDefault="00592569" w:rsidP="00E11D4B">
            <w:pPr>
              <w:jc w:val="center"/>
              <w:rPr>
                <w:rFonts w:ascii="Times New Roman" w:hAnsi="Times New Roman" w:cs="Times New Roman"/>
                <w:bCs/>
                <w:iCs/>
                <w:sz w:val="18"/>
                <w:szCs w:val="18"/>
              </w:rPr>
            </w:pPr>
          </w:p>
        </w:tc>
        <w:tc>
          <w:tcPr>
            <w:tcW w:w="252" w:type="pct"/>
            <w:tcBorders>
              <w:bottom w:val="single" w:sz="4" w:space="0" w:color="auto"/>
            </w:tcBorders>
            <w:tcMar>
              <w:top w:w="85" w:type="dxa"/>
              <w:bottom w:w="85" w:type="dxa"/>
            </w:tcMar>
          </w:tcPr>
          <w:p w:rsidR="00592569" w:rsidRPr="00EA058A" w:rsidRDefault="00592569" w:rsidP="00E11D4B">
            <w:pPr>
              <w:jc w:val="center"/>
              <w:rPr>
                <w:rFonts w:ascii="Times New Roman" w:hAnsi="Times New Roman" w:cs="Times New Roman"/>
                <w:bCs/>
                <w:iCs/>
                <w:sz w:val="18"/>
                <w:szCs w:val="18"/>
              </w:rPr>
            </w:pPr>
          </w:p>
        </w:tc>
        <w:tc>
          <w:tcPr>
            <w:tcW w:w="417" w:type="pct"/>
            <w:tcBorders>
              <w:bottom w:val="single" w:sz="4" w:space="0" w:color="auto"/>
            </w:tcBorders>
            <w:tcMar>
              <w:top w:w="85" w:type="dxa"/>
              <w:bottom w:w="85" w:type="dxa"/>
            </w:tcMar>
          </w:tcPr>
          <w:p w:rsidR="00592569" w:rsidRPr="00EA058A" w:rsidRDefault="00EA058A" w:rsidP="0057676C">
            <w:pPr>
              <w:jc w:val="center"/>
              <w:rPr>
                <w:rFonts w:ascii="Times New Roman" w:hAnsi="Times New Roman" w:cs="Times New Roman"/>
                <w:b/>
                <w:bCs/>
                <w:iCs/>
                <w:sz w:val="18"/>
                <w:szCs w:val="18"/>
              </w:rPr>
            </w:pPr>
            <w:r>
              <w:rPr>
                <w:rFonts w:ascii="Times New Roman" w:hAnsi="Times New Roman" w:cs="Times New Roman"/>
                <w:b/>
                <w:bCs/>
                <w:iCs/>
                <w:sz w:val="18"/>
                <w:szCs w:val="18"/>
              </w:rPr>
              <w:t xml:space="preserve">Prezydent Miasta Krakowa nie uwzględnił uwagi </w:t>
            </w:r>
            <w:r w:rsidR="0057676C">
              <w:rPr>
                <w:rFonts w:ascii="Times New Roman" w:hAnsi="Times New Roman" w:cs="Times New Roman"/>
                <w:b/>
                <w:bCs/>
                <w:iCs/>
                <w:sz w:val="18"/>
                <w:szCs w:val="18"/>
              </w:rPr>
              <w:br/>
              <w:t xml:space="preserve">w zakresie </w:t>
            </w:r>
            <w:r w:rsidR="0057676C">
              <w:rPr>
                <w:rFonts w:ascii="Times New Roman" w:hAnsi="Times New Roman" w:cs="Times New Roman"/>
                <w:b/>
                <w:bCs/>
                <w:iCs/>
                <w:sz w:val="18"/>
                <w:szCs w:val="18"/>
              </w:rPr>
              <w:br/>
              <w:t>pkt. 2, 3, 5 i 6</w:t>
            </w:r>
          </w:p>
          <w:p w:rsidR="00592569" w:rsidRPr="00EA058A" w:rsidRDefault="00592569" w:rsidP="0057676C">
            <w:pPr>
              <w:jc w:val="center"/>
              <w:rPr>
                <w:rFonts w:ascii="Times New Roman" w:hAnsi="Times New Roman" w:cs="Times New Roman"/>
                <w:b/>
                <w:bCs/>
                <w:iCs/>
                <w:sz w:val="18"/>
                <w:szCs w:val="18"/>
              </w:rPr>
            </w:pPr>
          </w:p>
          <w:p w:rsidR="00592569" w:rsidRPr="00EA058A" w:rsidRDefault="00592569" w:rsidP="0057676C">
            <w:pPr>
              <w:jc w:val="center"/>
              <w:rPr>
                <w:rFonts w:ascii="Times New Roman" w:hAnsi="Times New Roman" w:cs="Times New Roman"/>
                <w:b/>
                <w:bCs/>
                <w:iCs/>
                <w:sz w:val="18"/>
                <w:szCs w:val="18"/>
              </w:rPr>
            </w:pPr>
          </w:p>
          <w:p w:rsidR="00592569" w:rsidRPr="00EA058A" w:rsidRDefault="00592569" w:rsidP="0057676C">
            <w:pPr>
              <w:jc w:val="center"/>
              <w:rPr>
                <w:rFonts w:ascii="Times New Roman" w:hAnsi="Times New Roman" w:cs="Times New Roman"/>
                <w:b/>
                <w:bCs/>
                <w:iCs/>
                <w:sz w:val="18"/>
                <w:szCs w:val="18"/>
              </w:rPr>
            </w:pPr>
          </w:p>
          <w:p w:rsidR="00592569" w:rsidRPr="00EA058A" w:rsidRDefault="00592569" w:rsidP="0057676C">
            <w:pPr>
              <w:jc w:val="center"/>
              <w:rPr>
                <w:rFonts w:ascii="Times New Roman" w:hAnsi="Times New Roman" w:cs="Times New Roman"/>
                <w:b/>
                <w:bCs/>
                <w:iCs/>
                <w:sz w:val="18"/>
                <w:szCs w:val="18"/>
              </w:rPr>
            </w:pPr>
          </w:p>
          <w:p w:rsidR="00592569" w:rsidRPr="00EA058A" w:rsidRDefault="00592569" w:rsidP="0057676C">
            <w:pPr>
              <w:jc w:val="center"/>
              <w:rPr>
                <w:rFonts w:ascii="Times New Roman" w:hAnsi="Times New Roman" w:cs="Times New Roman"/>
                <w:b/>
                <w:bCs/>
                <w:iCs/>
                <w:sz w:val="18"/>
                <w:szCs w:val="18"/>
              </w:rPr>
            </w:pPr>
          </w:p>
          <w:p w:rsidR="00592569" w:rsidRPr="00EA058A" w:rsidRDefault="00592569" w:rsidP="0057676C">
            <w:pPr>
              <w:jc w:val="center"/>
              <w:rPr>
                <w:rFonts w:ascii="Times New Roman" w:hAnsi="Times New Roman" w:cs="Times New Roman"/>
                <w:b/>
                <w:bCs/>
                <w:iCs/>
                <w:sz w:val="18"/>
                <w:szCs w:val="18"/>
              </w:rPr>
            </w:pPr>
          </w:p>
          <w:p w:rsidR="00592569" w:rsidRPr="00EA058A" w:rsidRDefault="00592569" w:rsidP="0057676C">
            <w:pPr>
              <w:jc w:val="center"/>
              <w:rPr>
                <w:rFonts w:ascii="Times New Roman" w:hAnsi="Times New Roman" w:cs="Times New Roman"/>
                <w:b/>
                <w:bCs/>
                <w:iCs/>
                <w:sz w:val="18"/>
                <w:szCs w:val="18"/>
              </w:rPr>
            </w:pPr>
          </w:p>
          <w:p w:rsidR="00592569" w:rsidRPr="00EA058A" w:rsidRDefault="00592569" w:rsidP="0057676C">
            <w:pPr>
              <w:jc w:val="center"/>
              <w:rPr>
                <w:rFonts w:ascii="Times New Roman" w:hAnsi="Times New Roman" w:cs="Times New Roman"/>
                <w:b/>
                <w:bCs/>
                <w:iCs/>
                <w:sz w:val="18"/>
                <w:szCs w:val="18"/>
              </w:rPr>
            </w:pPr>
          </w:p>
        </w:tc>
        <w:tc>
          <w:tcPr>
            <w:tcW w:w="388" w:type="pct"/>
            <w:tcBorders>
              <w:bottom w:val="single" w:sz="4" w:space="0" w:color="auto"/>
            </w:tcBorders>
            <w:tcMar>
              <w:top w:w="85" w:type="dxa"/>
              <w:bottom w:w="85" w:type="dxa"/>
            </w:tcMar>
          </w:tcPr>
          <w:p w:rsidR="0057676C" w:rsidRPr="00EA058A" w:rsidRDefault="00516891" w:rsidP="0057676C">
            <w:pPr>
              <w:jc w:val="center"/>
              <w:rPr>
                <w:rFonts w:ascii="Times New Roman" w:hAnsi="Times New Roman" w:cs="Times New Roman"/>
                <w:b/>
                <w:bCs/>
                <w:iCs/>
                <w:sz w:val="18"/>
                <w:szCs w:val="18"/>
              </w:rPr>
            </w:pPr>
            <w:r>
              <w:rPr>
                <w:rFonts w:ascii="Times New Roman" w:hAnsi="Times New Roman" w:cs="Times New Roman"/>
                <w:b/>
                <w:bCs/>
                <w:iCs/>
                <w:sz w:val="18"/>
                <w:szCs w:val="18"/>
              </w:rPr>
              <w:t>Rada</w:t>
            </w:r>
            <w:r w:rsidR="0057676C">
              <w:rPr>
                <w:rFonts w:ascii="Times New Roman" w:hAnsi="Times New Roman" w:cs="Times New Roman"/>
                <w:b/>
                <w:bCs/>
                <w:iCs/>
                <w:sz w:val="18"/>
                <w:szCs w:val="18"/>
              </w:rPr>
              <w:t xml:space="preserve"> Miasta Krakowa nie uwzględnił</w:t>
            </w:r>
            <w:r>
              <w:rPr>
                <w:rFonts w:ascii="Times New Roman" w:hAnsi="Times New Roman" w:cs="Times New Roman"/>
                <w:b/>
                <w:bCs/>
                <w:iCs/>
                <w:sz w:val="18"/>
                <w:szCs w:val="18"/>
              </w:rPr>
              <w:t>a</w:t>
            </w:r>
            <w:r w:rsidR="0057676C">
              <w:rPr>
                <w:rFonts w:ascii="Times New Roman" w:hAnsi="Times New Roman" w:cs="Times New Roman"/>
                <w:b/>
                <w:bCs/>
                <w:iCs/>
                <w:sz w:val="18"/>
                <w:szCs w:val="18"/>
              </w:rPr>
              <w:t xml:space="preserve"> uwagi </w:t>
            </w:r>
            <w:r w:rsidR="0057676C">
              <w:rPr>
                <w:rFonts w:ascii="Times New Roman" w:hAnsi="Times New Roman" w:cs="Times New Roman"/>
                <w:b/>
                <w:bCs/>
                <w:iCs/>
                <w:sz w:val="18"/>
                <w:szCs w:val="18"/>
              </w:rPr>
              <w:br/>
              <w:t xml:space="preserve">w zakresie </w:t>
            </w:r>
            <w:r w:rsidR="0057676C">
              <w:rPr>
                <w:rFonts w:ascii="Times New Roman" w:hAnsi="Times New Roman" w:cs="Times New Roman"/>
                <w:b/>
                <w:bCs/>
                <w:iCs/>
                <w:sz w:val="18"/>
                <w:szCs w:val="18"/>
              </w:rPr>
              <w:br/>
              <w:t>pkt. 2, 3, 5 i 6</w:t>
            </w:r>
          </w:p>
          <w:p w:rsidR="00592569" w:rsidRPr="00EA058A" w:rsidRDefault="00592569" w:rsidP="0057676C">
            <w:pPr>
              <w:jc w:val="center"/>
              <w:rPr>
                <w:rFonts w:ascii="Times New Roman" w:hAnsi="Times New Roman" w:cs="Times New Roman"/>
                <w:b/>
                <w:sz w:val="18"/>
                <w:szCs w:val="18"/>
              </w:rPr>
            </w:pPr>
          </w:p>
        </w:tc>
        <w:tc>
          <w:tcPr>
            <w:tcW w:w="1247" w:type="pct"/>
            <w:tcBorders>
              <w:bottom w:val="single" w:sz="4" w:space="0" w:color="auto"/>
              <w:right w:val="single" w:sz="8" w:space="0" w:color="auto"/>
            </w:tcBorders>
            <w:tcMar>
              <w:top w:w="85" w:type="dxa"/>
              <w:bottom w:w="85" w:type="dxa"/>
            </w:tcMar>
          </w:tcPr>
          <w:p w:rsidR="00592569" w:rsidRPr="00EA058A" w:rsidRDefault="00592569" w:rsidP="00CE0B45">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 xml:space="preserve">Ad.2 </w:t>
            </w:r>
          </w:p>
          <w:p w:rsidR="00592569" w:rsidRPr="00EA058A" w:rsidRDefault="00592569" w:rsidP="00EE5711">
            <w:pPr>
              <w:jc w:val="both"/>
              <w:rPr>
                <w:rFonts w:ascii="Times New Roman" w:hAnsi="Times New Roman" w:cs="Times New Roman"/>
                <w:sz w:val="18"/>
                <w:szCs w:val="18"/>
              </w:rPr>
            </w:pPr>
            <w:r w:rsidRPr="00EA058A">
              <w:rPr>
                <w:rFonts w:ascii="Times New Roman" w:hAnsi="Times New Roman" w:cs="Times New Roman"/>
                <w:sz w:val="18"/>
                <w:szCs w:val="18"/>
              </w:rPr>
              <w:t>Projekt planu w obecnym kształcie wprowadził szereg rozwiązań, które ograniczają możliwości inwestycyjne, bardzo mocno ingerując w zamierzenia inwestycyjne właścicieli terenów. Należy zwrócić uwagę, iż przeznaczenie terenu pod ZP nie jest jedyną formą ochrony przyrody, ale również wprowadzony wskaźnik terenu biologicznie czynnego, odsunięcie linii zabudowy od granic tych terenów, co spowoduje rozczłonkowanie zabudowy, a tym samym zachowanie otwartej przestrzeni, również wprowadzono strefy zieleni, jak również ograniczono wysokość zabudowy w stosunku do proponowanej w Studium. Wprowadzenie dalszych ograniczeń zabudowy wiązałoby się z doprowadzeniem planu do niezgodności ze Studium, a więc byłoby to naruszenie przepisów prawa powszechnie obowiązującego.</w:t>
            </w:r>
          </w:p>
          <w:p w:rsidR="00592569" w:rsidRPr="00EA058A" w:rsidRDefault="00592569" w:rsidP="00EE5711">
            <w:pPr>
              <w:jc w:val="both"/>
              <w:rPr>
                <w:rFonts w:ascii="Times New Roman" w:hAnsi="Times New Roman" w:cs="Times New Roman"/>
                <w:sz w:val="18"/>
                <w:szCs w:val="18"/>
              </w:rPr>
            </w:pPr>
            <w:r w:rsidRPr="00EA058A">
              <w:rPr>
                <w:rFonts w:ascii="Times New Roman" w:hAnsi="Times New Roman" w:cs="Times New Roman"/>
                <w:sz w:val="18"/>
                <w:szCs w:val="18"/>
              </w:rPr>
              <w:t>Ponadto należy zwrócić uwagę, że przedmiotowe tereny były przeznaczone pod usługi komercyjne również w miejscowym planie ogólnym zagospodarowania przestrzennego z 1994 roku, a więc ich przeznaczenie w obecnym projekcie planu stanowi kontynuację przeznaczenia w myśl zasady ciągłości planistycznej.</w:t>
            </w:r>
          </w:p>
          <w:p w:rsidR="00592569" w:rsidRPr="00EA058A" w:rsidRDefault="00592569" w:rsidP="00CE0B45">
            <w:pPr>
              <w:jc w:val="both"/>
              <w:rPr>
                <w:rFonts w:ascii="Times New Roman" w:hAnsi="Times New Roman" w:cs="Times New Roman"/>
                <w:sz w:val="18"/>
                <w:szCs w:val="18"/>
                <w:lang w:eastAsia="ar-SA"/>
              </w:rPr>
            </w:pPr>
          </w:p>
          <w:p w:rsidR="00592569" w:rsidRPr="00EA058A" w:rsidRDefault="00592569" w:rsidP="00CE0B45">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Ad.3</w:t>
            </w:r>
          </w:p>
          <w:p w:rsidR="00592569" w:rsidRPr="00EA058A" w:rsidRDefault="00592569" w:rsidP="00B33CDC">
            <w:pPr>
              <w:jc w:val="both"/>
              <w:rPr>
                <w:rFonts w:ascii="Times New Roman" w:hAnsi="Times New Roman" w:cs="Times New Roman"/>
                <w:sz w:val="18"/>
                <w:szCs w:val="18"/>
              </w:rPr>
            </w:pPr>
            <w:r w:rsidRPr="00EA058A">
              <w:rPr>
                <w:rFonts w:ascii="Times New Roman" w:hAnsi="Times New Roman" w:cs="Times New Roman"/>
                <w:sz w:val="18"/>
                <w:szCs w:val="18"/>
              </w:rPr>
              <w:t xml:space="preserve">Obszar projektu planu w obowiązującym Studium został przeznaczony pod </w:t>
            </w:r>
            <w:r w:rsidRPr="00EA058A">
              <w:rPr>
                <w:rFonts w:ascii="Times New Roman" w:hAnsi="Times New Roman" w:cs="Times New Roman"/>
                <w:i/>
                <w:sz w:val="18"/>
                <w:szCs w:val="18"/>
              </w:rPr>
              <w:t>Tereny usługowe – U</w:t>
            </w:r>
            <w:r w:rsidRPr="00EA058A">
              <w:rPr>
                <w:rFonts w:ascii="Times New Roman" w:hAnsi="Times New Roman" w:cs="Times New Roman"/>
                <w:sz w:val="18"/>
                <w:szCs w:val="18"/>
              </w:rPr>
              <w:t xml:space="preserve"> lub pod </w:t>
            </w:r>
            <w:r w:rsidRPr="00EA058A">
              <w:rPr>
                <w:rFonts w:ascii="Times New Roman" w:hAnsi="Times New Roman" w:cs="Times New Roman"/>
                <w:i/>
                <w:sz w:val="18"/>
                <w:szCs w:val="18"/>
              </w:rPr>
              <w:t>Tereny Usług w tym handlu wielkopowierzchniowego – UH.</w:t>
            </w:r>
            <w:r w:rsidRPr="00EA058A">
              <w:rPr>
                <w:rFonts w:ascii="Times New Roman" w:hAnsi="Times New Roman" w:cs="Times New Roman"/>
                <w:sz w:val="18"/>
                <w:szCs w:val="18"/>
              </w:rPr>
              <w:t xml:space="preserve"> Plan miejscowy zgodnie z 15 ust. 1 Ustawy musi być sporządzony zgodnie z zapisami Studium.</w:t>
            </w:r>
          </w:p>
          <w:p w:rsidR="00592569" w:rsidRPr="00EA058A" w:rsidRDefault="00592569" w:rsidP="00B33CDC">
            <w:pPr>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Ponadto należy zwrócić uwagę, iż pojedyncze działki, które ujęte są w przytaczanym Programie, stanowią własność Gminy Kraków. Część z nich w projekcie planu została ujęta w terenach zieleni jednakże, przebiega przez nie infrastruktura techniczna, która w świetle przepisów odrębnych uniemożliwia zalesienie. Ponadto w omawianym Programie rozległy obszar został oznaczony jako </w:t>
            </w:r>
            <w:r w:rsidRPr="00EA058A">
              <w:rPr>
                <w:rFonts w:ascii="Times New Roman" w:hAnsi="Times New Roman" w:cs="Times New Roman"/>
                <w:bCs/>
                <w:i/>
                <w:iCs/>
                <w:sz w:val="18"/>
                <w:szCs w:val="18"/>
              </w:rPr>
              <w:t>„Proponowane poszerzenie strefy zwiększania lesistości zgodnie z „Kierunkami rozwoju i zarządzania terenami zieleni w Krakowie na lata 2017 – 2030 (projekt)”</w:t>
            </w:r>
            <w:r w:rsidRPr="00EA058A">
              <w:rPr>
                <w:rFonts w:ascii="Times New Roman" w:hAnsi="Times New Roman" w:cs="Times New Roman"/>
                <w:bCs/>
                <w:iCs/>
                <w:sz w:val="18"/>
                <w:szCs w:val="18"/>
              </w:rPr>
              <w:t>, w którym to obszarze znalazły się m.in. tereny istniejącej zabudowy jednorodzinnej.  Program odnosząc się do innego dokumentu (</w:t>
            </w:r>
            <w:r w:rsidRPr="00EA058A">
              <w:rPr>
                <w:rFonts w:ascii="Times New Roman" w:hAnsi="Times New Roman" w:cs="Times New Roman"/>
                <w:bCs/>
                <w:i/>
                <w:iCs/>
                <w:sz w:val="18"/>
                <w:szCs w:val="18"/>
              </w:rPr>
              <w:t>Kierunki …</w:t>
            </w:r>
            <w:r w:rsidRPr="00EA058A">
              <w:rPr>
                <w:rFonts w:ascii="Times New Roman" w:hAnsi="Times New Roman" w:cs="Times New Roman"/>
                <w:bCs/>
                <w:iCs/>
                <w:sz w:val="18"/>
                <w:szCs w:val="18"/>
              </w:rPr>
              <w:t xml:space="preserve"> znajdują się w fazie projektu i nie są obowiązującym dokumentem) nie formułuje dla tych obszarów ustaleń i wytycznych.</w:t>
            </w:r>
          </w:p>
          <w:p w:rsidR="00592569" w:rsidRPr="00EA058A" w:rsidRDefault="00592569" w:rsidP="00CE0B45">
            <w:pPr>
              <w:jc w:val="both"/>
              <w:rPr>
                <w:rFonts w:ascii="Times New Roman" w:hAnsi="Times New Roman" w:cs="Times New Roman"/>
                <w:sz w:val="18"/>
                <w:szCs w:val="18"/>
                <w:lang w:eastAsia="ar-SA"/>
              </w:rPr>
            </w:pPr>
          </w:p>
          <w:p w:rsidR="00592569" w:rsidRPr="00EA058A" w:rsidRDefault="00592569" w:rsidP="00CE0B45">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Ad.4</w:t>
            </w:r>
          </w:p>
          <w:p w:rsidR="00592569" w:rsidRPr="00EA058A" w:rsidRDefault="00592569" w:rsidP="00CE0B45">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Kwestie związane z organizacją ruchu i bezpieczeństwem jak również ostateczne rozwiązania realizacyjne układu drogowego nie mieszczą się w zakresie problematyki będącej przedmiotem planów miejscowych, uregulowanej w art. 15 ustawy.</w:t>
            </w:r>
          </w:p>
          <w:p w:rsidR="00592569" w:rsidRPr="00EA058A" w:rsidRDefault="00592569" w:rsidP="00CE0B45">
            <w:pPr>
              <w:jc w:val="both"/>
              <w:rPr>
                <w:rFonts w:ascii="Times New Roman" w:hAnsi="Times New Roman" w:cs="Times New Roman"/>
                <w:sz w:val="18"/>
                <w:szCs w:val="18"/>
                <w:lang w:eastAsia="ar-SA"/>
              </w:rPr>
            </w:pPr>
          </w:p>
          <w:p w:rsidR="00592569" w:rsidRPr="00EA058A" w:rsidRDefault="00592569" w:rsidP="00CE0B45">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Ad.5</w:t>
            </w:r>
          </w:p>
          <w:p w:rsidR="00592569" w:rsidRPr="00EA058A" w:rsidRDefault="00592569" w:rsidP="00CE0B45">
            <w:pPr>
              <w:jc w:val="both"/>
              <w:rPr>
                <w:rFonts w:ascii="Times New Roman" w:hAnsi="Times New Roman" w:cs="Times New Roman"/>
                <w:sz w:val="18"/>
                <w:szCs w:val="18"/>
              </w:rPr>
            </w:pPr>
            <w:r w:rsidRPr="00EA058A">
              <w:rPr>
                <w:rFonts w:ascii="Times New Roman" w:hAnsi="Times New Roman" w:cs="Times New Roman"/>
                <w:sz w:val="18"/>
                <w:szCs w:val="18"/>
              </w:rPr>
              <w:t>Przebieg KDL.1 na kierunku wschód – zachód wynika z jednej strony z konieczności połączenia komunikacyjnego przyległych terenów usługowych z drogą serwisową, przewidzianą w terenie KDGPT.1, z drugiej strony – z konieczności dopasowania się do korytarza drogowego przewidzianego w sąsiednim, obowiązującym planie miejscowym, położonym po stronie zachodniej. Nie bez znaczenia jest też fakt włączenia się wlotu drogi KDL.2 do KDL.1 pod kątem prostym, co służy zapewnieniu jak najlepszej widoczności na tym skrzyżowania, a więc wpływa na wysoki poziom bezpieczeństwa ruchu drogowego.</w:t>
            </w:r>
          </w:p>
          <w:p w:rsidR="00592569" w:rsidRPr="00EA058A" w:rsidRDefault="00592569" w:rsidP="00CE0B45">
            <w:pPr>
              <w:jc w:val="both"/>
              <w:rPr>
                <w:rFonts w:ascii="Times New Roman" w:hAnsi="Times New Roman" w:cs="Times New Roman"/>
                <w:sz w:val="18"/>
                <w:szCs w:val="18"/>
                <w:lang w:eastAsia="ar-SA"/>
              </w:rPr>
            </w:pPr>
          </w:p>
          <w:p w:rsidR="00592569" w:rsidRPr="00EA058A" w:rsidRDefault="00592569" w:rsidP="00CE0B45">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Ad.6</w:t>
            </w:r>
          </w:p>
          <w:p w:rsidR="00592569" w:rsidRPr="00EA058A" w:rsidRDefault="00592569" w:rsidP="00CE0B45">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Rezolucja nie stanowi obowiązującego dokumentu prawa miejscowego, z którego byłaby możliwość zaczerpnięcia konkretnych ustaleń do wykorzystania w projekcie planu. Jak do tej pory Park Krajobrazowy nie został ustanowiony. Ponadto w ewidencji gruntów i budynków nie ujawniono żadnych użytków leśnych w granicach planu.</w:t>
            </w:r>
          </w:p>
          <w:p w:rsidR="00592569" w:rsidRPr="00EA058A" w:rsidRDefault="00592569" w:rsidP="00CE0B45">
            <w:pPr>
              <w:jc w:val="both"/>
              <w:rPr>
                <w:rFonts w:ascii="Times New Roman" w:hAnsi="Times New Roman" w:cs="Times New Roman"/>
                <w:sz w:val="18"/>
                <w:szCs w:val="18"/>
                <w:lang w:eastAsia="ar-SA"/>
              </w:rPr>
            </w:pPr>
          </w:p>
        </w:tc>
      </w:tr>
      <w:tr w:rsidR="0057676C" w:rsidRPr="00EA058A" w:rsidTr="00592569">
        <w:tc>
          <w:tcPr>
            <w:tcW w:w="105" w:type="pct"/>
            <w:tcBorders>
              <w:left w:val="single" w:sz="8" w:space="0" w:color="auto"/>
            </w:tcBorders>
            <w:tcMar>
              <w:top w:w="85" w:type="dxa"/>
              <w:bottom w:w="85" w:type="dxa"/>
            </w:tcMar>
          </w:tcPr>
          <w:p w:rsidR="0057676C" w:rsidRPr="00EA058A" w:rsidRDefault="0057676C" w:rsidP="0057676C">
            <w:pPr>
              <w:rPr>
                <w:rFonts w:ascii="Times New Roman" w:hAnsi="Times New Roman" w:cs="Times New Roman"/>
                <w:b/>
                <w:bCs/>
                <w:iCs/>
                <w:sz w:val="18"/>
                <w:szCs w:val="18"/>
              </w:rPr>
            </w:pPr>
            <w:r w:rsidRPr="00EA058A">
              <w:rPr>
                <w:rFonts w:ascii="Times New Roman" w:hAnsi="Times New Roman" w:cs="Times New Roman"/>
                <w:b/>
                <w:bCs/>
                <w:iCs/>
                <w:sz w:val="18"/>
                <w:szCs w:val="18"/>
              </w:rPr>
              <w:lastRenderedPageBreak/>
              <w:t>4.</w:t>
            </w:r>
          </w:p>
        </w:tc>
        <w:tc>
          <w:tcPr>
            <w:tcW w:w="142" w:type="pct"/>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w:t>
            </w:r>
          </w:p>
        </w:tc>
        <w:tc>
          <w:tcPr>
            <w:tcW w:w="372" w:type="pct"/>
            <w:tcMar>
              <w:top w:w="85" w:type="dxa"/>
              <w:bottom w:w="85" w:type="dxa"/>
            </w:tcMar>
          </w:tcPr>
          <w:p w:rsidR="0057676C" w:rsidRPr="00EA058A" w:rsidRDefault="00943B49" w:rsidP="0057676C">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tcMar>
              <w:top w:w="85" w:type="dxa"/>
              <w:bottom w:w="85" w:type="dxa"/>
            </w:tcMar>
          </w:tcPr>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Stosownie do projektu rysunku planu, tereny te zostały oznaczone jako U.2, U.4, U.5, U.6, U.7. To podejście wpisuje się w ogólne założenie planu, zgodnie z którym zaledwie 5,9% obszaru objętego planowaniem ma zostać przeznaczone pod tereny zielone. Założenie to jest jednak błędne. Omawiane obszary powinny zostać przeznaczone pod skwery lub zieleńce (oznaczone ZP), lub oznaczone w inny sposób spójny z założeniami przyjętymi przez Zarząd  Zieleni Miejskiej w Krakowie. Tereny, o których mowa, są obecnie cenne przyrodniczo i krajobrazowo. Potwierdzeniem tej okoliczności może być chociażby fakt, że Zarząd Zieleni Miejskiej w Krakowie wskazał niedawno te tereny do Powiatowego programu zwiększania lesistości miasta Krakowa na lata 2018 – 2040 (wyciąg z części kartograficznej projektu tego planu stanowi załącznik do nin. pisma), a jeszcze w 2017r. Rada Miasta (rezolucja z dnia 15 marca 2017). Z oczywistych przyczyn przeznaczenie tych terenów pod zabudowę usługową, z wskaźnikiem intensywności zabudowy sięgającym 1,6 – 2,0 zniszczy te walory i pozbawi mieszkańców Krakowa kolejnego terenu zielonego.</w:t>
            </w:r>
          </w:p>
          <w:p w:rsidR="0057676C" w:rsidRPr="00EA058A" w:rsidRDefault="0057676C" w:rsidP="0057676C">
            <w:pPr>
              <w:jc w:val="both"/>
              <w:rPr>
                <w:rFonts w:ascii="Times New Roman" w:hAnsi="Times New Roman" w:cs="Times New Roman"/>
                <w:bCs/>
                <w:iCs/>
                <w:sz w:val="18"/>
                <w:szCs w:val="18"/>
              </w:rPr>
            </w:pPr>
          </w:p>
          <w:p w:rsidR="0057676C" w:rsidRPr="00EA058A" w:rsidRDefault="0057676C" w:rsidP="0057676C">
            <w:pPr>
              <w:jc w:val="both"/>
              <w:rPr>
                <w:rFonts w:ascii="Times New Roman" w:hAnsi="Times New Roman" w:cs="Times New Roman"/>
                <w:bCs/>
                <w:i/>
                <w:iCs/>
                <w:sz w:val="18"/>
                <w:szCs w:val="18"/>
              </w:rPr>
            </w:pPr>
            <w:r w:rsidRPr="00EA058A">
              <w:rPr>
                <w:rFonts w:ascii="Times New Roman" w:hAnsi="Times New Roman" w:cs="Times New Roman"/>
                <w:bCs/>
                <w:i/>
                <w:iCs/>
                <w:sz w:val="18"/>
                <w:szCs w:val="18"/>
              </w:rPr>
              <w:t>Uwaga zawiera załącznik graficzny</w:t>
            </w:r>
          </w:p>
        </w:tc>
        <w:tc>
          <w:tcPr>
            <w:tcW w:w="450" w:type="pct"/>
            <w:tcMar>
              <w:top w:w="85" w:type="dxa"/>
              <w:bottom w:w="85" w:type="dxa"/>
            </w:tcMar>
          </w:tcPr>
          <w:p w:rsidR="0057676C" w:rsidRPr="00EA058A" w:rsidRDefault="0057676C" w:rsidP="0057676C">
            <w:pPr>
              <w:jc w:val="center"/>
              <w:rPr>
                <w:rFonts w:ascii="Times New Roman" w:hAnsi="Times New Roman" w:cs="Times New Roman"/>
                <w:bCs/>
                <w:iCs/>
                <w:sz w:val="18"/>
                <w:szCs w:val="18"/>
              </w:rPr>
            </w:pPr>
            <w:r w:rsidRPr="00EA058A">
              <w:rPr>
                <w:rFonts w:ascii="Times New Roman" w:hAnsi="Times New Roman" w:cs="Times New Roman"/>
                <w:bCs/>
                <w:iCs/>
                <w:sz w:val="18"/>
                <w:szCs w:val="18"/>
              </w:rPr>
              <w:t>Tereny sąsiadujące z ul. Zajęczą i Cichociemnych AK</w:t>
            </w:r>
          </w:p>
        </w:tc>
        <w:tc>
          <w:tcPr>
            <w:tcW w:w="252" w:type="pct"/>
            <w:tcMar>
              <w:top w:w="85" w:type="dxa"/>
              <w:bottom w:w="85" w:type="dxa"/>
            </w:tcMar>
          </w:tcPr>
          <w:p w:rsidR="0057676C" w:rsidRPr="00EA058A" w:rsidRDefault="0057676C" w:rsidP="0057676C">
            <w:pPr>
              <w:jc w:val="center"/>
              <w:rPr>
                <w:rFonts w:ascii="Times New Roman" w:hAnsi="Times New Roman" w:cs="Times New Roman"/>
                <w:bCs/>
                <w:iCs/>
                <w:sz w:val="18"/>
                <w:szCs w:val="18"/>
              </w:rPr>
            </w:pPr>
          </w:p>
        </w:tc>
        <w:tc>
          <w:tcPr>
            <w:tcW w:w="417" w:type="pct"/>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Prezydent </w:t>
            </w:r>
            <w:r>
              <w:rPr>
                <w:rFonts w:ascii="Times New Roman" w:hAnsi="Times New Roman" w:cs="Times New Roman"/>
                <w:b/>
                <w:bCs/>
                <w:iCs/>
                <w:sz w:val="18"/>
                <w:szCs w:val="18"/>
              </w:rPr>
              <w:t>Miasta Krakowa nie uwzględnił uwagi</w:t>
            </w:r>
          </w:p>
        </w:tc>
        <w:tc>
          <w:tcPr>
            <w:tcW w:w="388" w:type="pct"/>
            <w:tcMar>
              <w:top w:w="85" w:type="dxa"/>
              <w:bottom w:w="85" w:type="dxa"/>
            </w:tcMar>
          </w:tcPr>
          <w:p w:rsidR="0057676C" w:rsidRPr="00EA058A" w:rsidRDefault="0057676C" w:rsidP="0057676C">
            <w:pPr>
              <w:pStyle w:val="Nagwek1"/>
              <w:jc w:val="center"/>
              <w:rPr>
                <w:rFonts w:ascii="Times New Roman" w:hAnsi="Times New Roman" w:cs="Times New Roman"/>
                <w:iCs/>
                <w:sz w:val="18"/>
                <w:szCs w:val="18"/>
              </w:rPr>
            </w:pPr>
            <w:r w:rsidRPr="00EA058A">
              <w:rPr>
                <w:rFonts w:ascii="Times New Roman" w:hAnsi="Times New Roman" w:cs="Times New Roman"/>
                <w:bCs w:val="0"/>
                <w:iCs/>
                <w:sz w:val="18"/>
                <w:szCs w:val="18"/>
              </w:rPr>
              <w:t>Rada Miasta Krakowa nie uwzględnił</w:t>
            </w:r>
            <w:r>
              <w:rPr>
                <w:rFonts w:ascii="Times New Roman" w:hAnsi="Times New Roman" w:cs="Times New Roman"/>
                <w:bCs w:val="0"/>
                <w:iCs/>
                <w:sz w:val="18"/>
                <w:szCs w:val="18"/>
              </w:rPr>
              <w:t>a</w:t>
            </w:r>
            <w:r w:rsidRPr="00EA058A">
              <w:rPr>
                <w:rFonts w:ascii="Times New Roman" w:hAnsi="Times New Roman" w:cs="Times New Roman"/>
                <w:bCs w:val="0"/>
                <w:iCs/>
                <w:sz w:val="18"/>
                <w:szCs w:val="18"/>
              </w:rPr>
              <w:t xml:space="preserve"> uwagi</w:t>
            </w:r>
          </w:p>
        </w:tc>
        <w:tc>
          <w:tcPr>
            <w:tcW w:w="1247" w:type="pct"/>
            <w:tcBorders>
              <w:right w:val="single" w:sz="8" w:space="0" w:color="auto"/>
            </w:tcBorders>
            <w:tcMar>
              <w:top w:w="85" w:type="dxa"/>
              <w:bottom w:w="85" w:type="dxa"/>
            </w:tcMar>
          </w:tcPr>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Projekt planu w obecnym kształcie wprowadził szereg rozwiązań, które ograniczają możliwości inwestycyjne, bardzo mocno ingerując w zamierzenia inwestycyjne właścicieli terenów. Należy zwrócić uwagę, iż przeznaczenie terenu pod ZP nie jest jedyną formą ochrony przyrody, ale również wprowadzony wskaźnik terenu biologicznie czynnego, odsunięcie linii zabudowy od granic tych terenów, co spowoduje rozczłonkowanie zabudowy, a tym samym zachowanie otwartej przestrzeni, również wprowadzono strefy zieleni, jak również ograniczono wysokość zabudowy w stosunku do proponowanej w Studium. Wprowadzenie dalszych ograniczeń zabudowy wiązałoby się z doprowadzeniem planu do niezgodności ze Studium, a więc byłoby to naruszenie przepisów prawa powszechnie obowiązującego.</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Ponadto należy zwrócić uwagę, że przedmiotowe tereny były przeznaczone pod usługi komercyjne również w miejscowym planie ogólnym zagospodarowania przestrzennego z 1994 roku, a więc ich przeznaczenie w obecnym projekcie planu stanowi kontynuację przeznaczenia w myśl zasady ciągłości planistycznej.</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Obszar projektu planu w obowiązującym Studium został przeznaczony pod </w:t>
            </w:r>
            <w:r w:rsidRPr="00EA058A">
              <w:rPr>
                <w:rFonts w:ascii="Times New Roman" w:hAnsi="Times New Roman" w:cs="Times New Roman"/>
                <w:i/>
                <w:sz w:val="18"/>
                <w:szCs w:val="18"/>
              </w:rPr>
              <w:t>Tereny usługowe – U</w:t>
            </w:r>
            <w:r w:rsidRPr="00EA058A">
              <w:rPr>
                <w:rFonts w:ascii="Times New Roman" w:hAnsi="Times New Roman" w:cs="Times New Roman"/>
                <w:sz w:val="18"/>
                <w:szCs w:val="18"/>
              </w:rPr>
              <w:t xml:space="preserve"> lub pod </w:t>
            </w:r>
            <w:r w:rsidRPr="00EA058A">
              <w:rPr>
                <w:rFonts w:ascii="Times New Roman" w:hAnsi="Times New Roman" w:cs="Times New Roman"/>
                <w:i/>
                <w:sz w:val="18"/>
                <w:szCs w:val="18"/>
              </w:rPr>
              <w:t>Tereny Usług w tym handlu wielkopowierzchniowego – UH.</w:t>
            </w:r>
            <w:r w:rsidRPr="00EA058A">
              <w:rPr>
                <w:rFonts w:ascii="Times New Roman" w:hAnsi="Times New Roman" w:cs="Times New Roman"/>
                <w:sz w:val="18"/>
                <w:szCs w:val="18"/>
              </w:rPr>
              <w:t xml:space="preserve"> Plan miejscowy zgodnie z 15 ust. 1 Ustawy musi być sporządzony zgodnie z zapisami Studium.</w:t>
            </w:r>
          </w:p>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Ponadto należy zwrócić uwagę, iż pojedyncze działki, które ujęte są w przytaczanym Programie, stanowią własność Gminy Kraków. Część z nich w projekcie planu została ujęta w terenach zieleni jednakże, przebiega przez nie infrastruktura techniczna, która w świetle przepisów odrębnych uniemożliwia zalesienie. Ponadto w omawianym Programie rozległy obszar został oznaczony jako </w:t>
            </w:r>
            <w:r w:rsidRPr="00EA058A">
              <w:rPr>
                <w:rFonts w:ascii="Times New Roman" w:hAnsi="Times New Roman" w:cs="Times New Roman"/>
                <w:bCs/>
                <w:i/>
                <w:iCs/>
                <w:sz w:val="18"/>
                <w:szCs w:val="18"/>
              </w:rPr>
              <w:t>„Proponowane poszerzenie strefy zwiększania lesistości zgodnie z „Kierunkami rozwoju i zarządzenia terenami zieleni w Krakowie na lata 2017 – 2030 (projekt)”</w:t>
            </w:r>
            <w:r w:rsidRPr="00EA058A">
              <w:rPr>
                <w:rFonts w:ascii="Times New Roman" w:hAnsi="Times New Roman" w:cs="Times New Roman"/>
                <w:bCs/>
                <w:iCs/>
                <w:sz w:val="18"/>
                <w:szCs w:val="18"/>
              </w:rPr>
              <w:t>, w którym to obszarze znalazły się m.in. tereny istniejącej zabudowy jednorodzinnej.  Program odnosząc się do innego dokumentu (</w:t>
            </w:r>
            <w:r w:rsidRPr="00EA058A">
              <w:rPr>
                <w:rFonts w:ascii="Times New Roman" w:hAnsi="Times New Roman" w:cs="Times New Roman"/>
                <w:bCs/>
                <w:i/>
                <w:iCs/>
                <w:sz w:val="18"/>
                <w:szCs w:val="18"/>
              </w:rPr>
              <w:t>Kierunki …</w:t>
            </w:r>
            <w:r w:rsidRPr="00EA058A">
              <w:rPr>
                <w:rFonts w:ascii="Times New Roman" w:hAnsi="Times New Roman" w:cs="Times New Roman"/>
                <w:bCs/>
                <w:iCs/>
                <w:sz w:val="18"/>
                <w:szCs w:val="18"/>
              </w:rPr>
              <w:t xml:space="preserve"> znajdują się w fazie projektu i nie są obowiązującym dokumentem) nie formułuje dla tych obszarów ustaleń i wytycznych.</w:t>
            </w:r>
          </w:p>
          <w:p w:rsidR="0057676C" w:rsidRPr="00EA058A" w:rsidRDefault="0057676C" w:rsidP="0057676C">
            <w:pPr>
              <w:jc w:val="both"/>
              <w:rPr>
                <w:rFonts w:ascii="Times New Roman" w:hAnsi="Times New Roman" w:cs="Times New Roman"/>
                <w:bCs/>
                <w:iCs/>
                <w:sz w:val="18"/>
                <w:szCs w:val="18"/>
              </w:rPr>
            </w:pPr>
          </w:p>
        </w:tc>
      </w:tr>
      <w:tr w:rsidR="0057676C" w:rsidRPr="00EA058A" w:rsidTr="00592569">
        <w:tc>
          <w:tcPr>
            <w:tcW w:w="105" w:type="pct"/>
            <w:tcBorders>
              <w:left w:val="single" w:sz="8" w:space="0" w:color="auto"/>
              <w:bottom w:val="single" w:sz="4" w:space="0" w:color="auto"/>
            </w:tcBorders>
            <w:tcMar>
              <w:top w:w="85" w:type="dxa"/>
              <w:bottom w:w="85" w:type="dxa"/>
            </w:tcMar>
          </w:tcPr>
          <w:p w:rsidR="0057676C" w:rsidRPr="00EA058A" w:rsidRDefault="0057676C" w:rsidP="0057676C">
            <w:pPr>
              <w:rPr>
                <w:rFonts w:ascii="Times New Roman" w:hAnsi="Times New Roman" w:cs="Times New Roman"/>
                <w:b/>
                <w:bCs/>
                <w:iCs/>
                <w:sz w:val="18"/>
                <w:szCs w:val="18"/>
              </w:rPr>
            </w:pPr>
            <w:r w:rsidRPr="00EA058A">
              <w:rPr>
                <w:rFonts w:ascii="Times New Roman" w:hAnsi="Times New Roman" w:cs="Times New Roman"/>
                <w:b/>
                <w:bCs/>
                <w:iCs/>
                <w:sz w:val="18"/>
                <w:szCs w:val="18"/>
              </w:rPr>
              <w:t>5.</w:t>
            </w:r>
          </w:p>
        </w:tc>
        <w:tc>
          <w:tcPr>
            <w:tcW w:w="142"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w:t>
            </w:r>
          </w:p>
        </w:tc>
        <w:tc>
          <w:tcPr>
            <w:tcW w:w="372" w:type="pct"/>
            <w:tcBorders>
              <w:bottom w:val="single" w:sz="4" w:space="0" w:color="auto"/>
            </w:tcBorders>
            <w:tcMar>
              <w:top w:w="85" w:type="dxa"/>
              <w:bottom w:w="85" w:type="dxa"/>
            </w:tcMar>
          </w:tcPr>
          <w:p w:rsidR="0057676C" w:rsidRPr="00EA058A" w:rsidRDefault="00943B49" w:rsidP="0057676C">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tcBorders>
              <w:bottom w:val="single" w:sz="4" w:space="0" w:color="auto"/>
            </w:tcBorders>
            <w:tcMar>
              <w:top w:w="85" w:type="dxa"/>
              <w:bottom w:w="85" w:type="dxa"/>
            </w:tcMar>
          </w:tcPr>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Chciałbym, aby teren objęty planem „Nowohucka – Rejon Koncentracji Usług” mógł zostać nadal terenem zielonym z przeznaczeniem na tereny rekreacyjne do wspólnego użytku dla wszystkich mieszkańców oraz przyjezdnych. Uważam, że stopień zabetonowania miasta oraz jego rozbudowa w zatrważającym tempie utrudnia codzienne funkcjonowanie i naraża mieszkańców na problemy zdrowotne. Bezrefleksyjna zabudowa i odbieranie terenów zielonych to nie jest odpowiednia droga dla współczesnego miasta.</w:t>
            </w:r>
          </w:p>
        </w:tc>
        <w:tc>
          <w:tcPr>
            <w:tcW w:w="450"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Cs/>
                <w:iCs/>
                <w:sz w:val="18"/>
                <w:szCs w:val="18"/>
              </w:rPr>
            </w:pPr>
            <w:r w:rsidRPr="00EA058A">
              <w:rPr>
                <w:rFonts w:ascii="Times New Roman" w:hAnsi="Times New Roman" w:cs="Times New Roman"/>
                <w:bCs/>
                <w:iCs/>
                <w:sz w:val="18"/>
                <w:szCs w:val="18"/>
              </w:rPr>
              <w:t>Lasek w rejonie Cichociemnych AK w Czyżynach</w:t>
            </w:r>
          </w:p>
        </w:tc>
        <w:tc>
          <w:tcPr>
            <w:tcW w:w="252"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Cs/>
                <w:iCs/>
                <w:sz w:val="18"/>
                <w:szCs w:val="18"/>
              </w:rPr>
            </w:pPr>
          </w:p>
        </w:tc>
        <w:tc>
          <w:tcPr>
            <w:tcW w:w="417"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Prezydent </w:t>
            </w:r>
            <w:r>
              <w:rPr>
                <w:rFonts w:ascii="Times New Roman" w:hAnsi="Times New Roman" w:cs="Times New Roman"/>
                <w:b/>
                <w:bCs/>
                <w:iCs/>
                <w:sz w:val="18"/>
                <w:szCs w:val="18"/>
              </w:rPr>
              <w:t>Miasta Krakowa nie uwzględnił uwagi</w:t>
            </w:r>
          </w:p>
        </w:tc>
        <w:tc>
          <w:tcPr>
            <w:tcW w:w="388" w:type="pct"/>
            <w:tcBorders>
              <w:bottom w:val="single" w:sz="4" w:space="0" w:color="auto"/>
            </w:tcBorders>
            <w:tcMar>
              <w:top w:w="85" w:type="dxa"/>
              <w:bottom w:w="85" w:type="dxa"/>
            </w:tcMar>
          </w:tcPr>
          <w:p w:rsidR="0057676C" w:rsidRPr="00EA058A" w:rsidRDefault="0057676C" w:rsidP="0057676C">
            <w:pPr>
              <w:pStyle w:val="Nagwek1"/>
              <w:jc w:val="center"/>
              <w:rPr>
                <w:rFonts w:ascii="Times New Roman" w:hAnsi="Times New Roman" w:cs="Times New Roman"/>
                <w:iCs/>
                <w:sz w:val="18"/>
                <w:szCs w:val="18"/>
              </w:rPr>
            </w:pPr>
            <w:r w:rsidRPr="00EA058A">
              <w:rPr>
                <w:rFonts w:ascii="Times New Roman" w:hAnsi="Times New Roman" w:cs="Times New Roman"/>
                <w:bCs w:val="0"/>
                <w:iCs/>
                <w:sz w:val="18"/>
                <w:szCs w:val="18"/>
              </w:rPr>
              <w:t>Rada Miasta Krakowa nie uwzględnił</w:t>
            </w:r>
            <w:r>
              <w:rPr>
                <w:rFonts w:ascii="Times New Roman" w:hAnsi="Times New Roman" w:cs="Times New Roman"/>
                <w:bCs w:val="0"/>
                <w:iCs/>
                <w:sz w:val="18"/>
                <w:szCs w:val="18"/>
              </w:rPr>
              <w:t>a</w:t>
            </w:r>
            <w:r w:rsidRPr="00EA058A">
              <w:rPr>
                <w:rFonts w:ascii="Times New Roman" w:hAnsi="Times New Roman" w:cs="Times New Roman"/>
                <w:bCs w:val="0"/>
                <w:iCs/>
                <w:sz w:val="18"/>
                <w:szCs w:val="18"/>
              </w:rPr>
              <w:t xml:space="preserve"> uwagi</w:t>
            </w:r>
          </w:p>
        </w:tc>
        <w:tc>
          <w:tcPr>
            <w:tcW w:w="1247" w:type="pct"/>
            <w:tcBorders>
              <w:bottom w:val="single" w:sz="4" w:space="0" w:color="auto"/>
              <w:right w:val="single" w:sz="8" w:space="0" w:color="auto"/>
            </w:tcBorders>
            <w:tcMar>
              <w:top w:w="85" w:type="dxa"/>
              <w:bottom w:w="85" w:type="dxa"/>
            </w:tcMar>
          </w:tcPr>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Obszar ten w obowiązującym Studium uwarunkowań i kierunków zagospodarowania Miasta Krakowa przyjęty Uchwałą nr CXII/1700/14 dnia 9 lipca 2014r. został przeznaczony pod </w:t>
            </w:r>
            <w:r w:rsidRPr="00EA058A">
              <w:rPr>
                <w:rFonts w:ascii="Times New Roman" w:hAnsi="Times New Roman" w:cs="Times New Roman"/>
                <w:i/>
                <w:sz w:val="18"/>
                <w:szCs w:val="18"/>
              </w:rPr>
              <w:t>Tereny usługowe – U</w:t>
            </w:r>
            <w:r w:rsidRPr="00EA058A">
              <w:rPr>
                <w:rFonts w:ascii="Times New Roman" w:hAnsi="Times New Roman" w:cs="Times New Roman"/>
                <w:sz w:val="18"/>
                <w:szCs w:val="18"/>
              </w:rPr>
              <w:t xml:space="preserve"> lub pod </w:t>
            </w:r>
            <w:r w:rsidRPr="00EA058A">
              <w:rPr>
                <w:rFonts w:ascii="Times New Roman" w:hAnsi="Times New Roman" w:cs="Times New Roman"/>
                <w:i/>
                <w:sz w:val="18"/>
                <w:szCs w:val="18"/>
              </w:rPr>
              <w:t>Tereny Usług w tym handlu wielkopowierzchniowego – UH.</w:t>
            </w:r>
            <w:r w:rsidRPr="00EA058A">
              <w:rPr>
                <w:rFonts w:ascii="Times New Roman" w:hAnsi="Times New Roman" w:cs="Times New Roman"/>
                <w:sz w:val="18"/>
                <w:szCs w:val="18"/>
              </w:rPr>
              <w:t xml:space="preserve"> Plan miejscowy zgodnie z 15 ust. 1 Ustawy musi być sporządzony zgodnie z zapisami Studium.</w:t>
            </w:r>
          </w:p>
          <w:p w:rsidR="0057676C" w:rsidRPr="00EA058A" w:rsidRDefault="0057676C" w:rsidP="0057676C">
            <w:pPr>
              <w:jc w:val="both"/>
              <w:rPr>
                <w:rFonts w:ascii="Times New Roman" w:hAnsi="Times New Roman" w:cs="Times New Roman"/>
                <w:sz w:val="18"/>
                <w:szCs w:val="18"/>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Projekt planu w obecnym kształcie wprowadził szereg rozwiązań, które ograniczają możliwości inwestycyjne, bardzo mocno ingerując w zamierzenia inwestycyjne właścicieli terenów. Należy zwrócić uwagę, iż przeznaczenie terenu pod ZP nie jest jedyną formą ochrony przyrody, ale również wprowadzony wskaźnik terenu biologicznie czynnego, odsunięcie linii zabudowy od granic tych terenów, co spowoduje rozczłonkowanie zabudowy, a tym samym zachowanie otwartej przestrzeni, również wprowadzono strefy zieleni, jak również ograniczono wysokość zabudowy w stosunku do proponowanej w Studium. Wprowadzenie dalszych ograniczeń zabudowy wiązałoby się z doprowadzeniem planu do niezgodności ze Studium, a więc byłoby to naruszenie przepisów prawa powszechnie obowiązującego.</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Ponadto należy zwrócić uwagę, że przedmiotowe tereny były przeznaczone pod usługi komercyjne również w miejscowym planie ogólnym zagospodarowania przestrzennego z 1994 roku, a więc ich przeznaczenie w obecnym projekcie planu stanowi kontynuację przeznaczenia w myśl zasady ciągłości planistycznej.</w:t>
            </w:r>
          </w:p>
          <w:p w:rsidR="0057676C" w:rsidRPr="00EA058A" w:rsidRDefault="0057676C" w:rsidP="0057676C">
            <w:pPr>
              <w:jc w:val="both"/>
              <w:rPr>
                <w:rFonts w:ascii="Times New Roman" w:hAnsi="Times New Roman" w:cs="Times New Roman"/>
                <w:sz w:val="18"/>
                <w:szCs w:val="18"/>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Ponadto po zachodniej stronie obszaru objętego planem znajdują się rozlegle tereny zielone objęte obowiązującym od dnia 18 października 2018 r. miejscowym planem zagospodarowania </w:t>
            </w:r>
            <w:r w:rsidRPr="00EA058A">
              <w:rPr>
                <w:rFonts w:ascii="Times New Roman" w:hAnsi="Times New Roman" w:cs="Times New Roman"/>
                <w:sz w:val="18"/>
                <w:szCs w:val="18"/>
              </w:rPr>
              <w:lastRenderedPageBreak/>
              <w:t xml:space="preserve">przestrzennego obszaru "DLA WYBRANYCH OBSZARÓW PRZYRODNICZYCH MIASTA KRAKOWA - ETAP A" - uchwalonego uchwałą Nr CIX/2894/18 Rady Miasta Krakowa z dnia 12 września 2018 r. . Obszary te pomimo, iż znalazły się w odrębnym planie stanowią integralną część miasta. </w:t>
            </w:r>
          </w:p>
          <w:p w:rsidR="0057676C" w:rsidRPr="00EA058A" w:rsidRDefault="0057676C" w:rsidP="0057676C">
            <w:pPr>
              <w:jc w:val="both"/>
              <w:rPr>
                <w:rFonts w:ascii="Times New Roman" w:hAnsi="Times New Roman" w:cs="Times New Roman"/>
                <w:sz w:val="18"/>
                <w:szCs w:val="18"/>
              </w:rPr>
            </w:pPr>
          </w:p>
        </w:tc>
      </w:tr>
      <w:tr w:rsidR="0057676C" w:rsidRPr="00EA058A" w:rsidTr="00592569">
        <w:tc>
          <w:tcPr>
            <w:tcW w:w="105" w:type="pct"/>
            <w:tcBorders>
              <w:left w:val="single" w:sz="8" w:space="0" w:color="auto"/>
            </w:tcBorders>
            <w:tcMar>
              <w:top w:w="85" w:type="dxa"/>
              <w:bottom w:w="85" w:type="dxa"/>
            </w:tcMar>
          </w:tcPr>
          <w:p w:rsidR="0057676C" w:rsidRPr="00EA058A" w:rsidRDefault="0057676C" w:rsidP="0057676C">
            <w:pPr>
              <w:rPr>
                <w:rFonts w:ascii="Times New Roman" w:hAnsi="Times New Roman" w:cs="Times New Roman"/>
                <w:b/>
                <w:bCs/>
                <w:iCs/>
                <w:sz w:val="18"/>
                <w:szCs w:val="18"/>
              </w:rPr>
            </w:pPr>
            <w:r w:rsidRPr="00EA058A">
              <w:rPr>
                <w:rFonts w:ascii="Times New Roman" w:hAnsi="Times New Roman" w:cs="Times New Roman"/>
                <w:b/>
                <w:bCs/>
                <w:iCs/>
                <w:sz w:val="18"/>
                <w:szCs w:val="18"/>
              </w:rPr>
              <w:lastRenderedPageBreak/>
              <w:t>6.</w:t>
            </w:r>
          </w:p>
        </w:tc>
        <w:tc>
          <w:tcPr>
            <w:tcW w:w="142" w:type="pct"/>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w:t>
            </w:r>
          </w:p>
        </w:tc>
        <w:tc>
          <w:tcPr>
            <w:tcW w:w="372" w:type="pct"/>
            <w:tcMar>
              <w:top w:w="85" w:type="dxa"/>
              <w:bottom w:w="85" w:type="dxa"/>
            </w:tcMar>
          </w:tcPr>
          <w:p w:rsidR="0057676C" w:rsidRPr="00EA058A" w:rsidRDefault="00943B49" w:rsidP="0057676C">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tcMar>
              <w:top w:w="85" w:type="dxa"/>
              <w:bottom w:w="85" w:type="dxa"/>
            </w:tcMar>
          </w:tcPr>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Uważam, że miasto jest bezczelne wobec ludzi płacących tutaj podatki betonując każdy kolejny skrawek zieleni (z którego ludzie notabene korzystają, wszak rejon bezpośrednio graniczy ze ścieżką rowerową i ją uszlachetnia) a następnie każąc mieszkańcom przesiadać się na beznadziejną komunikację miejską – przepełnione wiecznie autobusy i tramwaje które wiecznie się wykolejają. Wystarczy że w tej okolicy miasto wydało zgodę na nikomu niepotrzebne Cracovia </w:t>
            </w:r>
            <w:proofErr w:type="spellStart"/>
            <w:r w:rsidRPr="00EA058A">
              <w:rPr>
                <w:rFonts w:ascii="Times New Roman" w:hAnsi="Times New Roman" w:cs="Times New Roman"/>
                <w:bCs/>
                <w:iCs/>
                <w:sz w:val="18"/>
                <w:szCs w:val="18"/>
              </w:rPr>
              <w:t>Outlet</w:t>
            </w:r>
            <w:proofErr w:type="spellEnd"/>
            <w:r w:rsidRPr="00EA058A">
              <w:rPr>
                <w:rFonts w:ascii="Times New Roman" w:hAnsi="Times New Roman" w:cs="Times New Roman"/>
                <w:bCs/>
                <w:iCs/>
                <w:sz w:val="18"/>
                <w:szCs w:val="18"/>
              </w:rPr>
              <w:t xml:space="preserve"> (zamiast zorganizować skrawek zieleni), gdzie w okolicach istnieje już 6 centrów handlowych. Lepszym pomysłem jest koncentracja usług w okolicach obwodnicy i drogi szybkiego ruchu S7 zwłaszcza że już tniecie kawałek po kawałku Park Lotników, Kraków potrzebuje więcej zielonych płuc żeby ustawicznie poprawiać jakość powietrza i zarazem jakość życia mieszkańców a nie betonu który wygeneruje jeszcze więcej smogu.</w:t>
            </w:r>
          </w:p>
        </w:tc>
        <w:tc>
          <w:tcPr>
            <w:tcW w:w="450" w:type="pct"/>
            <w:tcMar>
              <w:top w:w="85" w:type="dxa"/>
              <w:bottom w:w="85" w:type="dxa"/>
            </w:tcMar>
          </w:tcPr>
          <w:p w:rsidR="0057676C" w:rsidRPr="00EA058A" w:rsidRDefault="0057676C" w:rsidP="0057676C">
            <w:pPr>
              <w:jc w:val="center"/>
              <w:rPr>
                <w:rFonts w:ascii="Times New Roman" w:hAnsi="Times New Roman" w:cs="Times New Roman"/>
                <w:bCs/>
                <w:iCs/>
                <w:sz w:val="18"/>
                <w:szCs w:val="18"/>
              </w:rPr>
            </w:pPr>
            <w:r w:rsidRPr="00EA058A">
              <w:rPr>
                <w:rFonts w:ascii="Times New Roman" w:hAnsi="Times New Roman" w:cs="Times New Roman"/>
                <w:bCs/>
                <w:iCs/>
                <w:sz w:val="18"/>
                <w:szCs w:val="18"/>
              </w:rPr>
              <w:t>Lasek w rejonie Cichociemnych AK w Czyżynach</w:t>
            </w:r>
          </w:p>
        </w:tc>
        <w:tc>
          <w:tcPr>
            <w:tcW w:w="252" w:type="pct"/>
            <w:tcMar>
              <w:top w:w="85" w:type="dxa"/>
              <w:bottom w:w="85" w:type="dxa"/>
            </w:tcMar>
          </w:tcPr>
          <w:p w:rsidR="0057676C" w:rsidRPr="00EA058A" w:rsidRDefault="0057676C" w:rsidP="0057676C">
            <w:pPr>
              <w:jc w:val="center"/>
              <w:rPr>
                <w:rFonts w:ascii="Times New Roman" w:hAnsi="Times New Roman" w:cs="Times New Roman"/>
                <w:bCs/>
                <w:iCs/>
                <w:sz w:val="18"/>
                <w:szCs w:val="18"/>
              </w:rPr>
            </w:pPr>
          </w:p>
        </w:tc>
        <w:tc>
          <w:tcPr>
            <w:tcW w:w="417" w:type="pct"/>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Prezydent </w:t>
            </w:r>
            <w:r>
              <w:rPr>
                <w:rFonts w:ascii="Times New Roman" w:hAnsi="Times New Roman" w:cs="Times New Roman"/>
                <w:b/>
                <w:bCs/>
                <w:iCs/>
                <w:sz w:val="18"/>
                <w:szCs w:val="18"/>
              </w:rPr>
              <w:t>Miasta Krakowa nie uwzględnił uwagi</w:t>
            </w:r>
          </w:p>
        </w:tc>
        <w:tc>
          <w:tcPr>
            <w:tcW w:w="388" w:type="pct"/>
            <w:tcMar>
              <w:top w:w="85" w:type="dxa"/>
              <w:bottom w:w="85" w:type="dxa"/>
            </w:tcMar>
          </w:tcPr>
          <w:p w:rsidR="0057676C" w:rsidRPr="00EA058A" w:rsidRDefault="0057676C" w:rsidP="0057676C">
            <w:pPr>
              <w:pStyle w:val="Nagwek1"/>
              <w:jc w:val="center"/>
              <w:rPr>
                <w:rFonts w:ascii="Times New Roman" w:hAnsi="Times New Roman" w:cs="Times New Roman"/>
                <w:iCs/>
                <w:sz w:val="18"/>
                <w:szCs w:val="18"/>
              </w:rPr>
            </w:pPr>
            <w:r w:rsidRPr="00EA058A">
              <w:rPr>
                <w:rFonts w:ascii="Times New Roman" w:hAnsi="Times New Roman" w:cs="Times New Roman"/>
                <w:bCs w:val="0"/>
                <w:iCs/>
                <w:sz w:val="18"/>
                <w:szCs w:val="18"/>
              </w:rPr>
              <w:t>Rada Miasta Krakowa nie uwzględnił</w:t>
            </w:r>
            <w:r>
              <w:rPr>
                <w:rFonts w:ascii="Times New Roman" w:hAnsi="Times New Roman" w:cs="Times New Roman"/>
                <w:bCs w:val="0"/>
                <w:iCs/>
                <w:sz w:val="18"/>
                <w:szCs w:val="18"/>
              </w:rPr>
              <w:t>a</w:t>
            </w:r>
            <w:r w:rsidRPr="00EA058A">
              <w:rPr>
                <w:rFonts w:ascii="Times New Roman" w:hAnsi="Times New Roman" w:cs="Times New Roman"/>
                <w:bCs w:val="0"/>
                <w:iCs/>
                <w:sz w:val="18"/>
                <w:szCs w:val="18"/>
              </w:rPr>
              <w:t xml:space="preserve"> uwagi</w:t>
            </w:r>
          </w:p>
        </w:tc>
        <w:tc>
          <w:tcPr>
            <w:tcW w:w="1247" w:type="pct"/>
            <w:tcBorders>
              <w:right w:val="single" w:sz="8" w:space="0" w:color="auto"/>
            </w:tcBorders>
            <w:tcMar>
              <w:top w:w="85" w:type="dxa"/>
              <w:bottom w:w="85" w:type="dxa"/>
            </w:tcMar>
          </w:tcPr>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Obszar ten w obowiązującym Studium uwarunkowań i kierunków zagospodarowania miasta Krakowa przyjęty Uchwałą nr CXII/1700/14 dnia 9 lipca 2014r. został przeznaczony pod </w:t>
            </w:r>
            <w:r w:rsidRPr="00EA058A">
              <w:rPr>
                <w:rFonts w:ascii="Times New Roman" w:hAnsi="Times New Roman" w:cs="Times New Roman"/>
                <w:i/>
                <w:sz w:val="18"/>
                <w:szCs w:val="18"/>
              </w:rPr>
              <w:t>Tereny usługowe – U</w:t>
            </w:r>
            <w:r w:rsidRPr="00EA058A">
              <w:rPr>
                <w:rFonts w:ascii="Times New Roman" w:hAnsi="Times New Roman" w:cs="Times New Roman"/>
                <w:sz w:val="18"/>
                <w:szCs w:val="18"/>
              </w:rPr>
              <w:t xml:space="preserve"> lub pod </w:t>
            </w:r>
            <w:r w:rsidRPr="00EA058A">
              <w:rPr>
                <w:rFonts w:ascii="Times New Roman" w:hAnsi="Times New Roman" w:cs="Times New Roman"/>
                <w:i/>
                <w:sz w:val="18"/>
                <w:szCs w:val="18"/>
              </w:rPr>
              <w:t>Tereny Usług w tym handlu wielkopowierzchniowego – UH.</w:t>
            </w:r>
            <w:r w:rsidRPr="00EA058A">
              <w:rPr>
                <w:rFonts w:ascii="Times New Roman" w:hAnsi="Times New Roman" w:cs="Times New Roman"/>
                <w:sz w:val="18"/>
                <w:szCs w:val="18"/>
              </w:rPr>
              <w:t xml:space="preserve"> Plan miejscowy zgodnie z 15 ust. 1 Ustawy musi być sporządzony zgodnie z zapisami Studium.</w:t>
            </w:r>
          </w:p>
          <w:p w:rsidR="0057676C" w:rsidRPr="00EA058A" w:rsidRDefault="0057676C" w:rsidP="0057676C">
            <w:pPr>
              <w:jc w:val="both"/>
              <w:rPr>
                <w:rFonts w:ascii="Times New Roman" w:hAnsi="Times New Roman" w:cs="Times New Roman"/>
                <w:sz w:val="18"/>
                <w:szCs w:val="18"/>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Projekt planu w obecnym kształcie wprowadził szereg rozwiązań, które ograniczają możliwości inwestycyjne, bardzo mocno ingerując w zamierzenia inwestycyjne właścicieli terenów. Należy zwrócić uwagę, iż przeznaczenie terenu pod ZP nie jest jedyną formą ochrony przyrody, ale również wprowadzony wskaźnik terenu biologicznie czynnego, odsunięcie linii zabudowy od granic tych terenów, co spowoduje rozczłonkowanie zabudowy, a tym samym zachowanie otwartej przestrzeni, również wprowadzono strefy zieleni, jak również ograniczono wysokość zabudowy w stosunku do proponowanej w Studium. Wprowadzenie dalszych ograniczeń zabudowy wiązałoby się z doprowadzeniem planu do niezgodności ze Studium, a więc byłoby to naruszenie przepisów prawa powszechnie obowiązującego.</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Ponadto należy zwrócić uwagę, że przedmiotowe tereny były przeznaczone pod usługi komercyjne również w miejscowym planie ogólnym zagospodarowania przestrzennego z 1994 roku, a więc ich przeznaczenie w obecnym projekcie planu stanowi kontynuację przeznaczenia w myśl zasady ciągłości planistycznej.</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Ponadto po zachodniej stronie obszaru objętego planem znajdują się rozlegle tereny zielone objęte obowiązującym od dnia 18 października 2018 r. miejscowym planem zagospodarowania przestrzennego obszaru "DLA WYBRANYCH OBSZARÓW PRZYRODNICZYCH MIASTA KRAKOWA - ETAP A" - uchwalonego uchwałą Nr CIX/2894/18 Rady Miasta Krakowa z dnia 12 września 2018 r. . Obszary te pomimo, iż znalazły się w odrębnym planie stanowią integralną część miasta. </w:t>
            </w:r>
          </w:p>
          <w:p w:rsidR="0057676C" w:rsidRPr="00EA058A" w:rsidRDefault="0057676C" w:rsidP="0057676C">
            <w:pPr>
              <w:jc w:val="both"/>
              <w:rPr>
                <w:rFonts w:ascii="Times New Roman" w:hAnsi="Times New Roman" w:cs="Times New Roman"/>
                <w:sz w:val="18"/>
                <w:szCs w:val="18"/>
              </w:rPr>
            </w:pPr>
          </w:p>
        </w:tc>
      </w:tr>
      <w:tr w:rsidR="00943B49" w:rsidRPr="00EA058A" w:rsidTr="00592569">
        <w:trPr>
          <w:trHeight w:val="227"/>
        </w:trPr>
        <w:tc>
          <w:tcPr>
            <w:tcW w:w="105" w:type="pct"/>
            <w:tcBorders>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7. </w:t>
            </w: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6.</w:t>
            </w:r>
          </w:p>
        </w:tc>
        <w:tc>
          <w:tcPr>
            <w:tcW w:w="372" w:type="pct"/>
            <w:tcMar>
              <w:top w:w="85" w:type="dxa"/>
              <w:bottom w:w="85" w:type="dxa"/>
            </w:tcMar>
          </w:tcPr>
          <w:p w:rsidR="00943B49" w:rsidRDefault="00943B49" w:rsidP="00943B49">
            <w:pPr>
              <w:jc w:val="center"/>
            </w:pPr>
            <w:r w:rsidRPr="00F709B7">
              <w:rPr>
                <w:rFonts w:ascii="Times New Roman" w:hAnsi="Times New Roman" w:cs="Times New Roman"/>
                <w:sz w:val="18"/>
                <w:szCs w:val="18"/>
              </w:rPr>
              <w:t>[…]*</w:t>
            </w:r>
          </w:p>
        </w:tc>
        <w:tc>
          <w:tcPr>
            <w:tcW w:w="1626" w:type="pct"/>
            <w:vMerge w:val="restart"/>
            <w:tcMar>
              <w:top w:w="85" w:type="dxa"/>
              <w:bottom w:w="85" w:type="dxa"/>
            </w:tcMar>
          </w:tcPr>
          <w:p w:rsidR="00943B49" w:rsidRPr="00EA058A" w:rsidRDefault="00943B49" w:rsidP="00943B49">
            <w:pPr>
              <w:pStyle w:val="Akapitzlist"/>
              <w:numPr>
                <w:ilvl w:val="0"/>
                <w:numId w:val="21"/>
              </w:numPr>
              <w:ind w:left="214" w:hanging="214"/>
              <w:jc w:val="both"/>
              <w:rPr>
                <w:rFonts w:ascii="Times New Roman" w:hAnsi="Times New Roman" w:cs="Times New Roman"/>
                <w:bCs/>
                <w:iCs/>
                <w:sz w:val="18"/>
                <w:szCs w:val="18"/>
              </w:rPr>
            </w:pPr>
            <w:r w:rsidRPr="00EA058A">
              <w:rPr>
                <w:rFonts w:ascii="Times New Roman" w:hAnsi="Times New Roman" w:cs="Times New Roman"/>
                <w:bCs/>
                <w:iCs/>
                <w:sz w:val="18"/>
                <w:szCs w:val="18"/>
              </w:rPr>
              <w:t>Nie zgadzam się z przeznaczeniem terenów objętych Planem zagospodarowania przestrzennego obszaru „Nowohucka – Rejon Koncentracji Usług”. Uważam, że tereny te powinny być przeznaczone jako tereny zielone dla wypoczynku i rekreacji mieszkańców Krakowa.</w:t>
            </w:r>
          </w:p>
          <w:p w:rsidR="00943B49" w:rsidRPr="00EA058A" w:rsidRDefault="00943B49" w:rsidP="00943B49">
            <w:pPr>
              <w:ind w:left="214"/>
              <w:jc w:val="both"/>
              <w:rPr>
                <w:rFonts w:ascii="Times New Roman" w:hAnsi="Times New Roman" w:cs="Times New Roman"/>
                <w:bCs/>
                <w:iCs/>
                <w:sz w:val="18"/>
                <w:szCs w:val="18"/>
              </w:rPr>
            </w:pPr>
            <w:r w:rsidRPr="00EA058A">
              <w:rPr>
                <w:rFonts w:ascii="Times New Roman" w:hAnsi="Times New Roman" w:cs="Times New Roman"/>
                <w:bCs/>
                <w:iCs/>
                <w:sz w:val="18"/>
                <w:szCs w:val="18"/>
              </w:rPr>
              <w:t>Ze względu na walory krajobrazowo – przyrodnicze nie powinny podlegać zabudowie. Są cennymi siedliskami zwierząt i korytarzami ekologicznymi, a ze względu na bliskie sąsiedztwo Wisły, korytarze te mają znaczenie międzynarodowe gdyż umożliwiają migracje zwierząt. Swoje stałe siedliska mają sarny, dziki, lisy, nietoperze, jeże i wiele gatunków owadów.</w:t>
            </w:r>
          </w:p>
          <w:p w:rsidR="00943B49" w:rsidRPr="00EA058A" w:rsidRDefault="00943B49" w:rsidP="00943B49">
            <w:pPr>
              <w:ind w:left="214"/>
              <w:jc w:val="both"/>
              <w:rPr>
                <w:rFonts w:ascii="Times New Roman" w:hAnsi="Times New Roman" w:cs="Times New Roman"/>
                <w:bCs/>
                <w:iCs/>
                <w:sz w:val="18"/>
                <w:szCs w:val="18"/>
              </w:rPr>
            </w:pPr>
          </w:p>
          <w:p w:rsidR="00943B49" w:rsidRPr="00EA058A" w:rsidRDefault="00943B49" w:rsidP="00943B49">
            <w:pPr>
              <w:ind w:left="214"/>
              <w:jc w:val="both"/>
              <w:rPr>
                <w:rFonts w:ascii="Times New Roman" w:hAnsi="Times New Roman" w:cs="Times New Roman"/>
                <w:bCs/>
                <w:iCs/>
                <w:sz w:val="18"/>
                <w:szCs w:val="18"/>
              </w:rPr>
            </w:pPr>
            <w:r w:rsidRPr="00EA058A">
              <w:rPr>
                <w:rFonts w:ascii="Times New Roman" w:hAnsi="Times New Roman" w:cs="Times New Roman"/>
                <w:bCs/>
                <w:iCs/>
                <w:sz w:val="18"/>
                <w:szCs w:val="18"/>
              </w:rPr>
              <w:t>Teren jest częścią obszaru spełniającego również kluczową rolę w systemie przewietrzania miasta i walki ze smogiem. Dokoła postępuje barykada powietrzna przez nowo powstałe osiedla. Zabudowa kolejnego korytarza ułatwiającego naturalną wymianę powietrza nie jest w interesie mieszkańców Krakowa.</w:t>
            </w:r>
          </w:p>
          <w:p w:rsidR="00943B49" w:rsidRPr="00EA058A" w:rsidRDefault="00943B49" w:rsidP="00943B49">
            <w:pPr>
              <w:jc w:val="both"/>
              <w:rPr>
                <w:rFonts w:ascii="Times New Roman" w:hAnsi="Times New Roman" w:cs="Times New Roman"/>
                <w:bCs/>
                <w:iCs/>
                <w:sz w:val="18"/>
                <w:szCs w:val="18"/>
              </w:rPr>
            </w:pPr>
          </w:p>
          <w:p w:rsidR="00943B49" w:rsidRPr="00EA058A" w:rsidRDefault="00943B49" w:rsidP="00943B49">
            <w:pPr>
              <w:pStyle w:val="Akapitzlist"/>
              <w:numPr>
                <w:ilvl w:val="0"/>
                <w:numId w:val="21"/>
              </w:numPr>
              <w:tabs>
                <w:tab w:val="left" w:pos="214"/>
                <w:tab w:val="left" w:pos="355"/>
              </w:tabs>
              <w:ind w:left="72" w:firstLine="0"/>
              <w:jc w:val="both"/>
              <w:rPr>
                <w:rFonts w:ascii="Times New Roman" w:hAnsi="Times New Roman" w:cs="Times New Roman"/>
                <w:bCs/>
                <w:iCs/>
                <w:sz w:val="18"/>
                <w:szCs w:val="18"/>
              </w:rPr>
            </w:pPr>
            <w:r w:rsidRPr="00EA058A">
              <w:rPr>
                <w:rFonts w:ascii="Times New Roman" w:hAnsi="Times New Roman" w:cs="Times New Roman"/>
                <w:bCs/>
                <w:iCs/>
                <w:sz w:val="18"/>
                <w:szCs w:val="18"/>
              </w:rPr>
              <w:t>Uważam również, że ulica Nowohucka nie jest przygotowana na kolejne zwiększenie natężenia ruchu. Jej przepustowość zmniejszyła się już po wybudowaniu nowych osiedli w bliskim jej sąsiedztwie. Zabudowa tego obszaru kolejnymi budynkami usługowymi spowoduje jeszcze większe natężenie ruchu, a w konsekwencji jeszcze częstsze korki z więc zwiększenie emisji spalin.</w:t>
            </w:r>
          </w:p>
          <w:p w:rsidR="00943B49" w:rsidRPr="00EA058A" w:rsidRDefault="00943B49" w:rsidP="00943B49">
            <w:pPr>
              <w:jc w:val="both"/>
              <w:rPr>
                <w:rFonts w:ascii="Times New Roman" w:hAnsi="Times New Roman" w:cs="Times New Roman"/>
                <w:bCs/>
                <w:iCs/>
                <w:sz w:val="18"/>
                <w:szCs w:val="18"/>
              </w:rPr>
            </w:pPr>
          </w:p>
          <w:p w:rsidR="00943B49" w:rsidRPr="00EA058A" w:rsidRDefault="00943B49" w:rsidP="00943B49">
            <w:pPr>
              <w:jc w:val="both"/>
              <w:rPr>
                <w:rFonts w:ascii="Times New Roman" w:hAnsi="Times New Roman" w:cs="Times New Roman"/>
                <w:bCs/>
                <w:iCs/>
                <w:sz w:val="18"/>
                <w:szCs w:val="18"/>
              </w:rPr>
            </w:pPr>
            <w:r w:rsidRPr="00EA058A">
              <w:rPr>
                <w:rFonts w:ascii="Times New Roman" w:hAnsi="Times New Roman" w:cs="Times New Roman"/>
                <w:bCs/>
                <w:i/>
                <w:iCs/>
                <w:sz w:val="18"/>
                <w:szCs w:val="18"/>
              </w:rPr>
              <w:t>Złożono 146  uwag o tej samej treści</w:t>
            </w:r>
          </w:p>
          <w:p w:rsidR="00943B49" w:rsidRPr="00EA058A" w:rsidRDefault="00943B49" w:rsidP="00943B49">
            <w:pPr>
              <w:jc w:val="both"/>
              <w:rPr>
                <w:rFonts w:ascii="Times New Roman" w:hAnsi="Times New Roman" w:cs="Times New Roman"/>
                <w:bCs/>
                <w:iCs/>
                <w:sz w:val="18"/>
                <w:szCs w:val="18"/>
              </w:rPr>
            </w:pPr>
          </w:p>
          <w:p w:rsidR="00943B49" w:rsidRPr="00EA058A" w:rsidRDefault="00943B49" w:rsidP="00943B49">
            <w:pPr>
              <w:jc w:val="both"/>
              <w:rPr>
                <w:rFonts w:ascii="Times New Roman" w:hAnsi="Times New Roman" w:cs="Times New Roman"/>
                <w:bCs/>
                <w:iCs/>
                <w:sz w:val="18"/>
                <w:szCs w:val="18"/>
              </w:rPr>
            </w:pPr>
          </w:p>
          <w:p w:rsidR="00943B49" w:rsidRPr="00EA058A" w:rsidRDefault="00943B49" w:rsidP="00943B49">
            <w:pPr>
              <w:jc w:val="both"/>
              <w:rPr>
                <w:rFonts w:ascii="Times New Roman" w:hAnsi="Times New Roman" w:cs="Times New Roman"/>
                <w:bCs/>
                <w:iCs/>
                <w:sz w:val="18"/>
                <w:szCs w:val="18"/>
              </w:rPr>
            </w:pPr>
          </w:p>
        </w:tc>
        <w:tc>
          <w:tcPr>
            <w:tcW w:w="450" w:type="pct"/>
            <w:vMerge w:val="restart"/>
            <w:tcMar>
              <w:top w:w="85" w:type="dxa"/>
              <w:bottom w:w="85" w:type="dxa"/>
            </w:tcMar>
          </w:tcPr>
          <w:p w:rsidR="00943B49" w:rsidRPr="00EA058A" w:rsidRDefault="00943B49" w:rsidP="00943B49">
            <w:pPr>
              <w:jc w:val="center"/>
              <w:rPr>
                <w:rFonts w:ascii="Times New Roman" w:hAnsi="Times New Roman" w:cs="Times New Roman"/>
                <w:bCs/>
                <w:iCs/>
                <w:sz w:val="18"/>
                <w:szCs w:val="18"/>
              </w:rPr>
            </w:pPr>
            <w:r w:rsidRPr="00EA058A">
              <w:rPr>
                <w:rFonts w:ascii="Times New Roman" w:hAnsi="Times New Roman" w:cs="Times New Roman"/>
                <w:bCs/>
                <w:iCs/>
                <w:sz w:val="18"/>
                <w:szCs w:val="18"/>
              </w:rPr>
              <w:lastRenderedPageBreak/>
              <w:t xml:space="preserve">Ul. Cichociemnych AK i </w:t>
            </w:r>
            <w:proofErr w:type="spellStart"/>
            <w:r w:rsidRPr="00EA058A">
              <w:rPr>
                <w:rFonts w:ascii="Times New Roman" w:hAnsi="Times New Roman" w:cs="Times New Roman"/>
                <w:bCs/>
                <w:iCs/>
                <w:sz w:val="18"/>
                <w:szCs w:val="18"/>
              </w:rPr>
              <w:t>ul.Zajęcza</w:t>
            </w:r>
            <w:proofErr w:type="spellEnd"/>
            <w:r w:rsidRPr="00EA058A">
              <w:rPr>
                <w:rFonts w:ascii="Times New Roman" w:hAnsi="Times New Roman" w:cs="Times New Roman"/>
                <w:bCs/>
                <w:iCs/>
                <w:sz w:val="18"/>
                <w:szCs w:val="18"/>
              </w:rPr>
              <w:t>, U.2, U.4, U.5, U.6, U.7, U.8</w:t>
            </w:r>
          </w:p>
        </w:tc>
        <w:tc>
          <w:tcPr>
            <w:tcW w:w="252" w:type="pct"/>
            <w:vMerge w:val="restart"/>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val="restar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Prezydent </w:t>
            </w:r>
            <w:r>
              <w:rPr>
                <w:rFonts w:ascii="Times New Roman" w:hAnsi="Times New Roman" w:cs="Times New Roman"/>
                <w:b/>
                <w:bCs/>
                <w:iCs/>
                <w:sz w:val="18"/>
                <w:szCs w:val="18"/>
              </w:rPr>
              <w:t>Miasta Krakowa nie uwzględnił uwagi</w:t>
            </w:r>
          </w:p>
        </w:tc>
        <w:tc>
          <w:tcPr>
            <w:tcW w:w="388" w:type="pct"/>
            <w:vMerge w:val="restart"/>
            <w:tcMar>
              <w:top w:w="85" w:type="dxa"/>
              <w:bottom w:w="85" w:type="dxa"/>
            </w:tcMar>
          </w:tcPr>
          <w:p w:rsidR="00943B49" w:rsidRPr="00EA058A" w:rsidRDefault="00943B49" w:rsidP="00943B49">
            <w:pPr>
              <w:pStyle w:val="Nagwek1"/>
              <w:jc w:val="center"/>
              <w:rPr>
                <w:rFonts w:ascii="Times New Roman" w:hAnsi="Times New Roman" w:cs="Times New Roman"/>
                <w:iCs/>
                <w:sz w:val="18"/>
                <w:szCs w:val="18"/>
              </w:rPr>
            </w:pPr>
            <w:r w:rsidRPr="00EA058A">
              <w:rPr>
                <w:rFonts w:ascii="Times New Roman" w:hAnsi="Times New Roman" w:cs="Times New Roman"/>
                <w:bCs w:val="0"/>
                <w:iCs/>
                <w:sz w:val="18"/>
                <w:szCs w:val="18"/>
              </w:rPr>
              <w:t>Rada Miasta Krakowa nie uwzględnił</w:t>
            </w:r>
            <w:r>
              <w:rPr>
                <w:rFonts w:ascii="Times New Roman" w:hAnsi="Times New Roman" w:cs="Times New Roman"/>
                <w:bCs w:val="0"/>
                <w:iCs/>
                <w:sz w:val="18"/>
                <w:szCs w:val="18"/>
              </w:rPr>
              <w:t>a</w:t>
            </w:r>
            <w:r w:rsidRPr="00EA058A">
              <w:rPr>
                <w:rFonts w:ascii="Times New Roman" w:hAnsi="Times New Roman" w:cs="Times New Roman"/>
                <w:bCs w:val="0"/>
                <w:iCs/>
                <w:sz w:val="18"/>
                <w:szCs w:val="18"/>
              </w:rPr>
              <w:t xml:space="preserve"> uwagi</w:t>
            </w:r>
          </w:p>
        </w:tc>
        <w:tc>
          <w:tcPr>
            <w:tcW w:w="1247" w:type="pct"/>
            <w:vMerge w:val="restart"/>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rPr>
            </w:pPr>
            <w:r w:rsidRPr="00EA058A">
              <w:rPr>
                <w:rFonts w:ascii="Times New Roman" w:hAnsi="Times New Roman" w:cs="Times New Roman"/>
                <w:sz w:val="18"/>
                <w:szCs w:val="18"/>
              </w:rPr>
              <w:t>Ad.1</w:t>
            </w:r>
          </w:p>
          <w:p w:rsidR="00943B49" w:rsidRPr="00EA058A" w:rsidRDefault="00943B49" w:rsidP="00943B49">
            <w:pPr>
              <w:jc w:val="both"/>
              <w:rPr>
                <w:rFonts w:ascii="Times New Roman" w:hAnsi="Times New Roman" w:cs="Times New Roman"/>
                <w:sz w:val="18"/>
                <w:szCs w:val="18"/>
              </w:rPr>
            </w:pPr>
            <w:r w:rsidRPr="00EA058A">
              <w:rPr>
                <w:rFonts w:ascii="Times New Roman" w:hAnsi="Times New Roman" w:cs="Times New Roman"/>
                <w:sz w:val="18"/>
                <w:szCs w:val="18"/>
              </w:rPr>
              <w:t xml:space="preserve">Obszar projektu planu w obowiązującym Studium został przeznaczony pod </w:t>
            </w:r>
            <w:r w:rsidRPr="00EA058A">
              <w:rPr>
                <w:rFonts w:ascii="Times New Roman" w:hAnsi="Times New Roman" w:cs="Times New Roman"/>
                <w:i/>
                <w:sz w:val="18"/>
                <w:szCs w:val="18"/>
              </w:rPr>
              <w:t>Tereny usługowe – U</w:t>
            </w:r>
            <w:r w:rsidRPr="00EA058A">
              <w:rPr>
                <w:rFonts w:ascii="Times New Roman" w:hAnsi="Times New Roman" w:cs="Times New Roman"/>
                <w:sz w:val="18"/>
                <w:szCs w:val="18"/>
              </w:rPr>
              <w:t xml:space="preserve"> lub pod </w:t>
            </w:r>
            <w:r w:rsidRPr="00EA058A">
              <w:rPr>
                <w:rFonts w:ascii="Times New Roman" w:hAnsi="Times New Roman" w:cs="Times New Roman"/>
                <w:i/>
                <w:sz w:val="18"/>
                <w:szCs w:val="18"/>
              </w:rPr>
              <w:t>Tereny Usług w tym handlu wielkopowierzchniowego – UH.</w:t>
            </w:r>
            <w:r w:rsidRPr="00EA058A">
              <w:rPr>
                <w:rFonts w:ascii="Times New Roman" w:hAnsi="Times New Roman" w:cs="Times New Roman"/>
                <w:sz w:val="18"/>
                <w:szCs w:val="18"/>
              </w:rPr>
              <w:t xml:space="preserve"> Plan miejscowy zgodnie z 15 ust. 1 Ustawy musi być sporządzony zgodnie z zapisami Studium.</w:t>
            </w:r>
          </w:p>
          <w:p w:rsidR="00943B49" w:rsidRPr="00EA058A" w:rsidRDefault="00943B49" w:rsidP="00943B49">
            <w:pPr>
              <w:jc w:val="both"/>
              <w:rPr>
                <w:rFonts w:ascii="Times New Roman" w:hAnsi="Times New Roman" w:cs="Times New Roman"/>
                <w:bCs/>
                <w:iCs/>
                <w:sz w:val="18"/>
                <w:szCs w:val="18"/>
              </w:rPr>
            </w:pPr>
          </w:p>
          <w:p w:rsidR="00943B49" w:rsidRPr="00EA058A" w:rsidRDefault="00943B49" w:rsidP="00943B49">
            <w:pPr>
              <w:jc w:val="both"/>
              <w:rPr>
                <w:rFonts w:ascii="Times New Roman" w:hAnsi="Times New Roman" w:cs="Times New Roman"/>
                <w:sz w:val="18"/>
                <w:szCs w:val="18"/>
              </w:rPr>
            </w:pPr>
            <w:r w:rsidRPr="00EA058A">
              <w:rPr>
                <w:rFonts w:ascii="Times New Roman" w:hAnsi="Times New Roman" w:cs="Times New Roman"/>
                <w:sz w:val="18"/>
                <w:szCs w:val="18"/>
              </w:rPr>
              <w:t>Projekt planu w obecnym kształcie wprowadził szereg rozwiązań, które ograniczają możliwości inwestycyjne, bardzo mocno ingerując w zamierzenia inwestycyjne właścicieli terenów. Należy zwrócić uwagę, iż przeznaczenie terenu pod ZP nie jest jedyną formą ochrony przyrody, ale również wprowadzony wskaźnik terenu biologicznie czynnego, odsunięcie linii zabudowy od granic tych terenów, co spowoduje rozczłonkowanie zabudowy, a tym samym zachowanie otwartej przestrzeni, również wprowadzono strefy zieleni, jak również ograniczono wysokość zabudowy w stosunku do proponowanej w Studium. Wprowadzenie dalszych ograniczeń zabudowy wiązałoby się z doprowadzeniem planu do niezgodności ze Studium, a więc byłoby to naruszenie przepisów prawa powszechnie obowiązującego.</w:t>
            </w:r>
          </w:p>
          <w:p w:rsidR="00943B49" w:rsidRPr="00EA058A" w:rsidRDefault="00943B49" w:rsidP="00943B49">
            <w:pPr>
              <w:jc w:val="both"/>
              <w:rPr>
                <w:rFonts w:ascii="Times New Roman" w:hAnsi="Times New Roman" w:cs="Times New Roman"/>
                <w:sz w:val="18"/>
                <w:szCs w:val="18"/>
              </w:rPr>
            </w:pPr>
            <w:r w:rsidRPr="00EA058A">
              <w:rPr>
                <w:rFonts w:ascii="Times New Roman" w:hAnsi="Times New Roman" w:cs="Times New Roman"/>
                <w:sz w:val="18"/>
                <w:szCs w:val="18"/>
              </w:rPr>
              <w:t>Ponadto należy zwrócić uwagę, że przedmiotowe tereny były przeznaczone pod usługi komercyjne również w miejscowym planie ogólnym zagospodarowania przestrzennego z 1994 roku, a więc ich przeznaczenie w obecnym projekcie planu stanowi kontynuację przeznaczenia w myśl zasady ciągłości planistycznej.</w:t>
            </w:r>
          </w:p>
          <w:p w:rsidR="00943B49" w:rsidRPr="00EA058A" w:rsidRDefault="00943B49" w:rsidP="00943B49">
            <w:pPr>
              <w:jc w:val="both"/>
              <w:rPr>
                <w:rFonts w:ascii="Times New Roman" w:hAnsi="Times New Roman" w:cs="Times New Roman"/>
                <w:sz w:val="18"/>
                <w:szCs w:val="18"/>
                <w:lang w:eastAsia="ar-SA"/>
              </w:rPr>
            </w:pPr>
          </w:p>
          <w:p w:rsidR="00943B49" w:rsidRPr="00EA058A" w:rsidRDefault="00943B49" w:rsidP="00943B49">
            <w:pPr>
              <w:jc w:val="both"/>
              <w:rPr>
                <w:rFonts w:ascii="Times New Roman" w:hAnsi="Times New Roman" w:cs="Times New Roman"/>
                <w:sz w:val="18"/>
                <w:szCs w:val="18"/>
              </w:rPr>
            </w:pPr>
            <w:r w:rsidRPr="00EA058A">
              <w:rPr>
                <w:rFonts w:ascii="Times New Roman" w:hAnsi="Times New Roman" w:cs="Times New Roman"/>
                <w:sz w:val="18"/>
                <w:szCs w:val="18"/>
              </w:rPr>
              <w:t xml:space="preserve">Należy zwrócić uwagę iż dla całego obszaru barierę dla korytarzy ekologicznych stanowią ul. Nowohucka oraz Al. Pokoju. Jedynie ciągłość korytarza jest zapewniona wzdłuż  doliny Wisły, który to obszar nie wchodzi w granice sporządzanego planu miejscowego. Szczegółowo tę kwestię opisują zarówno Opracowanie </w:t>
            </w:r>
            <w:proofErr w:type="spellStart"/>
            <w:r w:rsidRPr="00EA058A">
              <w:rPr>
                <w:rFonts w:ascii="Times New Roman" w:hAnsi="Times New Roman" w:cs="Times New Roman"/>
                <w:sz w:val="18"/>
                <w:szCs w:val="18"/>
              </w:rPr>
              <w:t>ekofizjograficzne</w:t>
            </w:r>
            <w:proofErr w:type="spellEnd"/>
            <w:r w:rsidRPr="00EA058A">
              <w:rPr>
                <w:rFonts w:ascii="Times New Roman" w:hAnsi="Times New Roman" w:cs="Times New Roman"/>
                <w:sz w:val="18"/>
                <w:szCs w:val="18"/>
              </w:rPr>
              <w:t xml:space="preserve"> oraz Prognoza oddziaływania na środowisko. Natomiast lokalne korytarze są wystarczająco zabezpieczone przez obecne ustalenia projektu planu miejscowego.</w:t>
            </w:r>
          </w:p>
          <w:p w:rsidR="00943B49" w:rsidRPr="00EA058A" w:rsidRDefault="00943B49" w:rsidP="00943B49">
            <w:pPr>
              <w:jc w:val="both"/>
              <w:rPr>
                <w:rFonts w:ascii="Times New Roman" w:hAnsi="Times New Roman" w:cs="Times New Roman"/>
                <w:sz w:val="18"/>
                <w:szCs w:val="18"/>
                <w:lang w:eastAsia="ar-SA"/>
              </w:rPr>
            </w:pPr>
          </w:p>
          <w:p w:rsidR="00943B49" w:rsidRPr="00EA058A" w:rsidRDefault="00943B49" w:rsidP="00943B49">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Ad.2</w:t>
            </w:r>
          </w:p>
          <w:p w:rsidR="00943B49" w:rsidRPr="00EA058A" w:rsidRDefault="00943B49" w:rsidP="00943B49">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Ograniczenie przepustowości ulicy Nowohuckiej wynika z faktu, że na każdym jej skrzyżowaniu z ulicami poprzecznymi występuje sygnalizacja świetlna, która z założenia poprawia przepustowość wlotów poprzecznych, kosztem kierunku głównego. Należy jednak pamiętać, że ulica Nowohucka biegnie w korytarzu wschodniego elementu III obwodnicy Krakowa – Trasy Ciepłowniczej, której założenia programowe, opracowane 10 lat temu, zakładają powstanie wzdłuż ulicy Nowohuckiej estakady drogowej od węzła Łęg do Ronda Dywizjonu 308 wraz z rozsunięciem na boki dwóch obecnych jezdni ulicy Nowohuckiej. Wprowadzenie estakady wyeliminuje ograniczenia przepustowości na skrzyżowaniach ulicy Nowohuckiej z ulicami Ciepłowniczą i Centralną oraz Aleją Pokoju (Rondo Dywizjonu 308).</w:t>
            </w:r>
          </w:p>
        </w:tc>
      </w:tr>
      <w:tr w:rsidR="00943B49" w:rsidRPr="00EA058A" w:rsidTr="00592569">
        <w:trPr>
          <w:trHeight w:val="227"/>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7.</w:t>
            </w:r>
          </w:p>
        </w:tc>
        <w:tc>
          <w:tcPr>
            <w:tcW w:w="372" w:type="pct"/>
            <w:tcMar>
              <w:top w:w="85" w:type="dxa"/>
              <w:bottom w:w="85" w:type="dxa"/>
            </w:tcMar>
          </w:tcPr>
          <w:p w:rsidR="00943B49" w:rsidRDefault="00943B49" w:rsidP="00943B49">
            <w:pPr>
              <w:jc w:val="center"/>
            </w:pPr>
            <w:r w:rsidRPr="00F709B7">
              <w:rPr>
                <w:rFonts w:ascii="Times New Roman" w:hAnsi="Times New Roman" w:cs="Times New Roman"/>
                <w:sz w:val="18"/>
                <w:szCs w:val="18"/>
              </w:rPr>
              <w:t>[…]*</w:t>
            </w:r>
          </w:p>
        </w:tc>
        <w:tc>
          <w:tcPr>
            <w:tcW w:w="1626" w:type="pct"/>
            <w:vMerge/>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27"/>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8.</w:t>
            </w:r>
          </w:p>
        </w:tc>
        <w:tc>
          <w:tcPr>
            <w:tcW w:w="372" w:type="pct"/>
            <w:tcMar>
              <w:top w:w="85" w:type="dxa"/>
              <w:bottom w:w="85" w:type="dxa"/>
            </w:tcMar>
          </w:tcPr>
          <w:p w:rsidR="00943B49" w:rsidRDefault="00943B49" w:rsidP="00943B49">
            <w:pPr>
              <w:jc w:val="center"/>
            </w:pPr>
            <w:r w:rsidRPr="00F709B7">
              <w:rPr>
                <w:rFonts w:ascii="Times New Roman" w:hAnsi="Times New Roman" w:cs="Times New Roman"/>
                <w:sz w:val="18"/>
                <w:szCs w:val="18"/>
              </w:rPr>
              <w:t>[…]*</w:t>
            </w:r>
          </w:p>
        </w:tc>
        <w:tc>
          <w:tcPr>
            <w:tcW w:w="1626" w:type="pct"/>
            <w:vMerge/>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27"/>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9.</w:t>
            </w:r>
          </w:p>
        </w:tc>
        <w:tc>
          <w:tcPr>
            <w:tcW w:w="372" w:type="pct"/>
            <w:tcMar>
              <w:top w:w="85" w:type="dxa"/>
              <w:bottom w:w="85" w:type="dxa"/>
            </w:tcMar>
          </w:tcPr>
          <w:p w:rsidR="00943B49" w:rsidRDefault="00943B49" w:rsidP="00943B49">
            <w:pPr>
              <w:jc w:val="center"/>
            </w:pPr>
            <w:r w:rsidRPr="00F709B7">
              <w:rPr>
                <w:rFonts w:ascii="Times New Roman" w:hAnsi="Times New Roman" w:cs="Times New Roman"/>
                <w:sz w:val="18"/>
                <w:szCs w:val="18"/>
              </w:rPr>
              <w:t>[…]*</w:t>
            </w:r>
          </w:p>
        </w:tc>
        <w:tc>
          <w:tcPr>
            <w:tcW w:w="1626" w:type="pct"/>
            <w:vMerge/>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27"/>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10.</w:t>
            </w:r>
          </w:p>
        </w:tc>
        <w:tc>
          <w:tcPr>
            <w:tcW w:w="372" w:type="pct"/>
            <w:tcMar>
              <w:top w:w="85" w:type="dxa"/>
              <w:bottom w:w="85" w:type="dxa"/>
            </w:tcMar>
          </w:tcPr>
          <w:p w:rsidR="00943B49" w:rsidRDefault="00943B49" w:rsidP="00943B49">
            <w:pPr>
              <w:jc w:val="center"/>
            </w:pPr>
            <w:r w:rsidRPr="00F709B7">
              <w:rPr>
                <w:rFonts w:ascii="Times New Roman" w:hAnsi="Times New Roman" w:cs="Times New Roman"/>
                <w:sz w:val="18"/>
                <w:szCs w:val="18"/>
              </w:rPr>
              <w:t>[…]*</w:t>
            </w:r>
          </w:p>
        </w:tc>
        <w:tc>
          <w:tcPr>
            <w:tcW w:w="1626" w:type="pct"/>
            <w:vMerge/>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27"/>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11.</w:t>
            </w:r>
          </w:p>
        </w:tc>
        <w:tc>
          <w:tcPr>
            <w:tcW w:w="372" w:type="pct"/>
            <w:tcMar>
              <w:top w:w="85" w:type="dxa"/>
              <w:bottom w:w="85" w:type="dxa"/>
            </w:tcMar>
          </w:tcPr>
          <w:p w:rsidR="00943B49" w:rsidRDefault="00943B49" w:rsidP="00943B49">
            <w:pPr>
              <w:jc w:val="center"/>
            </w:pPr>
            <w:r w:rsidRPr="00F709B7">
              <w:rPr>
                <w:rFonts w:ascii="Times New Roman" w:hAnsi="Times New Roman" w:cs="Times New Roman"/>
                <w:sz w:val="18"/>
                <w:szCs w:val="18"/>
              </w:rPr>
              <w:t>[…]*</w:t>
            </w:r>
          </w:p>
        </w:tc>
        <w:tc>
          <w:tcPr>
            <w:tcW w:w="1626" w:type="pct"/>
            <w:vMerge/>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27"/>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12.</w:t>
            </w:r>
          </w:p>
        </w:tc>
        <w:tc>
          <w:tcPr>
            <w:tcW w:w="372" w:type="pct"/>
            <w:tcMar>
              <w:top w:w="85" w:type="dxa"/>
              <w:bottom w:w="85" w:type="dxa"/>
            </w:tcMar>
          </w:tcPr>
          <w:p w:rsidR="00943B49" w:rsidRDefault="00943B49" w:rsidP="00943B49">
            <w:pPr>
              <w:jc w:val="center"/>
            </w:pPr>
            <w:r w:rsidRPr="00F709B7">
              <w:rPr>
                <w:rFonts w:ascii="Times New Roman" w:hAnsi="Times New Roman" w:cs="Times New Roman"/>
                <w:sz w:val="18"/>
                <w:szCs w:val="18"/>
              </w:rPr>
              <w:t>[…]*</w:t>
            </w:r>
          </w:p>
        </w:tc>
        <w:tc>
          <w:tcPr>
            <w:tcW w:w="1626" w:type="pct"/>
            <w:vMerge/>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27"/>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13.</w:t>
            </w:r>
          </w:p>
        </w:tc>
        <w:tc>
          <w:tcPr>
            <w:tcW w:w="372" w:type="pct"/>
            <w:tcMar>
              <w:top w:w="85" w:type="dxa"/>
              <w:bottom w:w="85" w:type="dxa"/>
            </w:tcMar>
          </w:tcPr>
          <w:p w:rsidR="00943B49" w:rsidRDefault="00943B49" w:rsidP="00943B49">
            <w:pPr>
              <w:jc w:val="center"/>
            </w:pPr>
            <w:r w:rsidRPr="00F709B7">
              <w:rPr>
                <w:rFonts w:ascii="Times New Roman" w:hAnsi="Times New Roman" w:cs="Times New Roman"/>
                <w:sz w:val="18"/>
                <w:szCs w:val="18"/>
              </w:rPr>
              <w:t>[…]*</w:t>
            </w:r>
          </w:p>
        </w:tc>
        <w:tc>
          <w:tcPr>
            <w:tcW w:w="1626" w:type="pct"/>
            <w:vMerge/>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27"/>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14.</w:t>
            </w:r>
          </w:p>
        </w:tc>
        <w:tc>
          <w:tcPr>
            <w:tcW w:w="372" w:type="pct"/>
            <w:tcMar>
              <w:top w:w="85" w:type="dxa"/>
              <w:bottom w:w="85" w:type="dxa"/>
            </w:tcMar>
          </w:tcPr>
          <w:p w:rsidR="00943B49" w:rsidRDefault="00943B49" w:rsidP="00943B49">
            <w:pPr>
              <w:jc w:val="center"/>
            </w:pPr>
            <w:r w:rsidRPr="00F709B7">
              <w:rPr>
                <w:rFonts w:ascii="Times New Roman" w:hAnsi="Times New Roman" w:cs="Times New Roman"/>
                <w:sz w:val="18"/>
                <w:szCs w:val="18"/>
              </w:rPr>
              <w:t>[…]*</w:t>
            </w:r>
          </w:p>
        </w:tc>
        <w:tc>
          <w:tcPr>
            <w:tcW w:w="1626" w:type="pct"/>
            <w:vMerge/>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27"/>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15.</w:t>
            </w:r>
          </w:p>
        </w:tc>
        <w:tc>
          <w:tcPr>
            <w:tcW w:w="372" w:type="pct"/>
            <w:tcMar>
              <w:top w:w="85" w:type="dxa"/>
              <w:bottom w:w="85" w:type="dxa"/>
            </w:tcMar>
          </w:tcPr>
          <w:p w:rsidR="00943B49" w:rsidRDefault="00943B49" w:rsidP="00943B49">
            <w:pPr>
              <w:jc w:val="center"/>
            </w:pPr>
            <w:r w:rsidRPr="00F709B7">
              <w:rPr>
                <w:rFonts w:ascii="Times New Roman" w:hAnsi="Times New Roman" w:cs="Times New Roman"/>
                <w:sz w:val="18"/>
                <w:szCs w:val="18"/>
              </w:rPr>
              <w:t>[…]*</w:t>
            </w:r>
          </w:p>
        </w:tc>
        <w:tc>
          <w:tcPr>
            <w:tcW w:w="1626" w:type="pct"/>
            <w:vMerge/>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27"/>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16.</w:t>
            </w:r>
          </w:p>
        </w:tc>
        <w:tc>
          <w:tcPr>
            <w:tcW w:w="372" w:type="pct"/>
            <w:tcMar>
              <w:top w:w="85" w:type="dxa"/>
              <w:bottom w:w="85" w:type="dxa"/>
            </w:tcMar>
          </w:tcPr>
          <w:p w:rsidR="00943B49" w:rsidRDefault="00943B49" w:rsidP="00943B49">
            <w:pPr>
              <w:jc w:val="center"/>
            </w:pPr>
            <w:r w:rsidRPr="00F709B7">
              <w:rPr>
                <w:rFonts w:ascii="Times New Roman" w:hAnsi="Times New Roman" w:cs="Times New Roman"/>
                <w:sz w:val="18"/>
                <w:szCs w:val="18"/>
              </w:rPr>
              <w:t>[…]*</w:t>
            </w:r>
          </w:p>
        </w:tc>
        <w:tc>
          <w:tcPr>
            <w:tcW w:w="1626" w:type="pct"/>
            <w:vMerge/>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27"/>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17. </w:t>
            </w:r>
          </w:p>
        </w:tc>
        <w:tc>
          <w:tcPr>
            <w:tcW w:w="372" w:type="pct"/>
            <w:tcMar>
              <w:top w:w="85" w:type="dxa"/>
              <w:bottom w:w="85" w:type="dxa"/>
            </w:tcMar>
          </w:tcPr>
          <w:p w:rsidR="00943B49" w:rsidRDefault="00943B49" w:rsidP="00943B49">
            <w:pPr>
              <w:jc w:val="center"/>
            </w:pPr>
            <w:r w:rsidRPr="00F709B7">
              <w:rPr>
                <w:rFonts w:ascii="Times New Roman" w:hAnsi="Times New Roman" w:cs="Times New Roman"/>
                <w:sz w:val="18"/>
                <w:szCs w:val="18"/>
              </w:rPr>
              <w:t>[…]*</w:t>
            </w:r>
          </w:p>
        </w:tc>
        <w:tc>
          <w:tcPr>
            <w:tcW w:w="1626" w:type="pct"/>
            <w:vMerge/>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6"/>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46.</w:t>
            </w:r>
          </w:p>
        </w:tc>
        <w:tc>
          <w:tcPr>
            <w:tcW w:w="372" w:type="pct"/>
            <w:tcMar>
              <w:top w:w="85" w:type="dxa"/>
              <w:bottom w:w="85" w:type="dxa"/>
            </w:tcMar>
          </w:tcPr>
          <w:p w:rsidR="00943B49" w:rsidRDefault="00943B49" w:rsidP="00943B49">
            <w:pPr>
              <w:jc w:val="center"/>
            </w:pPr>
            <w:r w:rsidRPr="00F709B7">
              <w:rPr>
                <w:rFonts w:ascii="Times New Roman" w:hAnsi="Times New Roman" w:cs="Times New Roman"/>
                <w:sz w:val="18"/>
                <w:szCs w:val="18"/>
              </w:rPr>
              <w:t>[…]*</w:t>
            </w:r>
          </w:p>
        </w:tc>
        <w:tc>
          <w:tcPr>
            <w:tcW w:w="1626" w:type="pct"/>
            <w:vMerge/>
            <w:tcBorders>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47.</w:t>
            </w:r>
          </w:p>
        </w:tc>
        <w:tc>
          <w:tcPr>
            <w:tcW w:w="372" w:type="pct"/>
            <w:tcMar>
              <w:top w:w="85" w:type="dxa"/>
              <w:bottom w:w="85" w:type="dxa"/>
            </w:tcMar>
          </w:tcPr>
          <w:p w:rsidR="00943B49" w:rsidRDefault="00943B49" w:rsidP="00943B49">
            <w:pPr>
              <w:jc w:val="center"/>
            </w:pPr>
            <w:r w:rsidRPr="008307F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48.</w:t>
            </w:r>
          </w:p>
        </w:tc>
        <w:tc>
          <w:tcPr>
            <w:tcW w:w="372" w:type="pct"/>
            <w:tcMar>
              <w:top w:w="85" w:type="dxa"/>
              <w:bottom w:w="85" w:type="dxa"/>
            </w:tcMar>
          </w:tcPr>
          <w:p w:rsidR="00943B49" w:rsidRDefault="00943B49" w:rsidP="00943B49">
            <w:pPr>
              <w:jc w:val="center"/>
            </w:pPr>
            <w:r w:rsidRPr="008307F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49.</w:t>
            </w:r>
          </w:p>
        </w:tc>
        <w:tc>
          <w:tcPr>
            <w:tcW w:w="372" w:type="pct"/>
            <w:tcMar>
              <w:top w:w="85" w:type="dxa"/>
              <w:bottom w:w="85" w:type="dxa"/>
            </w:tcMar>
          </w:tcPr>
          <w:p w:rsidR="00943B49" w:rsidRDefault="00943B49" w:rsidP="00943B49">
            <w:pPr>
              <w:jc w:val="center"/>
            </w:pPr>
            <w:r w:rsidRPr="008307F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50.</w:t>
            </w:r>
          </w:p>
        </w:tc>
        <w:tc>
          <w:tcPr>
            <w:tcW w:w="372" w:type="pct"/>
            <w:tcMar>
              <w:top w:w="85" w:type="dxa"/>
              <w:bottom w:w="85" w:type="dxa"/>
            </w:tcMar>
          </w:tcPr>
          <w:p w:rsidR="00943B49" w:rsidRDefault="00943B49" w:rsidP="00943B49">
            <w:pPr>
              <w:jc w:val="center"/>
            </w:pPr>
            <w:r w:rsidRPr="008307F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51.</w:t>
            </w:r>
          </w:p>
        </w:tc>
        <w:tc>
          <w:tcPr>
            <w:tcW w:w="372" w:type="pct"/>
            <w:tcMar>
              <w:top w:w="85" w:type="dxa"/>
              <w:bottom w:w="85" w:type="dxa"/>
            </w:tcMar>
          </w:tcPr>
          <w:p w:rsidR="00943B49" w:rsidRDefault="00943B49" w:rsidP="00943B49">
            <w:pPr>
              <w:jc w:val="center"/>
            </w:pPr>
            <w:r w:rsidRPr="008307F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52.</w:t>
            </w:r>
          </w:p>
        </w:tc>
        <w:tc>
          <w:tcPr>
            <w:tcW w:w="372" w:type="pct"/>
            <w:tcMar>
              <w:top w:w="85" w:type="dxa"/>
              <w:bottom w:w="85" w:type="dxa"/>
            </w:tcMar>
          </w:tcPr>
          <w:p w:rsidR="00943B49" w:rsidRDefault="00943B49" w:rsidP="00943B49">
            <w:pPr>
              <w:jc w:val="center"/>
            </w:pPr>
            <w:r w:rsidRPr="008307F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53.</w:t>
            </w:r>
          </w:p>
        </w:tc>
        <w:tc>
          <w:tcPr>
            <w:tcW w:w="372" w:type="pct"/>
            <w:tcMar>
              <w:top w:w="85" w:type="dxa"/>
              <w:bottom w:w="85" w:type="dxa"/>
            </w:tcMar>
          </w:tcPr>
          <w:p w:rsidR="00943B49" w:rsidRDefault="00943B49" w:rsidP="00943B49">
            <w:pPr>
              <w:jc w:val="center"/>
            </w:pPr>
            <w:r w:rsidRPr="009E2745">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54.</w:t>
            </w:r>
          </w:p>
        </w:tc>
        <w:tc>
          <w:tcPr>
            <w:tcW w:w="372" w:type="pct"/>
            <w:tcMar>
              <w:top w:w="85" w:type="dxa"/>
              <w:bottom w:w="85" w:type="dxa"/>
            </w:tcMar>
          </w:tcPr>
          <w:p w:rsidR="00943B49" w:rsidRDefault="00943B49" w:rsidP="00943B49">
            <w:pPr>
              <w:jc w:val="center"/>
            </w:pPr>
            <w:r w:rsidRPr="009E2745">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55.</w:t>
            </w:r>
          </w:p>
        </w:tc>
        <w:tc>
          <w:tcPr>
            <w:tcW w:w="372" w:type="pct"/>
            <w:tcMar>
              <w:top w:w="85" w:type="dxa"/>
              <w:bottom w:w="85" w:type="dxa"/>
            </w:tcMar>
          </w:tcPr>
          <w:p w:rsidR="00943B49" w:rsidRDefault="00943B49" w:rsidP="00943B49">
            <w:pPr>
              <w:jc w:val="center"/>
            </w:pPr>
            <w:r w:rsidRPr="009E2745">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322"/>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56.</w:t>
            </w:r>
          </w:p>
        </w:tc>
        <w:tc>
          <w:tcPr>
            <w:tcW w:w="372" w:type="pct"/>
            <w:tcMar>
              <w:top w:w="85" w:type="dxa"/>
              <w:bottom w:w="85" w:type="dxa"/>
            </w:tcMar>
          </w:tcPr>
          <w:p w:rsidR="00943B49" w:rsidRDefault="00943B49" w:rsidP="00943B49">
            <w:pPr>
              <w:jc w:val="center"/>
            </w:pPr>
            <w:r w:rsidRPr="009E2745">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322"/>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57.</w:t>
            </w:r>
          </w:p>
        </w:tc>
        <w:tc>
          <w:tcPr>
            <w:tcW w:w="372" w:type="pct"/>
            <w:tcMar>
              <w:top w:w="85" w:type="dxa"/>
              <w:bottom w:w="85" w:type="dxa"/>
            </w:tcMar>
          </w:tcPr>
          <w:p w:rsidR="00943B49" w:rsidRDefault="00943B49" w:rsidP="00943B49">
            <w:pPr>
              <w:jc w:val="center"/>
            </w:pPr>
            <w:r w:rsidRPr="009E2745">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322"/>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58.</w:t>
            </w:r>
          </w:p>
        </w:tc>
        <w:tc>
          <w:tcPr>
            <w:tcW w:w="372" w:type="pct"/>
            <w:tcMar>
              <w:top w:w="85" w:type="dxa"/>
              <w:bottom w:w="85" w:type="dxa"/>
            </w:tcMar>
          </w:tcPr>
          <w:p w:rsidR="00943B49" w:rsidRDefault="00943B49" w:rsidP="00943B49">
            <w:pPr>
              <w:jc w:val="center"/>
            </w:pPr>
            <w:r w:rsidRPr="009E2745">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322"/>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59.</w:t>
            </w:r>
          </w:p>
        </w:tc>
        <w:tc>
          <w:tcPr>
            <w:tcW w:w="372" w:type="pct"/>
            <w:tcMar>
              <w:top w:w="85" w:type="dxa"/>
              <w:bottom w:w="85" w:type="dxa"/>
            </w:tcMar>
          </w:tcPr>
          <w:p w:rsidR="00943B49" w:rsidRDefault="00943B49" w:rsidP="00943B49">
            <w:pPr>
              <w:jc w:val="center"/>
            </w:pPr>
            <w:r w:rsidRPr="009E2745">
              <w:rPr>
                <w:rFonts w:ascii="Times New Roman" w:hAnsi="Times New Roman" w:cs="Times New Roman"/>
                <w:sz w:val="18"/>
                <w:szCs w:val="18"/>
              </w:rPr>
              <w:t>[…]*</w:t>
            </w:r>
          </w:p>
        </w:tc>
        <w:tc>
          <w:tcPr>
            <w:tcW w:w="1626" w:type="pct"/>
            <w:vMerge w:val="restart"/>
            <w:tcBorders>
              <w:top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322"/>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60.</w:t>
            </w:r>
          </w:p>
        </w:tc>
        <w:tc>
          <w:tcPr>
            <w:tcW w:w="372" w:type="pct"/>
            <w:tcMar>
              <w:top w:w="85" w:type="dxa"/>
              <w:bottom w:w="85" w:type="dxa"/>
            </w:tcMar>
          </w:tcPr>
          <w:p w:rsidR="00943B49" w:rsidRDefault="00943B49" w:rsidP="00943B49">
            <w:pPr>
              <w:jc w:val="center"/>
            </w:pPr>
            <w:r w:rsidRPr="009E2745">
              <w:rPr>
                <w:rFonts w:ascii="Times New Roman" w:hAnsi="Times New Roman" w:cs="Times New Roman"/>
                <w:sz w:val="18"/>
                <w:szCs w:val="18"/>
              </w:rPr>
              <w:t>[…]*</w:t>
            </w:r>
          </w:p>
        </w:tc>
        <w:tc>
          <w:tcPr>
            <w:tcW w:w="1626" w:type="pct"/>
            <w:vMerge/>
            <w:tcBorders>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82"/>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61.</w:t>
            </w:r>
          </w:p>
        </w:tc>
        <w:tc>
          <w:tcPr>
            <w:tcW w:w="372" w:type="pct"/>
            <w:tcMar>
              <w:top w:w="85" w:type="dxa"/>
              <w:bottom w:w="85" w:type="dxa"/>
            </w:tcMar>
          </w:tcPr>
          <w:p w:rsidR="00943B49" w:rsidRDefault="00943B49" w:rsidP="00943B49">
            <w:pPr>
              <w:jc w:val="center"/>
            </w:pPr>
            <w:r w:rsidRPr="009E2745">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62.</w:t>
            </w:r>
          </w:p>
        </w:tc>
        <w:tc>
          <w:tcPr>
            <w:tcW w:w="372" w:type="pct"/>
            <w:tcMar>
              <w:top w:w="85" w:type="dxa"/>
              <w:bottom w:w="85" w:type="dxa"/>
            </w:tcMar>
          </w:tcPr>
          <w:p w:rsidR="00943B49" w:rsidRDefault="00943B49" w:rsidP="00943B49">
            <w:pPr>
              <w:jc w:val="center"/>
            </w:pPr>
            <w:r w:rsidRPr="009E2745">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63.</w:t>
            </w:r>
          </w:p>
        </w:tc>
        <w:tc>
          <w:tcPr>
            <w:tcW w:w="372" w:type="pct"/>
            <w:tcMar>
              <w:top w:w="85" w:type="dxa"/>
              <w:bottom w:w="85" w:type="dxa"/>
            </w:tcMar>
          </w:tcPr>
          <w:p w:rsidR="00943B49" w:rsidRDefault="00943B49" w:rsidP="00943B49">
            <w:pPr>
              <w:jc w:val="center"/>
            </w:pPr>
            <w:r w:rsidRPr="009E2745">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72.</w:t>
            </w:r>
          </w:p>
        </w:tc>
        <w:tc>
          <w:tcPr>
            <w:tcW w:w="372" w:type="pct"/>
            <w:tcMar>
              <w:top w:w="85" w:type="dxa"/>
              <w:bottom w:w="85" w:type="dxa"/>
            </w:tcMar>
          </w:tcPr>
          <w:p w:rsidR="00943B49" w:rsidRDefault="00943B49" w:rsidP="00943B49">
            <w:pPr>
              <w:jc w:val="center"/>
            </w:pPr>
            <w:r w:rsidRPr="009E2745">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73.</w:t>
            </w:r>
          </w:p>
        </w:tc>
        <w:tc>
          <w:tcPr>
            <w:tcW w:w="372" w:type="pct"/>
            <w:tcMar>
              <w:top w:w="85" w:type="dxa"/>
              <w:bottom w:w="85" w:type="dxa"/>
            </w:tcMar>
          </w:tcPr>
          <w:p w:rsidR="00943B49" w:rsidRDefault="00943B49" w:rsidP="00943B49">
            <w:pPr>
              <w:jc w:val="center"/>
            </w:pPr>
            <w:r w:rsidRPr="00692D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74.</w:t>
            </w:r>
          </w:p>
        </w:tc>
        <w:tc>
          <w:tcPr>
            <w:tcW w:w="372" w:type="pct"/>
            <w:tcMar>
              <w:top w:w="85" w:type="dxa"/>
              <w:bottom w:w="85" w:type="dxa"/>
            </w:tcMar>
          </w:tcPr>
          <w:p w:rsidR="00943B49" w:rsidRDefault="00943B49" w:rsidP="00943B49">
            <w:pPr>
              <w:jc w:val="center"/>
            </w:pPr>
            <w:r w:rsidRPr="00692D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75.</w:t>
            </w:r>
          </w:p>
        </w:tc>
        <w:tc>
          <w:tcPr>
            <w:tcW w:w="372" w:type="pct"/>
            <w:tcMar>
              <w:top w:w="85" w:type="dxa"/>
              <w:bottom w:w="85" w:type="dxa"/>
            </w:tcMar>
          </w:tcPr>
          <w:p w:rsidR="00943B49" w:rsidRDefault="00943B49" w:rsidP="00943B49">
            <w:pPr>
              <w:jc w:val="center"/>
            </w:pPr>
            <w:r w:rsidRPr="00692D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76.</w:t>
            </w:r>
          </w:p>
        </w:tc>
        <w:tc>
          <w:tcPr>
            <w:tcW w:w="372" w:type="pct"/>
            <w:tcMar>
              <w:top w:w="85" w:type="dxa"/>
              <w:bottom w:w="85" w:type="dxa"/>
            </w:tcMar>
          </w:tcPr>
          <w:p w:rsidR="00943B49" w:rsidRDefault="00943B49" w:rsidP="00943B49">
            <w:pPr>
              <w:jc w:val="center"/>
            </w:pPr>
            <w:r w:rsidRPr="00692D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77.</w:t>
            </w:r>
          </w:p>
        </w:tc>
        <w:tc>
          <w:tcPr>
            <w:tcW w:w="372" w:type="pct"/>
            <w:tcMar>
              <w:top w:w="85" w:type="dxa"/>
              <w:bottom w:w="85" w:type="dxa"/>
            </w:tcMar>
          </w:tcPr>
          <w:p w:rsidR="00943B49" w:rsidRDefault="00943B49" w:rsidP="00943B49">
            <w:pPr>
              <w:jc w:val="center"/>
            </w:pPr>
            <w:r w:rsidRPr="00692D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78.</w:t>
            </w:r>
          </w:p>
        </w:tc>
        <w:tc>
          <w:tcPr>
            <w:tcW w:w="372" w:type="pct"/>
            <w:tcMar>
              <w:top w:w="85" w:type="dxa"/>
              <w:bottom w:w="85" w:type="dxa"/>
            </w:tcMar>
          </w:tcPr>
          <w:p w:rsidR="00943B49" w:rsidRDefault="00943B49" w:rsidP="00943B49">
            <w:pPr>
              <w:jc w:val="center"/>
            </w:pPr>
            <w:r w:rsidRPr="00692D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8"/>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79.</w:t>
            </w:r>
          </w:p>
        </w:tc>
        <w:tc>
          <w:tcPr>
            <w:tcW w:w="372" w:type="pct"/>
            <w:tcMar>
              <w:top w:w="85" w:type="dxa"/>
              <w:bottom w:w="85" w:type="dxa"/>
            </w:tcMar>
          </w:tcPr>
          <w:p w:rsidR="00943B49" w:rsidRDefault="00943B49" w:rsidP="00943B49">
            <w:pPr>
              <w:jc w:val="center"/>
            </w:pPr>
            <w:r w:rsidRPr="00692D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80.</w:t>
            </w:r>
          </w:p>
        </w:tc>
        <w:tc>
          <w:tcPr>
            <w:tcW w:w="372" w:type="pct"/>
            <w:tcMar>
              <w:top w:w="85" w:type="dxa"/>
              <w:bottom w:w="85" w:type="dxa"/>
            </w:tcMar>
          </w:tcPr>
          <w:p w:rsidR="00943B49" w:rsidRDefault="00943B49" w:rsidP="00943B49">
            <w:pPr>
              <w:jc w:val="center"/>
            </w:pPr>
            <w:r w:rsidRPr="00692D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81.</w:t>
            </w:r>
          </w:p>
        </w:tc>
        <w:tc>
          <w:tcPr>
            <w:tcW w:w="372" w:type="pct"/>
            <w:tcMar>
              <w:top w:w="85" w:type="dxa"/>
              <w:bottom w:w="85" w:type="dxa"/>
            </w:tcMar>
          </w:tcPr>
          <w:p w:rsidR="00943B49" w:rsidRDefault="00943B49" w:rsidP="00943B49">
            <w:pPr>
              <w:jc w:val="center"/>
            </w:pPr>
            <w:r w:rsidRPr="00692D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82.</w:t>
            </w:r>
          </w:p>
        </w:tc>
        <w:tc>
          <w:tcPr>
            <w:tcW w:w="372" w:type="pct"/>
            <w:tcMar>
              <w:top w:w="85" w:type="dxa"/>
              <w:bottom w:w="85" w:type="dxa"/>
            </w:tcMar>
          </w:tcPr>
          <w:p w:rsidR="00943B49" w:rsidRDefault="00943B49" w:rsidP="00943B49">
            <w:pPr>
              <w:jc w:val="center"/>
            </w:pPr>
            <w:r w:rsidRPr="00692D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83.</w:t>
            </w:r>
          </w:p>
        </w:tc>
        <w:tc>
          <w:tcPr>
            <w:tcW w:w="372" w:type="pct"/>
            <w:tcMar>
              <w:top w:w="85" w:type="dxa"/>
              <w:bottom w:w="85" w:type="dxa"/>
            </w:tcMar>
          </w:tcPr>
          <w:p w:rsidR="00943B49" w:rsidRDefault="00943B49" w:rsidP="00943B49">
            <w:pPr>
              <w:jc w:val="center"/>
            </w:pPr>
            <w:r w:rsidRPr="00692D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84.</w:t>
            </w:r>
          </w:p>
        </w:tc>
        <w:tc>
          <w:tcPr>
            <w:tcW w:w="372" w:type="pct"/>
            <w:tcMar>
              <w:top w:w="85" w:type="dxa"/>
              <w:bottom w:w="85" w:type="dxa"/>
            </w:tcMar>
          </w:tcPr>
          <w:p w:rsidR="00943B49" w:rsidRDefault="00943B49" w:rsidP="00943B49">
            <w:pPr>
              <w:jc w:val="center"/>
            </w:pPr>
            <w:r w:rsidRPr="00692D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85.</w:t>
            </w:r>
          </w:p>
        </w:tc>
        <w:tc>
          <w:tcPr>
            <w:tcW w:w="372" w:type="pct"/>
            <w:tcMar>
              <w:top w:w="85" w:type="dxa"/>
              <w:bottom w:w="85" w:type="dxa"/>
            </w:tcMar>
          </w:tcPr>
          <w:p w:rsidR="00943B49" w:rsidRDefault="00943B49" w:rsidP="00943B49">
            <w:pPr>
              <w:jc w:val="center"/>
            </w:pPr>
            <w:r w:rsidRPr="00692D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86.</w:t>
            </w:r>
          </w:p>
        </w:tc>
        <w:tc>
          <w:tcPr>
            <w:tcW w:w="372" w:type="pct"/>
            <w:tcMar>
              <w:top w:w="85" w:type="dxa"/>
              <w:bottom w:w="85" w:type="dxa"/>
            </w:tcMar>
          </w:tcPr>
          <w:p w:rsidR="00943B49" w:rsidRDefault="00943B49" w:rsidP="00943B49">
            <w:pPr>
              <w:jc w:val="center"/>
            </w:pPr>
            <w:r w:rsidRPr="008C61C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8"/>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87.</w:t>
            </w:r>
          </w:p>
        </w:tc>
        <w:tc>
          <w:tcPr>
            <w:tcW w:w="372" w:type="pct"/>
            <w:tcMar>
              <w:top w:w="85" w:type="dxa"/>
              <w:bottom w:w="85" w:type="dxa"/>
            </w:tcMar>
          </w:tcPr>
          <w:p w:rsidR="00943B49" w:rsidRDefault="00943B49" w:rsidP="00943B49">
            <w:pPr>
              <w:jc w:val="center"/>
            </w:pPr>
            <w:r w:rsidRPr="008C61C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88.</w:t>
            </w:r>
          </w:p>
        </w:tc>
        <w:tc>
          <w:tcPr>
            <w:tcW w:w="372" w:type="pct"/>
            <w:tcMar>
              <w:top w:w="85" w:type="dxa"/>
              <w:bottom w:w="85" w:type="dxa"/>
            </w:tcMar>
          </w:tcPr>
          <w:p w:rsidR="00943B49" w:rsidRDefault="00943B49" w:rsidP="00943B49">
            <w:pPr>
              <w:jc w:val="center"/>
            </w:pPr>
            <w:r w:rsidRPr="008C61C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8"/>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121.</w:t>
            </w:r>
          </w:p>
        </w:tc>
        <w:tc>
          <w:tcPr>
            <w:tcW w:w="372" w:type="pct"/>
            <w:tcMar>
              <w:top w:w="85" w:type="dxa"/>
              <w:bottom w:w="85" w:type="dxa"/>
            </w:tcMar>
          </w:tcPr>
          <w:p w:rsidR="00943B49" w:rsidRDefault="00943B49" w:rsidP="00943B49">
            <w:pPr>
              <w:jc w:val="center"/>
            </w:pPr>
            <w:r w:rsidRPr="008C61C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122.</w:t>
            </w:r>
          </w:p>
        </w:tc>
        <w:tc>
          <w:tcPr>
            <w:tcW w:w="372" w:type="pct"/>
            <w:tcMar>
              <w:top w:w="85" w:type="dxa"/>
              <w:bottom w:w="85" w:type="dxa"/>
            </w:tcMar>
          </w:tcPr>
          <w:p w:rsidR="00943B49" w:rsidRDefault="00943B49" w:rsidP="00943B49">
            <w:pPr>
              <w:jc w:val="center"/>
            </w:pPr>
            <w:r w:rsidRPr="008C61C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123.</w:t>
            </w:r>
          </w:p>
        </w:tc>
        <w:tc>
          <w:tcPr>
            <w:tcW w:w="372" w:type="pct"/>
            <w:tcMar>
              <w:top w:w="85" w:type="dxa"/>
              <w:bottom w:w="85" w:type="dxa"/>
            </w:tcMar>
          </w:tcPr>
          <w:p w:rsidR="00943B49" w:rsidRDefault="00943B49" w:rsidP="00943B49">
            <w:pPr>
              <w:jc w:val="center"/>
            </w:pPr>
            <w:r w:rsidRPr="008C61C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124.</w:t>
            </w:r>
          </w:p>
        </w:tc>
        <w:tc>
          <w:tcPr>
            <w:tcW w:w="372" w:type="pct"/>
            <w:tcMar>
              <w:top w:w="85" w:type="dxa"/>
              <w:bottom w:w="85" w:type="dxa"/>
            </w:tcMar>
          </w:tcPr>
          <w:p w:rsidR="00943B49" w:rsidRDefault="00943B49" w:rsidP="00943B49">
            <w:pPr>
              <w:jc w:val="center"/>
            </w:pPr>
            <w:r w:rsidRPr="008C61C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125.</w:t>
            </w:r>
          </w:p>
        </w:tc>
        <w:tc>
          <w:tcPr>
            <w:tcW w:w="372" w:type="pct"/>
            <w:tcMar>
              <w:top w:w="85" w:type="dxa"/>
              <w:bottom w:w="85" w:type="dxa"/>
            </w:tcMar>
          </w:tcPr>
          <w:p w:rsidR="00943B49" w:rsidRDefault="00943B49" w:rsidP="00943B49">
            <w:pPr>
              <w:jc w:val="center"/>
            </w:pPr>
            <w:r w:rsidRPr="008C61C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126.</w:t>
            </w:r>
          </w:p>
        </w:tc>
        <w:tc>
          <w:tcPr>
            <w:tcW w:w="372" w:type="pct"/>
            <w:tcMar>
              <w:top w:w="85" w:type="dxa"/>
              <w:bottom w:w="85" w:type="dxa"/>
            </w:tcMar>
          </w:tcPr>
          <w:p w:rsidR="00943B49" w:rsidRDefault="00943B49" w:rsidP="00943B49">
            <w:pPr>
              <w:jc w:val="center"/>
            </w:pPr>
            <w:r w:rsidRPr="008C61C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127.</w:t>
            </w:r>
          </w:p>
        </w:tc>
        <w:tc>
          <w:tcPr>
            <w:tcW w:w="372" w:type="pct"/>
            <w:tcMar>
              <w:top w:w="85" w:type="dxa"/>
              <w:bottom w:w="85" w:type="dxa"/>
            </w:tcMar>
          </w:tcPr>
          <w:p w:rsidR="00943B49" w:rsidRDefault="00943B49" w:rsidP="00943B49">
            <w:pPr>
              <w:jc w:val="center"/>
            </w:pPr>
            <w:r w:rsidRPr="008C61C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128.</w:t>
            </w:r>
          </w:p>
        </w:tc>
        <w:tc>
          <w:tcPr>
            <w:tcW w:w="372" w:type="pct"/>
            <w:tcMar>
              <w:top w:w="85" w:type="dxa"/>
              <w:bottom w:w="85" w:type="dxa"/>
            </w:tcMar>
          </w:tcPr>
          <w:p w:rsidR="00943B49" w:rsidRDefault="00943B49" w:rsidP="00943B49">
            <w:pPr>
              <w:jc w:val="center"/>
            </w:pPr>
            <w:r w:rsidRPr="008C61C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129.</w:t>
            </w:r>
          </w:p>
        </w:tc>
        <w:tc>
          <w:tcPr>
            <w:tcW w:w="372" w:type="pct"/>
            <w:tcMar>
              <w:top w:w="85" w:type="dxa"/>
              <w:bottom w:w="85" w:type="dxa"/>
            </w:tcMar>
          </w:tcPr>
          <w:p w:rsidR="00943B49" w:rsidRDefault="00943B49" w:rsidP="00943B49">
            <w:pPr>
              <w:jc w:val="center"/>
            </w:pPr>
            <w:r w:rsidRPr="008C61C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130.</w:t>
            </w:r>
          </w:p>
        </w:tc>
        <w:tc>
          <w:tcPr>
            <w:tcW w:w="372" w:type="pct"/>
            <w:tcMar>
              <w:top w:w="85" w:type="dxa"/>
              <w:bottom w:w="85" w:type="dxa"/>
            </w:tcMar>
          </w:tcPr>
          <w:p w:rsidR="00943B49" w:rsidRDefault="00943B49" w:rsidP="00943B49">
            <w:pPr>
              <w:jc w:val="center"/>
            </w:pPr>
            <w:r w:rsidRPr="008C61C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131.</w:t>
            </w:r>
          </w:p>
        </w:tc>
        <w:tc>
          <w:tcPr>
            <w:tcW w:w="372" w:type="pct"/>
            <w:tcMar>
              <w:top w:w="85" w:type="dxa"/>
              <w:bottom w:w="85" w:type="dxa"/>
            </w:tcMar>
          </w:tcPr>
          <w:p w:rsidR="00943B49" w:rsidRDefault="00943B49" w:rsidP="00943B49">
            <w:pPr>
              <w:jc w:val="center"/>
            </w:pPr>
            <w:r w:rsidRPr="008C61C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132.</w:t>
            </w:r>
          </w:p>
        </w:tc>
        <w:tc>
          <w:tcPr>
            <w:tcW w:w="372" w:type="pct"/>
            <w:tcMar>
              <w:top w:w="85" w:type="dxa"/>
              <w:bottom w:w="85" w:type="dxa"/>
            </w:tcMar>
          </w:tcPr>
          <w:p w:rsidR="00943B49" w:rsidRDefault="00943B49" w:rsidP="00943B49">
            <w:pPr>
              <w:jc w:val="center"/>
            </w:pPr>
            <w:r w:rsidRPr="008C61C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133.</w:t>
            </w:r>
          </w:p>
        </w:tc>
        <w:tc>
          <w:tcPr>
            <w:tcW w:w="372" w:type="pct"/>
            <w:tcMar>
              <w:top w:w="85" w:type="dxa"/>
              <w:bottom w:w="85" w:type="dxa"/>
            </w:tcMar>
          </w:tcPr>
          <w:p w:rsidR="00943B49" w:rsidRDefault="00943B49" w:rsidP="00943B49">
            <w:pPr>
              <w:jc w:val="center"/>
            </w:pPr>
            <w:r w:rsidRPr="002121A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164.</w:t>
            </w:r>
          </w:p>
        </w:tc>
        <w:tc>
          <w:tcPr>
            <w:tcW w:w="372" w:type="pct"/>
            <w:tcMar>
              <w:top w:w="85" w:type="dxa"/>
              <w:bottom w:w="85" w:type="dxa"/>
            </w:tcMar>
          </w:tcPr>
          <w:p w:rsidR="00943B49" w:rsidRDefault="00943B49" w:rsidP="00943B49">
            <w:pPr>
              <w:jc w:val="center"/>
            </w:pPr>
            <w:r w:rsidRPr="002121A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165.</w:t>
            </w:r>
          </w:p>
        </w:tc>
        <w:tc>
          <w:tcPr>
            <w:tcW w:w="372" w:type="pct"/>
            <w:tcMar>
              <w:top w:w="85" w:type="dxa"/>
              <w:bottom w:w="85" w:type="dxa"/>
            </w:tcMar>
          </w:tcPr>
          <w:p w:rsidR="00943B49" w:rsidRDefault="00943B49" w:rsidP="00943B49">
            <w:pPr>
              <w:jc w:val="center"/>
            </w:pPr>
            <w:r w:rsidRPr="002121A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166.</w:t>
            </w:r>
          </w:p>
        </w:tc>
        <w:tc>
          <w:tcPr>
            <w:tcW w:w="372" w:type="pct"/>
            <w:tcMar>
              <w:top w:w="85" w:type="dxa"/>
              <w:bottom w:w="85" w:type="dxa"/>
            </w:tcMar>
          </w:tcPr>
          <w:p w:rsidR="00943B49" w:rsidRDefault="00943B49" w:rsidP="00943B49">
            <w:pPr>
              <w:jc w:val="center"/>
            </w:pPr>
            <w:r w:rsidRPr="002121A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167.</w:t>
            </w:r>
          </w:p>
        </w:tc>
        <w:tc>
          <w:tcPr>
            <w:tcW w:w="372" w:type="pct"/>
            <w:tcMar>
              <w:top w:w="85" w:type="dxa"/>
              <w:bottom w:w="85" w:type="dxa"/>
            </w:tcMar>
          </w:tcPr>
          <w:p w:rsidR="00943B49" w:rsidRDefault="00943B49" w:rsidP="00943B49">
            <w:pPr>
              <w:jc w:val="center"/>
            </w:pPr>
            <w:r w:rsidRPr="002121A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168.</w:t>
            </w:r>
          </w:p>
        </w:tc>
        <w:tc>
          <w:tcPr>
            <w:tcW w:w="372" w:type="pct"/>
            <w:tcMar>
              <w:top w:w="85" w:type="dxa"/>
              <w:bottom w:w="85" w:type="dxa"/>
            </w:tcMar>
          </w:tcPr>
          <w:p w:rsidR="00943B49" w:rsidRDefault="00943B49" w:rsidP="00943B49">
            <w:pPr>
              <w:jc w:val="center"/>
            </w:pPr>
            <w:r w:rsidRPr="002121A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169.</w:t>
            </w:r>
          </w:p>
        </w:tc>
        <w:tc>
          <w:tcPr>
            <w:tcW w:w="372" w:type="pct"/>
            <w:tcMar>
              <w:top w:w="85" w:type="dxa"/>
              <w:bottom w:w="85" w:type="dxa"/>
            </w:tcMar>
          </w:tcPr>
          <w:p w:rsidR="00943B49" w:rsidRDefault="00943B49" w:rsidP="00943B49">
            <w:pPr>
              <w:jc w:val="center"/>
            </w:pPr>
            <w:r w:rsidRPr="002121A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170.</w:t>
            </w:r>
          </w:p>
        </w:tc>
        <w:tc>
          <w:tcPr>
            <w:tcW w:w="372" w:type="pct"/>
            <w:tcMar>
              <w:top w:w="85" w:type="dxa"/>
              <w:bottom w:w="85" w:type="dxa"/>
            </w:tcMar>
          </w:tcPr>
          <w:p w:rsidR="00943B49" w:rsidRDefault="00943B49" w:rsidP="00943B49">
            <w:pPr>
              <w:jc w:val="center"/>
            </w:pPr>
            <w:r w:rsidRPr="002121A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171.</w:t>
            </w:r>
          </w:p>
        </w:tc>
        <w:tc>
          <w:tcPr>
            <w:tcW w:w="372" w:type="pct"/>
            <w:tcMar>
              <w:top w:w="85" w:type="dxa"/>
              <w:bottom w:w="85" w:type="dxa"/>
            </w:tcMar>
          </w:tcPr>
          <w:p w:rsidR="00943B49" w:rsidRDefault="00943B49" w:rsidP="00943B49">
            <w:pPr>
              <w:jc w:val="center"/>
            </w:pPr>
            <w:r w:rsidRPr="002121A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172.</w:t>
            </w:r>
          </w:p>
        </w:tc>
        <w:tc>
          <w:tcPr>
            <w:tcW w:w="372" w:type="pct"/>
            <w:tcMar>
              <w:top w:w="85" w:type="dxa"/>
              <w:bottom w:w="85" w:type="dxa"/>
            </w:tcMar>
          </w:tcPr>
          <w:p w:rsidR="00943B49" w:rsidRDefault="00943B49" w:rsidP="00943B49">
            <w:pPr>
              <w:jc w:val="center"/>
            </w:pPr>
            <w:r w:rsidRPr="002121A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173.</w:t>
            </w:r>
          </w:p>
        </w:tc>
        <w:tc>
          <w:tcPr>
            <w:tcW w:w="372" w:type="pct"/>
            <w:tcMar>
              <w:top w:w="85" w:type="dxa"/>
              <w:bottom w:w="85" w:type="dxa"/>
            </w:tcMar>
          </w:tcPr>
          <w:p w:rsidR="00943B49" w:rsidRDefault="00943B49" w:rsidP="00943B49">
            <w:pPr>
              <w:jc w:val="center"/>
            </w:pPr>
            <w:r w:rsidRPr="002121A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174.</w:t>
            </w:r>
          </w:p>
        </w:tc>
        <w:tc>
          <w:tcPr>
            <w:tcW w:w="372" w:type="pct"/>
            <w:tcMar>
              <w:top w:w="85" w:type="dxa"/>
              <w:bottom w:w="85" w:type="dxa"/>
            </w:tcMar>
          </w:tcPr>
          <w:p w:rsidR="00943B49" w:rsidRDefault="00943B49" w:rsidP="00943B49">
            <w:pPr>
              <w:jc w:val="center"/>
            </w:pPr>
            <w:r w:rsidRPr="002121A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175.</w:t>
            </w:r>
          </w:p>
        </w:tc>
        <w:tc>
          <w:tcPr>
            <w:tcW w:w="372" w:type="pct"/>
            <w:tcMar>
              <w:top w:w="85" w:type="dxa"/>
              <w:bottom w:w="85" w:type="dxa"/>
            </w:tcMar>
          </w:tcPr>
          <w:p w:rsidR="00943B49" w:rsidRDefault="00943B49" w:rsidP="00943B49">
            <w:pPr>
              <w:jc w:val="center"/>
            </w:pPr>
            <w:r w:rsidRPr="002121A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176.</w:t>
            </w:r>
          </w:p>
        </w:tc>
        <w:tc>
          <w:tcPr>
            <w:tcW w:w="372" w:type="pct"/>
            <w:tcMar>
              <w:top w:w="85" w:type="dxa"/>
              <w:bottom w:w="85" w:type="dxa"/>
            </w:tcMar>
          </w:tcPr>
          <w:p w:rsidR="00943B49" w:rsidRDefault="00943B49" w:rsidP="00943B49">
            <w:pPr>
              <w:jc w:val="center"/>
            </w:pPr>
            <w:r w:rsidRPr="002121A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177.</w:t>
            </w:r>
          </w:p>
        </w:tc>
        <w:tc>
          <w:tcPr>
            <w:tcW w:w="372" w:type="pct"/>
            <w:tcMar>
              <w:top w:w="85" w:type="dxa"/>
              <w:bottom w:w="85" w:type="dxa"/>
            </w:tcMar>
          </w:tcPr>
          <w:p w:rsidR="00943B49" w:rsidRDefault="00943B49" w:rsidP="00943B49">
            <w:pPr>
              <w:jc w:val="center"/>
            </w:pPr>
            <w:r w:rsidRPr="002121A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195.</w:t>
            </w:r>
          </w:p>
        </w:tc>
        <w:tc>
          <w:tcPr>
            <w:tcW w:w="372" w:type="pct"/>
            <w:tcMar>
              <w:top w:w="85" w:type="dxa"/>
              <w:bottom w:w="85" w:type="dxa"/>
            </w:tcMar>
          </w:tcPr>
          <w:p w:rsidR="00943B49" w:rsidRDefault="00943B49" w:rsidP="00943B49">
            <w:pPr>
              <w:jc w:val="center"/>
            </w:pPr>
            <w:r w:rsidRPr="00186880">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196.</w:t>
            </w:r>
          </w:p>
        </w:tc>
        <w:tc>
          <w:tcPr>
            <w:tcW w:w="372" w:type="pct"/>
            <w:tcMar>
              <w:top w:w="85" w:type="dxa"/>
              <w:bottom w:w="85" w:type="dxa"/>
            </w:tcMar>
          </w:tcPr>
          <w:p w:rsidR="00943B49" w:rsidRDefault="00943B49" w:rsidP="00943B49">
            <w:pPr>
              <w:jc w:val="center"/>
            </w:pPr>
            <w:r w:rsidRPr="00186880">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325.</w:t>
            </w:r>
          </w:p>
        </w:tc>
        <w:tc>
          <w:tcPr>
            <w:tcW w:w="372" w:type="pct"/>
            <w:tcMar>
              <w:top w:w="85" w:type="dxa"/>
              <w:bottom w:w="85" w:type="dxa"/>
            </w:tcMar>
          </w:tcPr>
          <w:p w:rsidR="00943B49" w:rsidRDefault="00943B49" w:rsidP="00943B49">
            <w:pPr>
              <w:jc w:val="center"/>
            </w:pPr>
            <w:r w:rsidRPr="00186880">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326.</w:t>
            </w:r>
          </w:p>
        </w:tc>
        <w:tc>
          <w:tcPr>
            <w:tcW w:w="372" w:type="pct"/>
            <w:tcMar>
              <w:top w:w="85" w:type="dxa"/>
              <w:bottom w:w="85" w:type="dxa"/>
            </w:tcMar>
          </w:tcPr>
          <w:p w:rsidR="00943B49" w:rsidRDefault="00943B49" w:rsidP="00943B49">
            <w:pPr>
              <w:jc w:val="center"/>
            </w:pPr>
            <w:r w:rsidRPr="00186880">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327.</w:t>
            </w:r>
          </w:p>
        </w:tc>
        <w:tc>
          <w:tcPr>
            <w:tcW w:w="372" w:type="pct"/>
            <w:tcMar>
              <w:top w:w="85" w:type="dxa"/>
              <w:bottom w:w="85" w:type="dxa"/>
            </w:tcMar>
          </w:tcPr>
          <w:p w:rsidR="00943B49" w:rsidRDefault="00943B49" w:rsidP="00943B49">
            <w:pPr>
              <w:jc w:val="center"/>
            </w:pPr>
            <w:r w:rsidRPr="00186880">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328.</w:t>
            </w:r>
          </w:p>
        </w:tc>
        <w:tc>
          <w:tcPr>
            <w:tcW w:w="372" w:type="pct"/>
            <w:tcMar>
              <w:top w:w="85" w:type="dxa"/>
              <w:bottom w:w="85" w:type="dxa"/>
            </w:tcMar>
          </w:tcPr>
          <w:p w:rsidR="00943B49" w:rsidRDefault="00943B49" w:rsidP="00943B49">
            <w:pPr>
              <w:jc w:val="center"/>
            </w:pPr>
            <w:r w:rsidRPr="00186880">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329.</w:t>
            </w:r>
          </w:p>
        </w:tc>
        <w:tc>
          <w:tcPr>
            <w:tcW w:w="372" w:type="pct"/>
            <w:tcMar>
              <w:top w:w="85" w:type="dxa"/>
              <w:bottom w:w="85" w:type="dxa"/>
            </w:tcMar>
          </w:tcPr>
          <w:p w:rsidR="00943B49" w:rsidRDefault="00943B49" w:rsidP="00943B49">
            <w:pPr>
              <w:jc w:val="center"/>
            </w:pPr>
            <w:r w:rsidRPr="00186880">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330.</w:t>
            </w:r>
          </w:p>
        </w:tc>
        <w:tc>
          <w:tcPr>
            <w:tcW w:w="372" w:type="pct"/>
            <w:tcMar>
              <w:top w:w="85" w:type="dxa"/>
              <w:bottom w:w="85" w:type="dxa"/>
            </w:tcMar>
          </w:tcPr>
          <w:p w:rsidR="00943B49" w:rsidRDefault="00943B49" w:rsidP="00943B49">
            <w:pPr>
              <w:jc w:val="center"/>
            </w:pPr>
            <w:r w:rsidRPr="00186880">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331.</w:t>
            </w:r>
          </w:p>
        </w:tc>
        <w:tc>
          <w:tcPr>
            <w:tcW w:w="372" w:type="pct"/>
            <w:tcMar>
              <w:top w:w="85" w:type="dxa"/>
              <w:bottom w:w="85" w:type="dxa"/>
            </w:tcMar>
          </w:tcPr>
          <w:p w:rsidR="00943B49" w:rsidRDefault="00943B49" w:rsidP="00943B49">
            <w:pPr>
              <w:jc w:val="center"/>
            </w:pPr>
            <w:r w:rsidRPr="00A23AF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332.</w:t>
            </w:r>
          </w:p>
        </w:tc>
        <w:tc>
          <w:tcPr>
            <w:tcW w:w="372" w:type="pct"/>
            <w:tcMar>
              <w:top w:w="85" w:type="dxa"/>
              <w:bottom w:w="85" w:type="dxa"/>
            </w:tcMar>
          </w:tcPr>
          <w:p w:rsidR="00943B49" w:rsidRDefault="00943B49" w:rsidP="00943B49">
            <w:pPr>
              <w:jc w:val="center"/>
            </w:pPr>
            <w:r w:rsidRPr="00A23AF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333.</w:t>
            </w:r>
          </w:p>
        </w:tc>
        <w:tc>
          <w:tcPr>
            <w:tcW w:w="372" w:type="pct"/>
            <w:tcMar>
              <w:top w:w="85" w:type="dxa"/>
              <w:bottom w:w="85" w:type="dxa"/>
            </w:tcMar>
          </w:tcPr>
          <w:p w:rsidR="00943B49" w:rsidRDefault="00943B49" w:rsidP="00943B49">
            <w:pPr>
              <w:jc w:val="center"/>
            </w:pPr>
            <w:r w:rsidRPr="00A23AF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334.</w:t>
            </w:r>
          </w:p>
        </w:tc>
        <w:tc>
          <w:tcPr>
            <w:tcW w:w="372" w:type="pct"/>
            <w:tcMar>
              <w:top w:w="85" w:type="dxa"/>
              <w:bottom w:w="85" w:type="dxa"/>
            </w:tcMar>
          </w:tcPr>
          <w:p w:rsidR="00943B49" w:rsidRDefault="00943B49" w:rsidP="00943B49">
            <w:pPr>
              <w:jc w:val="center"/>
            </w:pPr>
            <w:r w:rsidRPr="00A23AF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335.</w:t>
            </w:r>
          </w:p>
        </w:tc>
        <w:tc>
          <w:tcPr>
            <w:tcW w:w="372" w:type="pct"/>
            <w:tcMar>
              <w:top w:w="85" w:type="dxa"/>
              <w:bottom w:w="85" w:type="dxa"/>
            </w:tcMar>
          </w:tcPr>
          <w:p w:rsidR="00943B49" w:rsidRDefault="00943B49" w:rsidP="00943B49">
            <w:pPr>
              <w:jc w:val="center"/>
            </w:pPr>
            <w:r w:rsidRPr="00A23AF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336.</w:t>
            </w:r>
          </w:p>
        </w:tc>
        <w:tc>
          <w:tcPr>
            <w:tcW w:w="372" w:type="pct"/>
            <w:tcMar>
              <w:top w:w="85" w:type="dxa"/>
              <w:bottom w:w="85" w:type="dxa"/>
            </w:tcMar>
          </w:tcPr>
          <w:p w:rsidR="00943B49" w:rsidRDefault="00943B49" w:rsidP="00943B49">
            <w:pPr>
              <w:jc w:val="center"/>
            </w:pPr>
            <w:r w:rsidRPr="00A23AF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337.</w:t>
            </w:r>
          </w:p>
        </w:tc>
        <w:tc>
          <w:tcPr>
            <w:tcW w:w="372" w:type="pct"/>
            <w:tcMar>
              <w:top w:w="85" w:type="dxa"/>
              <w:bottom w:w="85" w:type="dxa"/>
            </w:tcMar>
          </w:tcPr>
          <w:p w:rsidR="00943B49" w:rsidRDefault="00943B49" w:rsidP="00943B49">
            <w:pPr>
              <w:jc w:val="center"/>
            </w:pPr>
            <w:r w:rsidRPr="00A23AF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338.</w:t>
            </w:r>
          </w:p>
        </w:tc>
        <w:tc>
          <w:tcPr>
            <w:tcW w:w="372" w:type="pct"/>
            <w:tcMar>
              <w:top w:w="85" w:type="dxa"/>
              <w:bottom w:w="85" w:type="dxa"/>
            </w:tcMar>
          </w:tcPr>
          <w:p w:rsidR="00943B49" w:rsidRDefault="00943B49" w:rsidP="00943B49">
            <w:pPr>
              <w:jc w:val="center"/>
            </w:pPr>
            <w:r w:rsidRPr="00A23AF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339.</w:t>
            </w:r>
          </w:p>
        </w:tc>
        <w:tc>
          <w:tcPr>
            <w:tcW w:w="372" w:type="pct"/>
            <w:tcMar>
              <w:top w:w="85" w:type="dxa"/>
              <w:bottom w:w="85" w:type="dxa"/>
            </w:tcMar>
          </w:tcPr>
          <w:p w:rsidR="00943B49" w:rsidRDefault="00943B49" w:rsidP="00943B49">
            <w:pPr>
              <w:jc w:val="center"/>
            </w:pPr>
            <w:r w:rsidRPr="00A23AF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340.</w:t>
            </w:r>
          </w:p>
        </w:tc>
        <w:tc>
          <w:tcPr>
            <w:tcW w:w="372" w:type="pct"/>
            <w:tcMar>
              <w:top w:w="85" w:type="dxa"/>
              <w:bottom w:w="85" w:type="dxa"/>
            </w:tcMar>
          </w:tcPr>
          <w:p w:rsidR="00943B49" w:rsidRDefault="00943B49" w:rsidP="00943B49">
            <w:pPr>
              <w:jc w:val="center"/>
            </w:pPr>
            <w:r w:rsidRPr="00A23AF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341.</w:t>
            </w:r>
          </w:p>
        </w:tc>
        <w:tc>
          <w:tcPr>
            <w:tcW w:w="372" w:type="pct"/>
            <w:tcMar>
              <w:top w:w="85" w:type="dxa"/>
              <w:bottom w:w="85" w:type="dxa"/>
            </w:tcMar>
          </w:tcPr>
          <w:p w:rsidR="00943B49" w:rsidRDefault="00943B49" w:rsidP="00943B49">
            <w:pPr>
              <w:jc w:val="center"/>
            </w:pPr>
            <w:r w:rsidRPr="00A23AF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342.</w:t>
            </w:r>
          </w:p>
        </w:tc>
        <w:tc>
          <w:tcPr>
            <w:tcW w:w="372" w:type="pct"/>
            <w:tcMar>
              <w:top w:w="85" w:type="dxa"/>
              <w:bottom w:w="85" w:type="dxa"/>
            </w:tcMar>
          </w:tcPr>
          <w:p w:rsidR="00943B49" w:rsidRDefault="00943B49" w:rsidP="00943B49">
            <w:pPr>
              <w:jc w:val="center"/>
            </w:pPr>
            <w:r w:rsidRPr="00A23AF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343.</w:t>
            </w:r>
          </w:p>
        </w:tc>
        <w:tc>
          <w:tcPr>
            <w:tcW w:w="372" w:type="pct"/>
            <w:tcMar>
              <w:top w:w="85" w:type="dxa"/>
              <w:bottom w:w="85" w:type="dxa"/>
            </w:tcMar>
          </w:tcPr>
          <w:p w:rsidR="00943B49" w:rsidRDefault="00943B49" w:rsidP="00943B49">
            <w:pPr>
              <w:jc w:val="center"/>
            </w:pPr>
            <w:r w:rsidRPr="00A23AF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344.</w:t>
            </w:r>
          </w:p>
        </w:tc>
        <w:tc>
          <w:tcPr>
            <w:tcW w:w="372" w:type="pct"/>
            <w:tcMar>
              <w:top w:w="85" w:type="dxa"/>
              <w:bottom w:w="85" w:type="dxa"/>
            </w:tcMar>
          </w:tcPr>
          <w:p w:rsidR="00943B49" w:rsidRDefault="00943B49" w:rsidP="00943B49">
            <w:pPr>
              <w:jc w:val="center"/>
            </w:pPr>
            <w:r w:rsidRPr="00A23AF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345.</w:t>
            </w:r>
          </w:p>
        </w:tc>
        <w:tc>
          <w:tcPr>
            <w:tcW w:w="372" w:type="pct"/>
            <w:tcMar>
              <w:top w:w="85" w:type="dxa"/>
              <w:bottom w:w="85" w:type="dxa"/>
            </w:tcMar>
          </w:tcPr>
          <w:p w:rsidR="00943B49" w:rsidRDefault="00943B49" w:rsidP="00943B49">
            <w:pPr>
              <w:jc w:val="center"/>
            </w:pPr>
            <w:r w:rsidRPr="00D647DE">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346.</w:t>
            </w:r>
          </w:p>
        </w:tc>
        <w:tc>
          <w:tcPr>
            <w:tcW w:w="372" w:type="pct"/>
            <w:tcMar>
              <w:top w:w="85" w:type="dxa"/>
              <w:bottom w:w="85" w:type="dxa"/>
            </w:tcMar>
          </w:tcPr>
          <w:p w:rsidR="00943B49" w:rsidRDefault="00943B49" w:rsidP="00943B49">
            <w:pPr>
              <w:jc w:val="center"/>
            </w:pPr>
            <w:r w:rsidRPr="00D647DE">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347.</w:t>
            </w:r>
          </w:p>
        </w:tc>
        <w:tc>
          <w:tcPr>
            <w:tcW w:w="372" w:type="pct"/>
            <w:tcMar>
              <w:top w:w="85" w:type="dxa"/>
              <w:bottom w:w="85" w:type="dxa"/>
            </w:tcMar>
          </w:tcPr>
          <w:p w:rsidR="00943B49" w:rsidRDefault="00943B49" w:rsidP="00943B49">
            <w:pPr>
              <w:jc w:val="center"/>
            </w:pPr>
            <w:r w:rsidRPr="00D647DE">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348.</w:t>
            </w:r>
          </w:p>
        </w:tc>
        <w:tc>
          <w:tcPr>
            <w:tcW w:w="372" w:type="pct"/>
            <w:tcMar>
              <w:top w:w="85" w:type="dxa"/>
              <w:bottom w:w="85" w:type="dxa"/>
            </w:tcMar>
          </w:tcPr>
          <w:p w:rsidR="00943B49" w:rsidRDefault="00943B49" w:rsidP="00943B49">
            <w:pPr>
              <w:jc w:val="center"/>
            </w:pPr>
            <w:r w:rsidRPr="00D647DE">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349.</w:t>
            </w:r>
          </w:p>
        </w:tc>
        <w:tc>
          <w:tcPr>
            <w:tcW w:w="372" w:type="pct"/>
            <w:tcMar>
              <w:top w:w="85" w:type="dxa"/>
              <w:bottom w:w="85" w:type="dxa"/>
            </w:tcMar>
          </w:tcPr>
          <w:p w:rsidR="00943B49" w:rsidRDefault="00943B49" w:rsidP="00943B49">
            <w:pPr>
              <w:jc w:val="center"/>
            </w:pPr>
            <w:r w:rsidRPr="00D647DE">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350.</w:t>
            </w:r>
          </w:p>
        </w:tc>
        <w:tc>
          <w:tcPr>
            <w:tcW w:w="372" w:type="pct"/>
            <w:tcMar>
              <w:top w:w="85" w:type="dxa"/>
              <w:bottom w:w="85" w:type="dxa"/>
            </w:tcMar>
          </w:tcPr>
          <w:p w:rsidR="00943B49" w:rsidRDefault="00943B49" w:rsidP="00943B49">
            <w:pPr>
              <w:jc w:val="center"/>
            </w:pPr>
            <w:r w:rsidRPr="00D647DE">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351.</w:t>
            </w:r>
          </w:p>
        </w:tc>
        <w:tc>
          <w:tcPr>
            <w:tcW w:w="372" w:type="pct"/>
            <w:tcMar>
              <w:top w:w="85" w:type="dxa"/>
              <w:bottom w:w="85" w:type="dxa"/>
            </w:tcMar>
          </w:tcPr>
          <w:p w:rsidR="00943B49" w:rsidRDefault="00943B49" w:rsidP="00943B49">
            <w:pPr>
              <w:jc w:val="center"/>
            </w:pPr>
            <w:r w:rsidRPr="00D647DE">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352.</w:t>
            </w:r>
          </w:p>
        </w:tc>
        <w:tc>
          <w:tcPr>
            <w:tcW w:w="372" w:type="pct"/>
            <w:tcMar>
              <w:top w:w="85" w:type="dxa"/>
              <w:bottom w:w="85" w:type="dxa"/>
            </w:tcMar>
          </w:tcPr>
          <w:p w:rsidR="00943B49" w:rsidRDefault="00943B49" w:rsidP="00943B49">
            <w:pPr>
              <w:jc w:val="center"/>
            </w:pPr>
            <w:r w:rsidRPr="00D647DE">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353.</w:t>
            </w:r>
          </w:p>
        </w:tc>
        <w:tc>
          <w:tcPr>
            <w:tcW w:w="372" w:type="pct"/>
            <w:tcMar>
              <w:top w:w="85" w:type="dxa"/>
              <w:bottom w:w="85" w:type="dxa"/>
            </w:tcMar>
          </w:tcPr>
          <w:p w:rsidR="00943B49" w:rsidRDefault="00943B49" w:rsidP="00943B49">
            <w:pPr>
              <w:jc w:val="center"/>
            </w:pPr>
            <w:r w:rsidRPr="00D647DE">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354.</w:t>
            </w:r>
          </w:p>
        </w:tc>
        <w:tc>
          <w:tcPr>
            <w:tcW w:w="372" w:type="pct"/>
            <w:tcMar>
              <w:top w:w="85" w:type="dxa"/>
              <w:bottom w:w="85" w:type="dxa"/>
            </w:tcMar>
          </w:tcPr>
          <w:p w:rsidR="00943B49" w:rsidRDefault="00943B49" w:rsidP="00943B49">
            <w:pPr>
              <w:jc w:val="center"/>
            </w:pPr>
            <w:r w:rsidRPr="00D647DE">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355.</w:t>
            </w:r>
          </w:p>
        </w:tc>
        <w:tc>
          <w:tcPr>
            <w:tcW w:w="372" w:type="pct"/>
            <w:tcMar>
              <w:top w:w="85" w:type="dxa"/>
              <w:bottom w:w="85" w:type="dxa"/>
            </w:tcMar>
          </w:tcPr>
          <w:p w:rsidR="00943B49" w:rsidRDefault="00943B49" w:rsidP="00943B49">
            <w:pPr>
              <w:jc w:val="center"/>
            </w:pPr>
            <w:r w:rsidRPr="00D647DE">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356.</w:t>
            </w:r>
          </w:p>
        </w:tc>
        <w:tc>
          <w:tcPr>
            <w:tcW w:w="372" w:type="pct"/>
            <w:tcMar>
              <w:top w:w="85" w:type="dxa"/>
              <w:bottom w:w="85" w:type="dxa"/>
            </w:tcMar>
          </w:tcPr>
          <w:p w:rsidR="00943B49" w:rsidRDefault="00943B49" w:rsidP="00943B49">
            <w:pPr>
              <w:jc w:val="center"/>
            </w:pPr>
            <w:r w:rsidRPr="0033030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357.</w:t>
            </w:r>
          </w:p>
        </w:tc>
        <w:tc>
          <w:tcPr>
            <w:tcW w:w="372" w:type="pct"/>
            <w:tcMar>
              <w:top w:w="85" w:type="dxa"/>
              <w:bottom w:w="85" w:type="dxa"/>
            </w:tcMar>
          </w:tcPr>
          <w:p w:rsidR="00943B49" w:rsidRDefault="00943B49" w:rsidP="00943B49">
            <w:pPr>
              <w:jc w:val="center"/>
            </w:pPr>
            <w:r w:rsidRPr="0033030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358.</w:t>
            </w:r>
          </w:p>
        </w:tc>
        <w:tc>
          <w:tcPr>
            <w:tcW w:w="372" w:type="pct"/>
            <w:tcMar>
              <w:top w:w="85" w:type="dxa"/>
              <w:bottom w:w="85" w:type="dxa"/>
            </w:tcMar>
          </w:tcPr>
          <w:p w:rsidR="00943B49" w:rsidRDefault="00943B49" w:rsidP="00943B49">
            <w:pPr>
              <w:jc w:val="center"/>
            </w:pPr>
            <w:r w:rsidRPr="0033030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359.</w:t>
            </w:r>
          </w:p>
        </w:tc>
        <w:tc>
          <w:tcPr>
            <w:tcW w:w="372" w:type="pct"/>
            <w:tcMar>
              <w:top w:w="85" w:type="dxa"/>
              <w:bottom w:w="85" w:type="dxa"/>
            </w:tcMar>
          </w:tcPr>
          <w:p w:rsidR="00943B49" w:rsidRDefault="00943B49" w:rsidP="00943B49">
            <w:pPr>
              <w:jc w:val="center"/>
            </w:pPr>
            <w:r w:rsidRPr="0033030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360.</w:t>
            </w:r>
          </w:p>
        </w:tc>
        <w:tc>
          <w:tcPr>
            <w:tcW w:w="372" w:type="pct"/>
            <w:tcMar>
              <w:top w:w="85" w:type="dxa"/>
              <w:bottom w:w="85" w:type="dxa"/>
            </w:tcMar>
          </w:tcPr>
          <w:p w:rsidR="00943B49" w:rsidRDefault="00943B49" w:rsidP="00943B49">
            <w:pPr>
              <w:jc w:val="center"/>
            </w:pPr>
            <w:r w:rsidRPr="0033030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361.</w:t>
            </w:r>
          </w:p>
        </w:tc>
        <w:tc>
          <w:tcPr>
            <w:tcW w:w="372" w:type="pct"/>
            <w:tcMar>
              <w:top w:w="85" w:type="dxa"/>
              <w:bottom w:w="85" w:type="dxa"/>
            </w:tcMar>
          </w:tcPr>
          <w:p w:rsidR="00943B49" w:rsidRDefault="00943B49" w:rsidP="00943B49">
            <w:pPr>
              <w:jc w:val="center"/>
            </w:pPr>
            <w:r w:rsidRPr="0033030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362.</w:t>
            </w:r>
          </w:p>
        </w:tc>
        <w:tc>
          <w:tcPr>
            <w:tcW w:w="372" w:type="pct"/>
            <w:tcMar>
              <w:top w:w="85" w:type="dxa"/>
              <w:bottom w:w="85" w:type="dxa"/>
            </w:tcMar>
          </w:tcPr>
          <w:p w:rsidR="00943B49" w:rsidRDefault="00943B49" w:rsidP="00943B49">
            <w:pPr>
              <w:jc w:val="center"/>
            </w:pPr>
            <w:r w:rsidRPr="0033030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363.</w:t>
            </w:r>
          </w:p>
        </w:tc>
        <w:tc>
          <w:tcPr>
            <w:tcW w:w="372" w:type="pct"/>
            <w:tcMar>
              <w:top w:w="85" w:type="dxa"/>
              <w:bottom w:w="85" w:type="dxa"/>
            </w:tcMar>
          </w:tcPr>
          <w:p w:rsidR="00943B49" w:rsidRDefault="00943B49" w:rsidP="00943B49">
            <w:pPr>
              <w:jc w:val="center"/>
            </w:pPr>
            <w:r w:rsidRPr="0033030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364.</w:t>
            </w:r>
          </w:p>
        </w:tc>
        <w:tc>
          <w:tcPr>
            <w:tcW w:w="372" w:type="pct"/>
            <w:tcMar>
              <w:top w:w="85" w:type="dxa"/>
              <w:bottom w:w="85" w:type="dxa"/>
            </w:tcMar>
          </w:tcPr>
          <w:p w:rsidR="00943B49" w:rsidRDefault="00943B49" w:rsidP="00943B49">
            <w:pPr>
              <w:jc w:val="center"/>
            </w:pPr>
            <w:r w:rsidRPr="0033030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365.</w:t>
            </w:r>
          </w:p>
        </w:tc>
        <w:tc>
          <w:tcPr>
            <w:tcW w:w="372" w:type="pct"/>
            <w:tcMar>
              <w:top w:w="85" w:type="dxa"/>
              <w:bottom w:w="85" w:type="dxa"/>
            </w:tcMar>
          </w:tcPr>
          <w:p w:rsidR="00943B49" w:rsidRDefault="00943B49" w:rsidP="00943B49">
            <w:pPr>
              <w:jc w:val="center"/>
            </w:pPr>
            <w:r w:rsidRPr="0033030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366.</w:t>
            </w:r>
          </w:p>
        </w:tc>
        <w:tc>
          <w:tcPr>
            <w:tcW w:w="372" w:type="pct"/>
            <w:tcMar>
              <w:top w:w="85" w:type="dxa"/>
              <w:bottom w:w="85" w:type="dxa"/>
            </w:tcMar>
          </w:tcPr>
          <w:p w:rsidR="00943B49" w:rsidRDefault="00943B49" w:rsidP="00943B49">
            <w:pPr>
              <w:jc w:val="center"/>
            </w:pPr>
            <w:r w:rsidRPr="0033030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367.</w:t>
            </w:r>
          </w:p>
        </w:tc>
        <w:tc>
          <w:tcPr>
            <w:tcW w:w="372" w:type="pct"/>
            <w:tcMar>
              <w:top w:w="85" w:type="dxa"/>
              <w:bottom w:w="85" w:type="dxa"/>
            </w:tcMar>
          </w:tcPr>
          <w:p w:rsidR="00943B49" w:rsidRDefault="00943B49" w:rsidP="00943B49">
            <w:pPr>
              <w:jc w:val="center"/>
            </w:pPr>
            <w:r w:rsidRPr="0033030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368.</w:t>
            </w:r>
          </w:p>
        </w:tc>
        <w:tc>
          <w:tcPr>
            <w:tcW w:w="372" w:type="pct"/>
            <w:tcMar>
              <w:top w:w="85" w:type="dxa"/>
              <w:bottom w:w="85" w:type="dxa"/>
            </w:tcMar>
          </w:tcPr>
          <w:p w:rsidR="00943B49" w:rsidRDefault="00943B49" w:rsidP="00943B49">
            <w:pPr>
              <w:jc w:val="center"/>
            </w:pPr>
            <w:r w:rsidRPr="0033030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369.</w:t>
            </w:r>
          </w:p>
        </w:tc>
        <w:tc>
          <w:tcPr>
            <w:tcW w:w="372" w:type="pct"/>
            <w:tcMar>
              <w:top w:w="85" w:type="dxa"/>
              <w:bottom w:w="85" w:type="dxa"/>
            </w:tcMar>
          </w:tcPr>
          <w:p w:rsidR="00943B49" w:rsidRDefault="00943B49" w:rsidP="00943B49">
            <w:pPr>
              <w:jc w:val="center"/>
            </w:pPr>
            <w:r w:rsidRPr="00FD5AA6">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370.</w:t>
            </w:r>
          </w:p>
        </w:tc>
        <w:tc>
          <w:tcPr>
            <w:tcW w:w="372" w:type="pct"/>
            <w:tcMar>
              <w:top w:w="85" w:type="dxa"/>
              <w:bottom w:w="85" w:type="dxa"/>
            </w:tcMar>
          </w:tcPr>
          <w:p w:rsidR="00943B49" w:rsidRDefault="00943B49" w:rsidP="00943B49">
            <w:pPr>
              <w:jc w:val="center"/>
            </w:pPr>
            <w:r w:rsidRPr="00FD5AA6">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371.</w:t>
            </w:r>
          </w:p>
        </w:tc>
        <w:tc>
          <w:tcPr>
            <w:tcW w:w="372" w:type="pct"/>
            <w:tcMar>
              <w:top w:w="85" w:type="dxa"/>
              <w:bottom w:w="85" w:type="dxa"/>
            </w:tcMar>
          </w:tcPr>
          <w:p w:rsidR="00943B49" w:rsidRDefault="00943B49" w:rsidP="00943B49">
            <w:pPr>
              <w:jc w:val="center"/>
            </w:pPr>
            <w:r w:rsidRPr="00FD5AA6">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372.</w:t>
            </w:r>
          </w:p>
        </w:tc>
        <w:tc>
          <w:tcPr>
            <w:tcW w:w="372" w:type="pct"/>
            <w:tcMar>
              <w:top w:w="85" w:type="dxa"/>
              <w:bottom w:w="85" w:type="dxa"/>
            </w:tcMar>
          </w:tcPr>
          <w:p w:rsidR="00943B49" w:rsidRDefault="00943B49" w:rsidP="00943B49">
            <w:pPr>
              <w:jc w:val="center"/>
            </w:pPr>
            <w:r w:rsidRPr="00FD5AA6">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373.</w:t>
            </w:r>
          </w:p>
        </w:tc>
        <w:tc>
          <w:tcPr>
            <w:tcW w:w="372" w:type="pct"/>
            <w:tcMar>
              <w:top w:w="85" w:type="dxa"/>
              <w:bottom w:w="85" w:type="dxa"/>
            </w:tcMar>
          </w:tcPr>
          <w:p w:rsidR="00943B49" w:rsidRDefault="00943B49" w:rsidP="00943B49">
            <w:pPr>
              <w:jc w:val="center"/>
            </w:pPr>
            <w:r w:rsidRPr="00FD5AA6">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374.</w:t>
            </w:r>
          </w:p>
        </w:tc>
        <w:tc>
          <w:tcPr>
            <w:tcW w:w="372" w:type="pct"/>
            <w:tcMar>
              <w:top w:w="85" w:type="dxa"/>
              <w:bottom w:w="85" w:type="dxa"/>
            </w:tcMar>
          </w:tcPr>
          <w:p w:rsidR="00943B49" w:rsidRDefault="00943B49" w:rsidP="00943B49">
            <w:pPr>
              <w:jc w:val="center"/>
            </w:pPr>
            <w:r w:rsidRPr="00FD5AA6">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375.</w:t>
            </w:r>
          </w:p>
        </w:tc>
        <w:tc>
          <w:tcPr>
            <w:tcW w:w="372" w:type="pct"/>
            <w:tcMar>
              <w:top w:w="85" w:type="dxa"/>
              <w:bottom w:w="85" w:type="dxa"/>
            </w:tcMar>
          </w:tcPr>
          <w:p w:rsidR="00943B49" w:rsidRDefault="00943B49" w:rsidP="00943B49">
            <w:pPr>
              <w:jc w:val="center"/>
            </w:pPr>
            <w:r w:rsidRPr="00FD5AA6">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376.</w:t>
            </w:r>
          </w:p>
        </w:tc>
        <w:tc>
          <w:tcPr>
            <w:tcW w:w="372" w:type="pct"/>
            <w:tcMar>
              <w:top w:w="85" w:type="dxa"/>
              <w:bottom w:w="85" w:type="dxa"/>
            </w:tcMar>
          </w:tcPr>
          <w:p w:rsidR="00943B49" w:rsidRDefault="00943B49" w:rsidP="00943B49">
            <w:pPr>
              <w:jc w:val="center"/>
            </w:pPr>
            <w:r w:rsidRPr="00FD5AA6">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377.</w:t>
            </w:r>
          </w:p>
        </w:tc>
        <w:tc>
          <w:tcPr>
            <w:tcW w:w="372" w:type="pct"/>
            <w:tcMar>
              <w:top w:w="85" w:type="dxa"/>
              <w:bottom w:w="85" w:type="dxa"/>
            </w:tcMar>
          </w:tcPr>
          <w:p w:rsidR="00943B49" w:rsidRDefault="00943B49" w:rsidP="00943B49">
            <w:pPr>
              <w:jc w:val="center"/>
            </w:pPr>
            <w:r w:rsidRPr="00FD5AA6">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378.</w:t>
            </w:r>
          </w:p>
        </w:tc>
        <w:tc>
          <w:tcPr>
            <w:tcW w:w="372" w:type="pct"/>
            <w:tcMar>
              <w:top w:w="85" w:type="dxa"/>
              <w:bottom w:w="85" w:type="dxa"/>
            </w:tcMar>
          </w:tcPr>
          <w:p w:rsidR="00943B49" w:rsidRDefault="00943B49" w:rsidP="00943B49">
            <w:pPr>
              <w:jc w:val="center"/>
            </w:pPr>
            <w:r w:rsidRPr="00FD5AA6">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405.</w:t>
            </w:r>
          </w:p>
        </w:tc>
        <w:tc>
          <w:tcPr>
            <w:tcW w:w="372" w:type="pct"/>
            <w:tcMar>
              <w:top w:w="85" w:type="dxa"/>
              <w:bottom w:w="85" w:type="dxa"/>
            </w:tcMar>
          </w:tcPr>
          <w:p w:rsidR="00943B49" w:rsidRDefault="00943B49" w:rsidP="00943B49">
            <w:pPr>
              <w:jc w:val="center"/>
            </w:pPr>
            <w:r w:rsidRPr="00FD5AA6">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406.</w:t>
            </w:r>
          </w:p>
        </w:tc>
        <w:tc>
          <w:tcPr>
            <w:tcW w:w="372" w:type="pct"/>
            <w:tcMar>
              <w:top w:w="85" w:type="dxa"/>
              <w:bottom w:w="85" w:type="dxa"/>
            </w:tcMar>
          </w:tcPr>
          <w:p w:rsidR="00943B49" w:rsidRDefault="00943B49" w:rsidP="00943B49">
            <w:pPr>
              <w:jc w:val="center"/>
            </w:pPr>
            <w:r w:rsidRPr="00FD5AA6">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407.</w:t>
            </w:r>
          </w:p>
        </w:tc>
        <w:tc>
          <w:tcPr>
            <w:tcW w:w="372" w:type="pct"/>
            <w:tcMar>
              <w:top w:w="85" w:type="dxa"/>
              <w:bottom w:w="85" w:type="dxa"/>
            </w:tcMar>
          </w:tcPr>
          <w:p w:rsidR="00943B49" w:rsidRDefault="00943B49" w:rsidP="00943B49">
            <w:pPr>
              <w:jc w:val="center"/>
            </w:pPr>
            <w:r w:rsidRPr="00FD5AA6">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408.</w:t>
            </w:r>
          </w:p>
        </w:tc>
        <w:tc>
          <w:tcPr>
            <w:tcW w:w="372" w:type="pct"/>
            <w:tcMar>
              <w:top w:w="85" w:type="dxa"/>
              <w:bottom w:w="85" w:type="dxa"/>
            </w:tcMar>
          </w:tcPr>
          <w:p w:rsidR="00943B49" w:rsidRDefault="00943B49" w:rsidP="00943B49">
            <w:pPr>
              <w:jc w:val="center"/>
            </w:pPr>
            <w:r w:rsidRPr="00FD5AA6">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409.</w:t>
            </w:r>
          </w:p>
        </w:tc>
        <w:tc>
          <w:tcPr>
            <w:tcW w:w="372" w:type="pct"/>
            <w:tcMar>
              <w:top w:w="85" w:type="dxa"/>
              <w:bottom w:w="85" w:type="dxa"/>
            </w:tcMar>
          </w:tcPr>
          <w:p w:rsidR="00943B49" w:rsidRDefault="00943B49" w:rsidP="00943B49">
            <w:pPr>
              <w:jc w:val="center"/>
            </w:pPr>
            <w:r w:rsidRPr="00FD5AA6">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410.</w:t>
            </w:r>
          </w:p>
        </w:tc>
        <w:tc>
          <w:tcPr>
            <w:tcW w:w="372" w:type="pct"/>
            <w:tcMar>
              <w:top w:w="85" w:type="dxa"/>
              <w:bottom w:w="85" w:type="dxa"/>
            </w:tcMar>
          </w:tcPr>
          <w:p w:rsidR="00943B49" w:rsidRDefault="00943B49" w:rsidP="00943B49">
            <w:pPr>
              <w:jc w:val="center"/>
            </w:pPr>
            <w:r w:rsidRPr="00FD5AA6">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411.</w:t>
            </w:r>
          </w:p>
        </w:tc>
        <w:tc>
          <w:tcPr>
            <w:tcW w:w="372" w:type="pct"/>
            <w:tcMar>
              <w:top w:w="85" w:type="dxa"/>
              <w:bottom w:w="85" w:type="dxa"/>
            </w:tcMar>
          </w:tcPr>
          <w:p w:rsidR="00943B49" w:rsidRDefault="00943B49" w:rsidP="00943B49">
            <w:pPr>
              <w:jc w:val="center"/>
            </w:pPr>
            <w:r w:rsidRPr="00FD5AA6">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412.</w:t>
            </w:r>
          </w:p>
        </w:tc>
        <w:tc>
          <w:tcPr>
            <w:tcW w:w="372" w:type="pct"/>
            <w:tcMar>
              <w:top w:w="85" w:type="dxa"/>
              <w:bottom w:w="85" w:type="dxa"/>
            </w:tcMar>
          </w:tcPr>
          <w:p w:rsidR="00943B49" w:rsidRDefault="00943B49" w:rsidP="00943B49">
            <w:pPr>
              <w:jc w:val="center"/>
            </w:pPr>
            <w:r w:rsidRPr="00E165F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413.</w:t>
            </w:r>
          </w:p>
        </w:tc>
        <w:tc>
          <w:tcPr>
            <w:tcW w:w="372" w:type="pct"/>
            <w:tcMar>
              <w:top w:w="85" w:type="dxa"/>
              <w:bottom w:w="85" w:type="dxa"/>
            </w:tcMar>
          </w:tcPr>
          <w:p w:rsidR="00943B49" w:rsidRDefault="00943B49" w:rsidP="00943B49">
            <w:pPr>
              <w:jc w:val="center"/>
            </w:pPr>
            <w:r w:rsidRPr="00E165F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414.</w:t>
            </w:r>
          </w:p>
        </w:tc>
        <w:tc>
          <w:tcPr>
            <w:tcW w:w="372" w:type="pct"/>
            <w:tcMar>
              <w:top w:w="85" w:type="dxa"/>
              <w:bottom w:w="85" w:type="dxa"/>
            </w:tcMar>
          </w:tcPr>
          <w:p w:rsidR="00943B49" w:rsidRDefault="00943B49" w:rsidP="00943B49">
            <w:pPr>
              <w:jc w:val="center"/>
            </w:pPr>
            <w:r w:rsidRPr="00E165F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415.</w:t>
            </w:r>
          </w:p>
        </w:tc>
        <w:tc>
          <w:tcPr>
            <w:tcW w:w="372" w:type="pct"/>
            <w:tcMar>
              <w:top w:w="85" w:type="dxa"/>
              <w:bottom w:w="85" w:type="dxa"/>
            </w:tcMar>
          </w:tcPr>
          <w:p w:rsidR="00943B49" w:rsidRDefault="00943B49" w:rsidP="00943B49">
            <w:pPr>
              <w:jc w:val="center"/>
            </w:pPr>
            <w:r w:rsidRPr="00E165F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416.</w:t>
            </w:r>
          </w:p>
        </w:tc>
        <w:tc>
          <w:tcPr>
            <w:tcW w:w="372" w:type="pct"/>
            <w:tcMar>
              <w:top w:w="85" w:type="dxa"/>
              <w:bottom w:w="85" w:type="dxa"/>
            </w:tcMar>
          </w:tcPr>
          <w:p w:rsidR="00943B49" w:rsidRDefault="00943B49" w:rsidP="00943B49">
            <w:pPr>
              <w:jc w:val="center"/>
            </w:pPr>
            <w:r w:rsidRPr="00E165F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417.</w:t>
            </w:r>
          </w:p>
        </w:tc>
        <w:tc>
          <w:tcPr>
            <w:tcW w:w="372" w:type="pct"/>
            <w:tcMar>
              <w:top w:w="85" w:type="dxa"/>
              <w:bottom w:w="85" w:type="dxa"/>
            </w:tcMar>
          </w:tcPr>
          <w:p w:rsidR="00943B49" w:rsidRDefault="00943B49" w:rsidP="00943B49">
            <w:pPr>
              <w:jc w:val="center"/>
            </w:pPr>
            <w:r w:rsidRPr="00E165F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418.</w:t>
            </w:r>
          </w:p>
        </w:tc>
        <w:tc>
          <w:tcPr>
            <w:tcW w:w="372" w:type="pct"/>
            <w:tcMar>
              <w:top w:w="85" w:type="dxa"/>
              <w:bottom w:w="85" w:type="dxa"/>
            </w:tcMar>
          </w:tcPr>
          <w:p w:rsidR="00943B49" w:rsidRDefault="00943B49" w:rsidP="00943B49">
            <w:pPr>
              <w:jc w:val="center"/>
            </w:pPr>
            <w:r w:rsidRPr="00E165F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419.</w:t>
            </w:r>
          </w:p>
        </w:tc>
        <w:tc>
          <w:tcPr>
            <w:tcW w:w="372" w:type="pct"/>
            <w:tcMar>
              <w:top w:w="85" w:type="dxa"/>
              <w:bottom w:w="85" w:type="dxa"/>
            </w:tcMar>
          </w:tcPr>
          <w:p w:rsidR="00943B49" w:rsidRDefault="00943B49" w:rsidP="00943B49">
            <w:pPr>
              <w:jc w:val="center"/>
            </w:pPr>
            <w:r w:rsidRPr="00E165F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4"/>
        </w:trPr>
        <w:tc>
          <w:tcPr>
            <w:tcW w:w="105" w:type="pct"/>
            <w:tcBorders>
              <w:top w:val="nil"/>
              <w:left w:val="single" w:sz="8" w:space="0" w:color="auto"/>
              <w:bottom w:val="single" w:sz="4" w:space="0" w:color="auto"/>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420.</w:t>
            </w:r>
          </w:p>
        </w:tc>
        <w:tc>
          <w:tcPr>
            <w:tcW w:w="372" w:type="pct"/>
            <w:tcMar>
              <w:top w:w="85" w:type="dxa"/>
              <w:bottom w:w="85" w:type="dxa"/>
            </w:tcMar>
          </w:tcPr>
          <w:p w:rsidR="00943B49" w:rsidRDefault="00943B49" w:rsidP="00943B49">
            <w:pPr>
              <w:jc w:val="center"/>
            </w:pPr>
            <w:r w:rsidRPr="00E165FC">
              <w:rPr>
                <w:rFonts w:ascii="Times New Roman" w:hAnsi="Times New Roman" w:cs="Times New Roman"/>
                <w:sz w:val="18"/>
                <w:szCs w:val="18"/>
              </w:rPr>
              <w:t>[…]*</w:t>
            </w:r>
          </w:p>
        </w:tc>
        <w:tc>
          <w:tcPr>
            <w:tcW w:w="1626" w:type="pct"/>
            <w:tcBorders>
              <w:top w:val="nil"/>
              <w:bottom w:val="single" w:sz="4" w:space="0" w:color="auto"/>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r w:rsidRPr="00EA058A">
              <w:rPr>
                <w:rFonts w:ascii="Times New Roman" w:hAnsi="Times New Roman" w:cs="Times New Roman"/>
                <w:b/>
                <w:bCs/>
                <w:iCs/>
                <w:sz w:val="18"/>
                <w:szCs w:val="18"/>
              </w:rPr>
              <w:t>8.</w:t>
            </w:r>
            <w:r w:rsidRPr="00EA058A">
              <w:rPr>
                <w:rFonts w:ascii="Times New Roman" w:hAnsi="Times New Roman" w:cs="Times New Roman"/>
                <w:b/>
                <w:bCs/>
                <w:iCs/>
                <w:sz w:val="18"/>
                <w:szCs w:val="18"/>
              </w:rPr>
              <w:br/>
            </w: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18.</w:t>
            </w:r>
          </w:p>
        </w:tc>
        <w:tc>
          <w:tcPr>
            <w:tcW w:w="372" w:type="pct"/>
            <w:tcMar>
              <w:top w:w="85" w:type="dxa"/>
              <w:bottom w:w="85" w:type="dxa"/>
            </w:tcMar>
          </w:tcPr>
          <w:p w:rsidR="00943B49" w:rsidRDefault="00943B49" w:rsidP="00943B49">
            <w:pPr>
              <w:jc w:val="center"/>
            </w:pPr>
            <w:r w:rsidRPr="00B12421">
              <w:rPr>
                <w:rFonts w:ascii="Times New Roman" w:hAnsi="Times New Roman" w:cs="Times New Roman"/>
                <w:sz w:val="18"/>
                <w:szCs w:val="18"/>
              </w:rPr>
              <w:t>[…]*</w:t>
            </w:r>
          </w:p>
        </w:tc>
        <w:tc>
          <w:tcPr>
            <w:tcW w:w="1626" w:type="pct"/>
            <w:vMerge w:val="restart"/>
            <w:tcBorders>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r w:rsidRPr="00EA058A">
              <w:rPr>
                <w:rFonts w:ascii="Times New Roman" w:hAnsi="Times New Roman" w:cs="Times New Roman"/>
                <w:bCs/>
                <w:iCs/>
                <w:sz w:val="18"/>
                <w:szCs w:val="18"/>
              </w:rPr>
              <w:t>Nie zgadzam się na zabudowę przedstawioną w Planie zagospodarowania przestrzennego obszaru „Nowohucka – Rejon Koncentracji Usług”.</w:t>
            </w:r>
          </w:p>
          <w:p w:rsidR="00943B49" w:rsidRPr="00EA058A" w:rsidRDefault="00943B49" w:rsidP="00943B49">
            <w:pPr>
              <w:jc w:val="both"/>
              <w:rPr>
                <w:rFonts w:ascii="Times New Roman" w:hAnsi="Times New Roman" w:cs="Times New Roman"/>
                <w:bCs/>
                <w:iCs/>
                <w:sz w:val="18"/>
                <w:szCs w:val="18"/>
              </w:rPr>
            </w:pPr>
            <w:r w:rsidRPr="00EA058A">
              <w:rPr>
                <w:rFonts w:ascii="Times New Roman" w:hAnsi="Times New Roman" w:cs="Times New Roman"/>
                <w:bCs/>
                <w:iCs/>
                <w:sz w:val="18"/>
                <w:szCs w:val="18"/>
              </w:rPr>
              <w:t>Wnioskuje także by podjąć wszelkie działania aby tereny te zostały uznane jako tereny zielone obszaru przyrodniczego Miasta umożliwiające wypoczynek i rekreację mieszkańcom Krakowa.</w:t>
            </w:r>
          </w:p>
          <w:p w:rsidR="00943B49" w:rsidRPr="00EA058A" w:rsidRDefault="00943B49" w:rsidP="00943B49">
            <w:pPr>
              <w:jc w:val="both"/>
              <w:rPr>
                <w:rFonts w:ascii="Times New Roman" w:hAnsi="Times New Roman" w:cs="Times New Roman"/>
                <w:bCs/>
                <w:iCs/>
                <w:sz w:val="18"/>
                <w:szCs w:val="18"/>
              </w:rPr>
            </w:pPr>
          </w:p>
          <w:p w:rsidR="00943B49" w:rsidRPr="00EA058A" w:rsidRDefault="00943B49" w:rsidP="00943B49">
            <w:pPr>
              <w:jc w:val="both"/>
              <w:rPr>
                <w:rFonts w:ascii="Times New Roman" w:hAnsi="Times New Roman" w:cs="Times New Roman"/>
                <w:bCs/>
                <w:iCs/>
                <w:sz w:val="18"/>
                <w:szCs w:val="18"/>
              </w:rPr>
            </w:pPr>
            <w:r w:rsidRPr="00EA058A">
              <w:rPr>
                <w:rFonts w:ascii="Times New Roman" w:hAnsi="Times New Roman" w:cs="Times New Roman"/>
                <w:bCs/>
                <w:iCs/>
                <w:sz w:val="18"/>
                <w:szCs w:val="18"/>
              </w:rPr>
              <w:t>Obszary te przedstawiają dużą wartość przyrodniczą i są integralną częścią obszaru przyrodniczego miasta biegnącego wzdłuż Wisły.</w:t>
            </w:r>
          </w:p>
          <w:p w:rsidR="00943B49" w:rsidRPr="00EA058A" w:rsidRDefault="00943B49" w:rsidP="00943B49">
            <w:pPr>
              <w:jc w:val="both"/>
              <w:rPr>
                <w:rFonts w:ascii="Times New Roman" w:hAnsi="Times New Roman" w:cs="Times New Roman"/>
                <w:bCs/>
                <w:iCs/>
                <w:sz w:val="18"/>
                <w:szCs w:val="18"/>
              </w:rPr>
            </w:pPr>
            <w:r w:rsidRPr="00EA058A">
              <w:rPr>
                <w:rFonts w:ascii="Times New Roman" w:hAnsi="Times New Roman" w:cs="Times New Roman"/>
                <w:bCs/>
                <w:iCs/>
                <w:sz w:val="18"/>
                <w:szCs w:val="18"/>
              </w:rPr>
              <w:t>Tereny te ze względu na walory krajobrazowo – przyrodnicze nie powinny podlegać zabudowie zgodnie ze wskazaniem w „Prognozie oddziaływania na środowisko” sporządzonej do tego planu (str. 18-20). Są cennymi siedliskami zwierząt i korytarzami ekologicznymi, a ze względu na bliskie sąsiedztwo Wisły, korytarze te mają znaczenie międzynarodowe gdyż umożliwiają migracje zwierząt.</w:t>
            </w:r>
          </w:p>
          <w:p w:rsidR="00943B49" w:rsidRPr="00EA058A" w:rsidRDefault="00943B49" w:rsidP="00943B49">
            <w:pPr>
              <w:jc w:val="both"/>
              <w:rPr>
                <w:rFonts w:ascii="Times New Roman" w:hAnsi="Times New Roman" w:cs="Times New Roman"/>
                <w:bCs/>
                <w:iCs/>
                <w:sz w:val="18"/>
                <w:szCs w:val="18"/>
              </w:rPr>
            </w:pPr>
          </w:p>
          <w:p w:rsidR="00943B49" w:rsidRPr="00EA058A" w:rsidRDefault="00943B49" w:rsidP="00943B49">
            <w:pPr>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Konieczność zachowania korytarzy ekologicznych wynika m.in. z zapisów: </w:t>
            </w:r>
          </w:p>
          <w:p w:rsidR="00943B49" w:rsidRPr="00EA058A" w:rsidRDefault="00943B49" w:rsidP="00943B49">
            <w:pPr>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 Ustawy z dnia 16 kwietnia 2004 roku o ochronie przyrody (Dz. U.2018.142 z </w:t>
            </w:r>
            <w:proofErr w:type="spellStart"/>
            <w:r w:rsidRPr="00EA058A">
              <w:rPr>
                <w:rFonts w:ascii="Times New Roman" w:hAnsi="Times New Roman" w:cs="Times New Roman"/>
                <w:bCs/>
                <w:iCs/>
                <w:sz w:val="18"/>
                <w:szCs w:val="18"/>
              </w:rPr>
              <w:t>późn</w:t>
            </w:r>
            <w:proofErr w:type="spellEnd"/>
            <w:r w:rsidRPr="00EA058A">
              <w:rPr>
                <w:rFonts w:ascii="Times New Roman" w:hAnsi="Times New Roman" w:cs="Times New Roman"/>
                <w:bCs/>
                <w:iCs/>
                <w:sz w:val="18"/>
                <w:szCs w:val="18"/>
              </w:rPr>
              <w:t xml:space="preserve">. zm.) – art.117 Reguły gospodarowania zasobami przyrody ust.1. Gospodarowanie zasobami dziko występujących roślin, zwierząt i grzybów oraz zasobami genetycznymi </w:t>
            </w:r>
            <w:r w:rsidRPr="00EA058A">
              <w:rPr>
                <w:rFonts w:ascii="Times New Roman" w:hAnsi="Times New Roman" w:cs="Times New Roman"/>
                <w:bCs/>
                <w:iCs/>
                <w:sz w:val="18"/>
                <w:szCs w:val="18"/>
              </w:rPr>
              <w:lastRenderedPageBreak/>
              <w:t>roślin, zwierząt i grzybów użytkowanymi przez człowieka powinno zapewniać ich trwałość, optymalną liczebność i ochronę różnorodności genetycznej, w szczególności przez: pkt. 2) stworzenie warunków do rozmnażania i rozprzestrzeniania zagrożonych wyginięciem roślin, zwierząt i grzybów oraz ochronę i odtwarzanie ich siedlisk i ostoi, a także ochronę tras migracyjnych zwierząt,</w:t>
            </w:r>
          </w:p>
          <w:p w:rsidR="00943B49" w:rsidRPr="00EA058A" w:rsidRDefault="00943B49" w:rsidP="00943B49">
            <w:pPr>
              <w:jc w:val="both"/>
              <w:rPr>
                <w:rFonts w:ascii="Times New Roman" w:hAnsi="Times New Roman" w:cs="Times New Roman"/>
                <w:bCs/>
                <w:iCs/>
                <w:sz w:val="18"/>
                <w:szCs w:val="18"/>
              </w:rPr>
            </w:pPr>
            <w:r w:rsidRPr="00EA058A">
              <w:rPr>
                <w:rFonts w:ascii="Times New Roman" w:hAnsi="Times New Roman" w:cs="Times New Roman"/>
                <w:bCs/>
                <w:iCs/>
                <w:sz w:val="18"/>
                <w:szCs w:val="18"/>
              </w:rPr>
              <w:t>- Rozporządzenie Ministra Środowiska z dnia 6 października 2014r roku w sprawie – ochrony gatunkowej zwierząt Dz.U.2016 poz.2183 – par.10. W stosunku do gatunków zwierząt objętych ochroną ścisłą oraz częściową (…) stosuje się następujące sposoby ochrony: pkt 4) wykonywanie zabiegów ochronnych utrzymujących właściwy stan populacji lub siedlisk zwierząt polegających na: lit. i: tworzeniu i utrzymywaniu korytarzy ekologicznych,</w:t>
            </w:r>
          </w:p>
          <w:p w:rsidR="00943B49" w:rsidRPr="00EA058A" w:rsidRDefault="00943B49" w:rsidP="00943B49">
            <w:pPr>
              <w:jc w:val="both"/>
              <w:rPr>
                <w:rFonts w:ascii="Times New Roman" w:hAnsi="Times New Roman" w:cs="Times New Roman"/>
                <w:bCs/>
                <w:iCs/>
                <w:sz w:val="18"/>
                <w:szCs w:val="18"/>
              </w:rPr>
            </w:pPr>
          </w:p>
          <w:p w:rsidR="00943B49" w:rsidRPr="00EA058A" w:rsidRDefault="00943B49" w:rsidP="00943B49">
            <w:pPr>
              <w:jc w:val="both"/>
              <w:rPr>
                <w:rFonts w:ascii="Times New Roman" w:hAnsi="Times New Roman" w:cs="Times New Roman"/>
                <w:bCs/>
                <w:iCs/>
                <w:sz w:val="18"/>
                <w:szCs w:val="18"/>
              </w:rPr>
            </w:pPr>
            <w:r w:rsidRPr="00EA058A">
              <w:rPr>
                <w:rFonts w:ascii="Times New Roman" w:hAnsi="Times New Roman" w:cs="Times New Roman"/>
                <w:bCs/>
                <w:iCs/>
                <w:sz w:val="18"/>
                <w:szCs w:val="18"/>
              </w:rPr>
              <w:t>Oprócz wskazanych w opracowaniu do plany chronionych i niechronionych gatunków ptaków, swoje stałe siedliska mają sarny, dziki, lisy, nietoperze, jeże i wiele gatunków owadów.</w:t>
            </w:r>
          </w:p>
          <w:p w:rsidR="00943B49" w:rsidRPr="00EA058A" w:rsidRDefault="00943B49" w:rsidP="00943B49">
            <w:pPr>
              <w:jc w:val="both"/>
              <w:rPr>
                <w:rFonts w:ascii="Times New Roman" w:hAnsi="Times New Roman" w:cs="Times New Roman"/>
                <w:bCs/>
                <w:iCs/>
                <w:sz w:val="18"/>
                <w:szCs w:val="18"/>
              </w:rPr>
            </w:pPr>
            <w:r w:rsidRPr="00EA058A">
              <w:rPr>
                <w:rFonts w:ascii="Times New Roman" w:hAnsi="Times New Roman" w:cs="Times New Roman"/>
                <w:bCs/>
                <w:iCs/>
                <w:sz w:val="18"/>
                <w:szCs w:val="18"/>
              </w:rPr>
              <w:t>Teren ten jest częścią obszaru spełniającego również kluczową rolę w systemie przewietrzania miasta. Jego zabudowa nie jest w interesie mieszkańców Krakowa.</w:t>
            </w:r>
          </w:p>
          <w:p w:rsidR="00943B49" w:rsidRPr="00EA058A" w:rsidRDefault="00943B49" w:rsidP="00943B49">
            <w:pPr>
              <w:jc w:val="both"/>
              <w:rPr>
                <w:rFonts w:ascii="Times New Roman" w:hAnsi="Times New Roman" w:cs="Times New Roman"/>
                <w:bCs/>
                <w:iCs/>
                <w:sz w:val="18"/>
                <w:szCs w:val="18"/>
              </w:rPr>
            </w:pPr>
          </w:p>
          <w:p w:rsidR="00943B49" w:rsidRPr="00EA058A" w:rsidRDefault="00943B49" w:rsidP="00943B49">
            <w:pPr>
              <w:jc w:val="both"/>
              <w:rPr>
                <w:rFonts w:ascii="Times New Roman" w:hAnsi="Times New Roman" w:cs="Times New Roman"/>
                <w:bCs/>
                <w:iCs/>
                <w:sz w:val="18"/>
                <w:szCs w:val="18"/>
              </w:rPr>
            </w:pPr>
          </w:p>
          <w:p w:rsidR="00943B49" w:rsidRPr="00EA058A" w:rsidRDefault="00943B49" w:rsidP="00943B49">
            <w:pPr>
              <w:jc w:val="both"/>
              <w:rPr>
                <w:rFonts w:ascii="Times New Roman" w:hAnsi="Times New Roman" w:cs="Times New Roman"/>
                <w:bCs/>
                <w:iCs/>
                <w:sz w:val="18"/>
                <w:szCs w:val="18"/>
              </w:rPr>
            </w:pPr>
          </w:p>
          <w:p w:rsidR="00943B49" w:rsidRPr="00EA058A" w:rsidRDefault="00943B49" w:rsidP="00943B49">
            <w:pPr>
              <w:jc w:val="both"/>
              <w:rPr>
                <w:rFonts w:ascii="Times New Roman" w:hAnsi="Times New Roman" w:cs="Times New Roman"/>
                <w:bCs/>
                <w:i/>
                <w:iCs/>
                <w:sz w:val="18"/>
                <w:szCs w:val="18"/>
              </w:rPr>
            </w:pPr>
            <w:r w:rsidRPr="00EA058A">
              <w:rPr>
                <w:rFonts w:ascii="Times New Roman" w:hAnsi="Times New Roman" w:cs="Times New Roman"/>
                <w:bCs/>
                <w:i/>
                <w:iCs/>
                <w:sz w:val="18"/>
                <w:szCs w:val="18"/>
              </w:rPr>
              <w:t>Złożono 24 uwagi o tej samej treści</w:t>
            </w:r>
          </w:p>
        </w:tc>
        <w:tc>
          <w:tcPr>
            <w:tcW w:w="450" w:type="pct"/>
            <w:vMerge w:val="restart"/>
            <w:tcMar>
              <w:top w:w="85" w:type="dxa"/>
              <w:bottom w:w="85" w:type="dxa"/>
            </w:tcMar>
          </w:tcPr>
          <w:p w:rsidR="00943B49" w:rsidRPr="00EA058A" w:rsidRDefault="00943B49" w:rsidP="00943B49">
            <w:pPr>
              <w:jc w:val="center"/>
              <w:rPr>
                <w:rFonts w:ascii="Times New Roman" w:hAnsi="Times New Roman" w:cs="Times New Roman"/>
                <w:bCs/>
                <w:iCs/>
                <w:sz w:val="18"/>
                <w:szCs w:val="18"/>
              </w:rPr>
            </w:pPr>
            <w:r w:rsidRPr="00EA058A">
              <w:rPr>
                <w:rFonts w:ascii="Times New Roman" w:hAnsi="Times New Roman" w:cs="Times New Roman"/>
                <w:bCs/>
                <w:iCs/>
                <w:sz w:val="18"/>
                <w:szCs w:val="18"/>
              </w:rPr>
              <w:lastRenderedPageBreak/>
              <w:t xml:space="preserve">Ul. Cichociemnych AK i </w:t>
            </w:r>
            <w:proofErr w:type="spellStart"/>
            <w:r w:rsidRPr="00EA058A">
              <w:rPr>
                <w:rFonts w:ascii="Times New Roman" w:hAnsi="Times New Roman" w:cs="Times New Roman"/>
                <w:bCs/>
                <w:iCs/>
                <w:sz w:val="18"/>
                <w:szCs w:val="18"/>
              </w:rPr>
              <w:t>ul.Zajęcza</w:t>
            </w:r>
            <w:proofErr w:type="spellEnd"/>
            <w:r w:rsidRPr="00EA058A">
              <w:rPr>
                <w:rFonts w:ascii="Times New Roman" w:hAnsi="Times New Roman" w:cs="Times New Roman"/>
                <w:bCs/>
                <w:iCs/>
                <w:sz w:val="18"/>
                <w:szCs w:val="18"/>
              </w:rPr>
              <w:t>, U.2, U.4, U.5, U.6, U.7, U.8</w:t>
            </w:r>
          </w:p>
        </w:tc>
        <w:tc>
          <w:tcPr>
            <w:tcW w:w="252" w:type="pct"/>
            <w:vMerge w:val="restart"/>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val="restar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Prezydent </w:t>
            </w:r>
            <w:r>
              <w:rPr>
                <w:rFonts w:ascii="Times New Roman" w:hAnsi="Times New Roman" w:cs="Times New Roman"/>
                <w:b/>
                <w:bCs/>
                <w:iCs/>
                <w:sz w:val="18"/>
                <w:szCs w:val="18"/>
              </w:rPr>
              <w:t>Miasta Krakowa nie uwzględnił uwagi</w:t>
            </w:r>
          </w:p>
        </w:tc>
        <w:tc>
          <w:tcPr>
            <w:tcW w:w="388" w:type="pct"/>
            <w:vMerge w:val="restart"/>
            <w:tcMar>
              <w:top w:w="85" w:type="dxa"/>
              <w:bottom w:w="85" w:type="dxa"/>
            </w:tcMar>
          </w:tcPr>
          <w:p w:rsidR="00943B49" w:rsidRPr="00EA058A" w:rsidRDefault="00943B49" w:rsidP="00943B49">
            <w:pPr>
              <w:pStyle w:val="Nagwek1"/>
              <w:jc w:val="center"/>
              <w:rPr>
                <w:rFonts w:ascii="Times New Roman" w:hAnsi="Times New Roman" w:cs="Times New Roman"/>
                <w:iCs/>
                <w:sz w:val="18"/>
                <w:szCs w:val="18"/>
              </w:rPr>
            </w:pPr>
            <w:r w:rsidRPr="00EA058A">
              <w:rPr>
                <w:rFonts w:ascii="Times New Roman" w:hAnsi="Times New Roman" w:cs="Times New Roman"/>
                <w:bCs w:val="0"/>
                <w:iCs/>
                <w:sz w:val="18"/>
                <w:szCs w:val="18"/>
              </w:rPr>
              <w:t>Rada Miasta Krakowa nie uwzględnił</w:t>
            </w:r>
            <w:r>
              <w:rPr>
                <w:rFonts w:ascii="Times New Roman" w:hAnsi="Times New Roman" w:cs="Times New Roman"/>
                <w:bCs w:val="0"/>
                <w:iCs/>
                <w:sz w:val="18"/>
                <w:szCs w:val="18"/>
              </w:rPr>
              <w:t>a</w:t>
            </w:r>
            <w:r w:rsidRPr="00EA058A">
              <w:rPr>
                <w:rFonts w:ascii="Times New Roman" w:hAnsi="Times New Roman" w:cs="Times New Roman"/>
                <w:bCs w:val="0"/>
                <w:iCs/>
                <w:sz w:val="18"/>
                <w:szCs w:val="18"/>
              </w:rPr>
              <w:t xml:space="preserve"> uwagi</w:t>
            </w:r>
          </w:p>
        </w:tc>
        <w:tc>
          <w:tcPr>
            <w:tcW w:w="1247" w:type="pct"/>
            <w:vMerge w:val="restart"/>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rPr>
            </w:pPr>
            <w:r w:rsidRPr="00EA058A">
              <w:rPr>
                <w:rFonts w:ascii="Times New Roman" w:hAnsi="Times New Roman" w:cs="Times New Roman"/>
                <w:sz w:val="18"/>
                <w:szCs w:val="18"/>
              </w:rPr>
              <w:t xml:space="preserve">Obszar ten w obowiązującym Studium uwarunkowań i kierunków zagospodarowania Miasta Krakowa przyjęty Uchwałą nr CXII/1700/14 dnia 9 lipca 2014r. został przeznaczony pod </w:t>
            </w:r>
            <w:r w:rsidRPr="00EA058A">
              <w:rPr>
                <w:rFonts w:ascii="Times New Roman" w:hAnsi="Times New Roman" w:cs="Times New Roman"/>
                <w:i/>
                <w:sz w:val="18"/>
                <w:szCs w:val="18"/>
              </w:rPr>
              <w:t>Tereny usługowe – U</w:t>
            </w:r>
            <w:r w:rsidRPr="00EA058A">
              <w:rPr>
                <w:rFonts w:ascii="Times New Roman" w:hAnsi="Times New Roman" w:cs="Times New Roman"/>
                <w:sz w:val="18"/>
                <w:szCs w:val="18"/>
              </w:rPr>
              <w:t xml:space="preserve"> lub pod </w:t>
            </w:r>
            <w:r w:rsidRPr="00EA058A">
              <w:rPr>
                <w:rFonts w:ascii="Times New Roman" w:hAnsi="Times New Roman" w:cs="Times New Roman"/>
                <w:i/>
                <w:sz w:val="18"/>
                <w:szCs w:val="18"/>
              </w:rPr>
              <w:t>Tereny Usług w tym handlu wielkopowierzchniowego – UH.</w:t>
            </w:r>
            <w:r w:rsidRPr="00EA058A">
              <w:rPr>
                <w:rFonts w:ascii="Times New Roman" w:hAnsi="Times New Roman" w:cs="Times New Roman"/>
                <w:sz w:val="18"/>
                <w:szCs w:val="18"/>
              </w:rPr>
              <w:t xml:space="preserve"> Plan miejscowy zgodnie z 15 ust. 1 Ustawy musi być sporządzony zgodnie z zapisami Studium.</w:t>
            </w:r>
          </w:p>
          <w:p w:rsidR="00943B49" w:rsidRPr="00EA058A" w:rsidRDefault="00943B49" w:rsidP="00943B49">
            <w:pPr>
              <w:jc w:val="both"/>
              <w:rPr>
                <w:rFonts w:ascii="Times New Roman" w:hAnsi="Times New Roman" w:cs="Times New Roman"/>
                <w:sz w:val="18"/>
                <w:szCs w:val="18"/>
                <w:lang w:eastAsia="ar-SA"/>
              </w:rPr>
            </w:pPr>
          </w:p>
          <w:p w:rsidR="00943B49" w:rsidRPr="00EA058A" w:rsidRDefault="00943B49" w:rsidP="00943B49">
            <w:pPr>
              <w:jc w:val="both"/>
              <w:rPr>
                <w:rFonts w:ascii="Times New Roman" w:hAnsi="Times New Roman" w:cs="Times New Roman"/>
                <w:sz w:val="18"/>
                <w:szCs w:val="18"/>
              </w:rPr>
            </w:pPr>
            <w:r w:rsidRPr="00EA058A">
              <w:rPr>
                <w:rFonts w:ascii="Times New Roman" w:hAnsi="Times New Roman" w:cs="Times New Roman"/>
                <w:sz w:val="18"/>
                <w:szCs w:val="18"/>
              </w:rPr>
              <w:t xml:space="preserve">Projekt planu w obecnym kształcie wprowadził szereg rozwiązań, które ograniczają możliwości inwestycyjne, bardzo mocno ingerując w zamierzenia inwestycyjne właścicieli terenów. Należy zwrócić uwagę, iż przeznaczenie terenu pod ZP nie jest jedyną formą ochrony przyrody, ale również wprowadzony wskaźnik terenu biologicznie czynnego, odsunięcie linii zabudowy od granic tych terenów, co spowoduje rozczłonkowanie zabudowy, a tym samym zachowanie otwartej przestrzeni, również wprowadzono strefy zieleni, jak również ograniczono wysokość zabudowy w stosunku do proponowanej w Studium. Wprowadzenie dalszych ograniczeń zabudowy wiązałoby się z doprowadzeniem planu do </w:t>
            </w:r>
            <w:r w:rsidRPr="00EA058A">
              <w:rPr>
                <w:rFonts w:ascii="Times New Roman" w:hAnsi="Times New Roman" w:cs="Times New Roman"/>
                <w:sz w:val="18"/>
                <w:szCs w:val="18"/>
              </w:rPr>
              <w:lastRenderedPageBreak/>
              <w:t>niezgodności ze Studium, a więc byłoby to naruszenie przepisów prawa powszechnie obowiązującego.</w:t>
            </w:r>
          </w:p>
          <w:p w:rsidR="00943B49" w:rsidRPr="00EA058A" w:rsidRDefault="00943B49" w:rsidP="00943B49">
            <w:pPr>
              <w:jc w:val="both"/>
              <w:rPr>
                <w:rFonts w:ascii="Times New Roman" w:hAnsi="Times New Roman" w:cs="Times New Roman"/>
                <w:sz w:val="18"/>
                <w:szCs w:val="18"/>
              </w:rPr>
            </w:pPr>
            <w:r w:rsidRPr="00EA058A">
              <w:rPr>
                <w:rFonts w:ascii="Times New Roman" w:hAnsi="Times New Roman" w:cs="Times New Roman"/>
                <w:sz w:val="18"/>
                <w:szCs w:val="18"/>
              </w:rPr>
              <w:t>Ponadto należy zwrócić uwagę, że przedmiotowe tereny były przeznaczone pod usługi komercyjne również w miejscowym planie ogólnym zagospodarowania przestrzennego z 1994 roku, a więc ich przeznaczenie w obecnym projekcie planu stanowi kontynuację przeznaczenia w myśl zasady ciągłości planistycznej.</w:t>
            </w:r>
          </w:p>
          <w:p w:rsidR="00943B49" w:rsidRPr="00EA058A" w:rsidRDefault="00943B49" w:rsidP="00943B49">
            <w:pPr>
              <w:jc w:val="both"/>
              <w:rPr>
                <w:rFonts w:ascii="Times New Roman" w:hAnsi="Times New Roman" w:cs="Times New Roman"/>
                <w:sz w:val="18"/>
                <w:szCs w:val="18"/>
              </w:rPr>
            </w:pPr>
          </w:p>
          <w:p w:rsidR="00943B49" w:rsidRPr="00EA058A" w:rsidRDefault="00943B49" w:rsidP="00943B49">
            <w:pPr>
              <w:jc w:val="both"/>
              <w:rPr>
                <w:rFonts w:ascii="Times New Roman" w:hAnsi="Times New Roman" w:cs="Times New Roman"/>
                <w:sz w:val="18"/>
                <w:szCs w:val="18"/>
              </w:rPr>
            </w:pPr>
            <w:r w:rsidRPr="00EA058A">
              <w:rPr>
                <w:rFonts w:ascii="Times New Roman" w:hAnsi="Times New Roman" w:cs="Times New Roman"/>
                <w:sz w:val="18"/>
                <w:szCs w:val="18"/>
              </w:rPr>
              <w:t xml:space="preserve">Należy zwrócić uwagę iż dla całego obszaru barierę dla korytarzy ekologicznych stanowią ul. Nowohucka oraz Al. Pokoju. Jedynie ciągłość korytarza jest zapewniona wzdłuż  doliny Wisły, który to obszar nie wchodzi w granice sporządzanego planu miejscowego. Szczegółowo tę kwestię opisują zarówno Opracowanie </w:t>
            </w:r>
            <w:proofErr w:type="spellStart"/>
            <w:r w:rsidRPr="00EA058A">
              <w:rPr>
                <w:rFonts w:ascii="Times New Roman" w:hAnsi="Times New Roman" w:cs="Times New Roman"/>
                <w:sz w:val="18"/>
                <w:szCs w:val="18"/>
              </w:rPr>
              <w:t>ekofizjograficzne</w:t>
            </w:r>
            <w:proofErr w:type="spellEnd"/>
            <w:r w:rsidRPr="00EA058A">
              <w:rPr>
                <w:rFonts w:ascii="Times New Roman" w:hAnsi="Times New Roman" w:cs="Times New Roman"/>
                <w:sz w:val="18"/>
                <w:szCs w:val="18"/>
              </w:rPr>
              <w:t xml:space="preserve"> oraz Prognoza oddziaływania na środowisko. Natomiast lokalne korytarze są wystarczająco zabezpieczone przez obecne ustalenia projektu planu miejscowego.</w:t>
            </w:r>
          </w:p>
          <w:p w:rsidR="00943B49" w:rsidRPr="00EA058A" w:rsidRDefault="00943B49" w:rsidP="00943B49">
            <w:pPr>
              <w:jc w:val="both"/>
              <w:rPr>
                <w:rFonts w:ascii="Times New Roman" w:hAnsi="Times New Roman" w:cs="Times New Roman"/>
                <w:sz w:val="18"/>
                <w:szCs w:val="18"/>
                <w:lang w:eastAsia="ar-SA"/>
              </w:rPr>
            </w:pPr>
          </w:p>
          <w:p w:rsidR="00943B49" w:rsidRPr="00EA058A" w:rsidRDefault="00943B49" w:rsidP="00943B49">
            <w:pPr>
              <w:jc w:val="both"/>
              <w:rPr>
                <w:rFonts w:ascii="Times New Roman" w:hAnsi="Times New Roman" w:cs="Times New Roman"/>
                <w:sz w:val="18"/>
                <w:szCs w:val="18"/>
              </w:rPr>
            </w:pPr>
            <w:r w:rsidRPr="00EA058A">
              <w:rPr>
                <w:rFonts w:ascii="Times New Roman" w:hAnsi="Times New Roman" w:cs="Times New Roman"/>
                <w:sz w:val="18"/>
                <w:szCs w:val="18"/>
              </w:rPr>
              <w:t xml:space="preserve">Celem prognozy oddziaływania na środowisko jest właściwa ocena potencjalnych zmian, które mogą zajść w krajobrazie w wyniku realizacji ustaleń planu. Należy zauważyć, iż standardem Wydziału jest iż taka prognoza jest sporządzana równolegle z projektem planu, oznacza to iż urbaniści mogą na bieżąco konsultować ze specjalistami ochrony środowiska przyjęte rozwiązania. Urbaniści na bazie zgromadzonej wiedzy muszą podejmować decyzje, które ważą różne interesy i najróżniejsze uwarunkowania. Należy tutaj podkreślić, iż podstawowa wytyczną jest dokument Studium, który cały obszar projektu planu przeznaczył pod zabudowę usługową. </w:t>
            </w:r>
          </w:p>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19.</w:t>
            </w:r>
          </w:p>
        </w:tc>
        <w:tc>
          <w:tcPr>
            <w:tcW w:w="372" w:type="pct"/>
            <w:tcMar>
              <w:top w:w="85" w:type="dxa"/>
              <w:bottom w:w="85" w:type="dxa"/>
            </w:tcMar>
          </w:tcPr>
          <w:p w:rsidR="00943B49" w:rsidRDefault="00943B49" w:rsidP="00943B49">
            <w:pPr>
              <w:jc w:val="center"/>
            </w:pPr>
            <w:r w:rsidRPr="00B1242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20.</w:t>
            </w:r>
          </w:p>
        </w:tc>
        <w:tc>
          <w:tcPr>
            <w:tcW w:w="372" w:type="pct"/>
            <w:tcMar>
              <w:top w:w="85" w:type="dxa"/>
              <w:bottom w:w="85" w:type="dxa"/>
            </w:tcMar>
          </w:tcPr>
          <w:p w:rsidR="00943B49" w:rsidRDefault="00943B49" w:rsidP="00943B49">
            <w:pPr>
              <w:jc w:val="center"/>
            </w:pPr>
            <w:r w:rsidRPr="00B1242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21.</w:t>
            </w:r>
          </w:p>
        </w:tc>
        <w:tc>
          <w:tcPr>
            <w:tcW w:w="372" w:type="pct"/>
            <w:tcMar>
              <w:top w:w="85" w:type="dxa"/>
              <w:bottom w:w="85" w:type="dxa"/>
            </w:tcMar>
          </w:tcPr>
          <w:p w:rsidR="00943B49" w:rsidRDefault="00943B49" w:rsidP="00943B49">
            <w:pPr>
              <w:jc w:val="center"/>
            </w:pPr>
            <w:r w:rsidRPr="00B1242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42.</w:t>
            </w:r>
          </w:p>
        </w:tc>
        <w:tc>
          <w:tcPr>
            <w:tcW w:w="372" w:type="pct"/>
            <w:tcMar>
              <w:top w:w="85" w:type="dxa"/>
              <w:bottom w:w="85" w:type="dxa"/>
            </w:tcMar>
          </w:tcPr>
          <w:p w:rsidR="00943B49" w:rsidRDefault="00943B49" w:rsidP="00943B49">
            <w:pPr>
              <w:jc w:val="center"/>
            </w:pPr>
            <w:r w:rsidRPr="00B1242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43.</w:t>
            </w:r>
          </w:p>
        </w:tc>
        <w:tc>
          <w:tcPr>
            <w:tcW w:w="372" w:type="pct"/>
            <w:tcMar>
              <w:top w:w="85" w:type="dxa"/>
              <w:bottom w:w="85" w:type="dxa"/>
            </w:tcMar>
          </w:tcPr>
          <w:p w:rsidR="00943B49" w:rsidRDefault="00943B49" w:rsidP="00943B49">
            <w:pPr>
              <w:jc w:val="center"/>
            </w:pPr>
            <w:r w:rsidRPr="00B1242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44.</w:t>
            </w:r>
          </w:p>
        </w:tc>
        <w:tc>
          <w:tcPr>
            <w:tcW w:w="372" w:type="pct"/>
            <w:tcMar>
              <w:top w:w="85" w:type="dxa"/>
              <w:bottom w:w="85" w:type="dxa"/>
            </w:tcMar>
          </w:tcPr>
          <w:p w:rsidR="00943B49" w:rsidRDefault="00943B49" w:rsidP="00943B49">
            <w:pPr>
              <w:jc w:val="center"/>
            </w:pPr>
            <w:r w:rsidRPr="00B1242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45.</w:t>
            </w:r>
          </w:p>
        </w:tc>
        <w:tc>
          <w:tcPr>
            <w:tcW w:w="372" w:type="pct"/>
            <w:tcMar>
              <w:top w:w="85" w:type="dxa"/>
              <w:bottom w:w="85" w:type="dxa"/>
            </w:tcMar>
          </w:tcPr>
          <w:p w:rsidR="00943B49" w:rsidRDefault="00943B49" w:rsidP="00943B49">
            <w:pPr>
              <w:jc w:val="center"/>
            </w:pPr>
            <w:r w:rsidRPr="00B1242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64.</w:t>
            </w:r>
          </w:p>
        </w:tc>
        <w:tc>
          <w:tcPr>
            <w:tcW w:w="372" w:type="pct"/>
            <w:tcMar>
              <w:top w:w="85" w:type="dxa"/>
              <w:bottom w:w="85" w:type="dxa"/>
            </w:tcMar>
          </w:tcPr>
          <w:p w:rsidR="00943B49" w:rsidRDefault="00943B49" w:rsidP="00943B49">
            <w:pPr>
              <w:jc w:val="center"/>
            </w:pPr>
            <w:r w:rsidRPr="00B1242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65.</w:t>
            </w:r>
          </w:p>
        </w:tc>
        <w:tc>
          <w:tcPr>
            <w:tcW w:w="372" w:type="pct"/>
            <w:tcMar>
              <w:top w:w="85" w:type="dxa"/>
              <w:bottom w:w="85" w:type="dxa"/>
            </w:tcMar>
          </w:tcPr>
          <w:p w:rsidR="00943B49" w:rsidRDefault="00943B49" w:rsidP="00943B49">
            <w:pPr>
              <w:jc w:val="center"/>
            </w:pPr>
            <w:r w:rsidRPr="00B1242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66.</w:t>
            </w:r>
          </w:p>
        </w:tc>
        <w:tc>
          <w:tcPr>
            <w:tcW w:w="372" w:type="pct"/>
            <w:tcMar>
              <w:top w:w="85" w:type="dxa"/>
              <w:bottom w:w="85" w:type="dxa"/>
            </w:tcMar>
          </w:tcPr>
          <w:p w:rsidR="00943B49" w:rsidRDefault="00943B49" w:rsidP="00943B49">
            <w:pPr>
              <w:jc w:val="center"/>
            </w:pPr>
            <w:r w:rsidRPr="00B1242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178.</w:t>
            </w:r>
          </w:p>
        </w:tc>
        <w:tc>
          <w:tcPr>
            <w:tcW w:w="372" w:type="pct"/>
            <w:tcMar>
              <w:top w:w="85" w:type="dxa"/>
              <w:bottom w:w="85" w:type="dxa"/>
            </w:tcMar>
          </w:tcPr>
          <w:p w:rsidR="00943B49" w:rsidRDefault="00943B49" w:rsidP="00943B49">
            <w:pPr>
              <w:jc w:val="center"/>
            </w:pPr>
            <w:r w:rsidRPr="00B1242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179.</w:t>
            </w:r>
          </w:p>
        </w:tc>
        <w:tc>
          <w:tcPr>
            <w:tcW w:w="372" w:type="pct"/>
            <w:tcMar>
              <w:top w:w="85" w:type="dxa"/>
              <w:bottom w:w="85" w:type="dxa"/>
            </w:tcMar>
          </w:tcPr>
          <w:p w:rsidR="00943B49" w:rsidRDefault="00943B49" w:rsidP="00943B49">
            <w:pPr>
              <w:jc w:val="center"/>
            </w:pPr>
            <w:r w:rsidRPr="00B1242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180.</w:t>
            </w:r>
          </w:p>
        </w:tc>
        <w:tc>
          <w:tcPr>
            <w:tcW w:w="372" w:type="pct"/>
            <w:tcMar>
              <w:top w:w="85" w:type="dxa"/>
              <w:bottom w:w="85" w:type="dxa"/>
            </w:tcMar>
          </w:tcPr>
          <w:p w:rsidR="00943B49" w:rsidRDefault="00943B49" w:rsidP="00943B49">
            <w:pPr>
              <w:jc w:val="center"/>
            </w:pPr>
            <w:r w:rsidRPr="00B1242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181.</w:t>
            </w:r>
          </w:p>
        </w:tc>
        <w:tc>
          <w:tcPr>
            <w:tcW w:w="372" w:type="pct"/>
            <w:tcMar>
              <w:top w:w="85" w:type="dxa"/>
              <w:bottom w:w="85" w:type="dxa"/>
            </w:tcMar>
          </w:tcPr>
          <w:p w:rsidR="00943B49" w:rsidRDefault="00943B49" w:rsidP="00943B49">
            <w:pPr>
              <w:jc w:val="center"/>
            </w:pPr>
            <w:r w:rsidRPr="00B1242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182.</w:t>
            </w:r>
          </w:p>
        </w:tc>
        <w:tc>
          <w:tcPr>
            <w:tcW w:w="372" w:type="pct"/>
            <w:tcMar>
              <w:top w:w="85" w:type="dxa"/>
              <w:bottom w:w="85" w:type="dxa"/>
            </w:tcMar>
          </w:tcPr>
          <w:p w:rsidR="00943B49" w:rsidRDefault="00943B49" w:rsidP="00943B49">
            <w:pPr>
              <w:jc w:val="center"/>
            </w:pPr>
            <w:r w:rsidRPr="00BB324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183.</w:t>
            </w:r>
          </w:p>
        </w:tc>
        <w:tc>
          <w:tcPr>
            <w:tcW w:w="372" w:type="pct"/>
            <w:tcMar>
              <w:top w:w="85" w:type="dxa"/>
              <w:bottom w:w="85" w:type="dxa"/>
            </w:tcMar>
          </w:tcPr>
          <w:p w:rsidR="00943B49" w:rsidRDefault="00943B49" w:rsidP="00943B49">
            <w:pPr>
              <w:jc w:val="center"/>
            </w:pPr>
            <w:r w:rsidRPr="00BB324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197.</w:t>
            </w:r>
          </w:p>
        </w:tc>
        <w:tc>
          <w:tcPr>
            <w:tcW w:w="372" w:type="pct"/>
            <w:tcMar>
              <w:top w:w="85" w:type="dxa"/>
              <w:bottom w:w="85" w:type="dxa"/>
            </w:tcMar>
          </w:tcPr>
          <w:p w:rsidR="00943B49" w:rsidRDefault="00943B49" w:rsidP="00943B49">
            <w:pPr>
              <w:jc w:val="center"/>
            </w:pPr>
            <w:r w:rsidRPr="00BB324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379.</w:t>
            </w:r>
          </w:p>
        </w:tc>
        <w:tc>
          <w:tcPr>
            <w:tcW w:w="372" w:type="pct"/>
            <w:tcMar>
              <w:top w:w="85" w:type="dxa"/>
              <w:bottom w:w="85" w:type="dxa"/>
            </w:tcMar>
          </w:tcPr>
          <w:p w:rsidR="00943B49" w:rsidRDefault="00943B49" w:rsidP="00943B49">
            <w:pPr>
              <w:jc w:val="center"/>
            </w:pPr>
            <w:r w:rsidRPr="00BB324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380.</w:t>
            </w:r>
          </w:p>
        </w:tc>
        <w:tc>
          <w:tcPr>
            <w:tcW w:w="372" w:type="pct"/>
            <w:tcMar>
              <w:top w:w="85" w:type="dxa"/>
              <w:bottom w:w="85" w:type="dxa"/>
            </w:tcMar>
          </w:tcPr>
          <w:p w:rsidR="00943B49" w:rsidRDefault="00943B49" w:rsidP="00943B49">
            <w:pPr>
              <w:jc w:val="center"/>
            </w:pPr>
            <w:r w:rsidRPr="00BB324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381.</w:t>
            </w:r>
          </w:p>
        </w:tc>
        <w:tc>
          <w:tcPr>
            <w:tcW w:w="372" w:type="pct"/>
            <w:tcMar>
              <w:top w:w="85" w:type="dxa"/>
              <w:bottom w:w="85" w:type="dxa"/>
            </w:tcMar>
          </w:tcPr>
          <w:p w:rsidR="00943B49" w:rsidRDefault="00943B49" w:rsidP="00943B49">
            <w:pPr>
              <w:jc w:val="center"/>
            </w:pPr>
            <w:r w:rsidRPr="00BB324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382.</w:t>
            </w:r>
          </w:p>
        </w:tc>
        <w:tc>
          <w:tcPr>
            <w:tcW w:w="372" w:type="pct"/>
            <w:tcMar>
              <w:top w:w="85" w:type="dxa"/>
              <w:bottom w:w="85" w:type="dxa"/>
            </w:tcMar>
          </w:tcPr>
          <w:p w:rsidR="00943B49" w:rsidRDefault="00943B49" w:rsidP="00943B49">
            <w:pPr>
              <w:jc w:val="center"/>
            </w:pPr>
            <w:r w:rsidRPr="00BB3241">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403.</w:t>
            </w:r>
          </w:p>
        </w:tc>
        <w:tc>
          <w:tcPr>
            <w:tcW w:w="372" w:type="pct"/>
            <w:tcMar>
              <w:top w:w="85" w:type="dxa"/>
              <w:bottom w:w="85" w:type="dxa"/>
            </w:tcMar>
          </w:tcPr>
          <w:p w:rsidR="00943B49" w:rsidRDefault="00943B49" w:rsidP="00943B49">
            <w:pPr>
              <w:jc w:val="center"/>
            </w:pPr>
            <w:r w:rsidRPr="00BB3241">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single" w:sz="4" w:space="0" w:color="auto"/>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404.</w:t>
            </w:r>
          </w:p>
        </w:tc>
        <w:tc>
          <w:tcPr>
            <w:tcW w:w="372" w:type="pct"/>
            <w:tcMar>
              <w:top w:w="85" w:type="dxa"/>
              <w:bottom w:w="85" w:type="dxa"/>
            </w:tcMar>
          </w:tcPr>
          <w:p w:rsidR="00943B49" w:rsidRDefault="00943B49" w:rsidP="00943B49">
            <w:pPr>
              <w:jc w:val="center"/>
            </w:pPr>
            <w:r w:rsidRPr="00BB3241">
              <w:rPr>
                <w:rFonts w:ascii="Times New Roman" w:hAnsi="Times New Roman" w:cs="Times New Roman"/>
                <w:sz w:val="18"/>
                <w:szCs w:val="18"/>
              </w:rPr>
              <w:t>[…]*</w:t>
            </w:r>
          </w:p>
        </w:tc>
        <w:tc>
          <w:tcPr>
            <w:tcW w:w="1626" w:type="pct"/>
            <w:tcBorders>
              <w:top w:val="nil"/>
              <w:bottom w:val="single" w:sz="4" w:space="0" w:color="auto"/>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9. </w:t>
            </w: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22.</w:t>
            </w:r>
          </w:p>
        </w:tc>
        <w:tc>
          <w:tcPr>
            <w:tcW w:w="372" w:type="pct"/>
            <w:tcBorders>
              <w:bottom w:val="single" w:sz="4" w:space="0" w:color="auto"/>
            </w:tcBorders>
            <w:tcMar>
              <w:top w:w="85" w:type="dxa"/>
              <w:bottom w:w="85" w:type="dxa"/>
            </w:tcMar>
          </w:tcPr>
          <w:p w:rsidR="00943B49" w:rsidRDefault="00943B49" w:rsidP="00943B49">
            <w:pPr>
              <w:jc w:val="center"/>
            </w:pPr>
            <w:r w:rsidRPr="00043130">
              <w:rPr>
                <w:rFonts w:ascii="Times New Roman" w:hAnsi="Times New Roman" w:cs="Times New Roman"/>
                <w:sz w:val="18"/>
                <w:szCs w:val="18"/>
              </w:rPr>
              <w:t>[…]*</w:t>
            </w:r>
          </w:p>
        </w:tc>
        <w:tc>
          <w:tcPr>
            <w:tcW w:w="1626" w:type="pct"/>
            <w:vMerge w:val="restart"/>
            <w:tcBorders>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r w:rsidRPr="00EA058A">
              <w:rPr>
                <w:rFonts w:ascii="Times New Roman" w:hAnsi="Times New Roman" w:cs="Times New Roman"/>
                <w:bCs/>
                <w:iCs/>
                <w:sz w:val="18"/>
                <w:szCs w:val="18"/>
              </w:rPr>
              <w:t>Wnioskuję o wyłączenie wskazanych obszarów z planu zagospodarowania przestrzennego obszaru „Nowohucka – Rejon Koncentracji Usług”.</w:t>
            </w:r>
          </w:p>
          <w:p w:rsidR="00943B49" w:rsidRPr="00EA058A" w:rsidRDefault="00943B49" w:rsidP="00943B49">
            <w:pPr>
              <w:jc w:val="both"/>
              <w:rPr>
                <w:rFonts w:ascii="Times New Roman" w:hAnsi="Times New Roman" w:cs="Times New Roman"/>
                <w:bCs/>
                <w:iCs/>
                <w:sz w:val="18"/>
                <w:szCs w:val="18"/>
              </w:rPr>
            </w:pPr>
          </w:p>
          <w:p w:rsidR="00943B49" w:rsidRPr="00EA058A" w:rsidRDefault="00943B49" w:rsidP="00943B49">
            <w:pPr>
              <w:jc w:val="both"/>
              <w:rPr>
                <w:rFonts w:ascii="Times New Roman" w:hAnsi="Times New Roman" w:cs="Times New Roman"/>
                <w:bCs/>
                <w:iCs/>
                <w:sz w:val="18"/>
                <w:szCs w:val="18"/>
              </w:rPr>
            </w:pPr>
            <w:r w:rsidRPr="00EA058A">
              <w:rPr>
                <w:rFonts w:ascii="Times New Roman" w:hAnsi="Times New Roman" w:cs="Times New Roman"/>
                <w:bCs/>
                <w:iCs/>
                <w:sz w:val="18"/>
                <w:szCs w:val="18"/>
              </w:rPr>
              <w:t>Obszary te przedstawiają dużą wartość przyrodniczą i są integralną częścią obszaru przyrodniczego miasta Krakowa nr 67.</w:t>
            </w:r>
          </w:p>
          <w:p w:rsidR="00943B49" w:rsidRPr="00EA058A" w:rsidRDefault="00943B49" w:rsidP="00943B49">
            <w:pPr>
              <w:jc w:val="both"/>
              <w:rPr>
                <w:rFonts w:ascii="Times New Roman" w:hAnsi="Times New Roman" w:cs="Times New Roman"/>
                <w:bCs/>
                <w:iCs/>
                <w:sz w:val="18"/>
                <w:szCs w:val="18"/>
              </w:rPr>
            </w:pPr>
          </w:p>
          <w:p w:rsidR="00943B49" w:rsidRPr="00EA058A" w:rsidRDefault="00943B49" w:rsidP="00943B49">
            <w:pPr>
              <w:jc w:val="both"/>
              <w:rPr>
                <w:rFonts w:ascii="Times New Roman" w:hAnsi="Times New Roman" w:cs="Times New Roman"/>
                <w:bCs/>
                <w:iCs/>
                <w:sz w:val="18"/>
                <w:szCs w:val="18"/>
              </w:rPr>
            </w:pPr>
            <w:r w:rsidRPr="00EA058A">
              <w:rPr>
                <w:rFonts w:ascii="Times New Roman" w:hAnsi="Times New Roman" w:cs="Times New Roman"/>
                <w:bCs/>
                <w:iCs/>
                <w:sz w:val="18"/>
                <w:szCs w:val="18"/>
              </w:rPr>
              <w:t>Tereny te ze względu na walory krajobrazowo – przyrodnicze nie powinny podlegać zabudowie zgodnie ze wskazaniem w „Prognozie oddziaływania na środowisko” sporządzonej do tego planu (str. 18-20). Są cennymi siedliskami zwierząt i korytarzami ekologicznymi, a ze względu na bliskie sąsiedztwo Wisły, korytarze te mają znaczenie międzynarodowe gdyż umożliwiają migracje zwierząt.</w:t>
            </w:r>
          </w:p>
          <w:p w:rsidR="00943B49" w:rsidRPr="00EA058A" w:rsidRDefault="00943B49" w:rsidP="00943B49">
            <w:pPr>
              <w:jc w:val="both"/>
              <w:rPr>
                <w:rFonts w:ascii="Times New Roman" w:hAnsi="Times New Roman" w:cs="Times New Roman"/>
                <w:bCs/>
                <w:iCs/>
                <w:sz w:val="18"/>
                <w:szCs w:val="18"/>
              </w:rPr>
            </w:pPr>
          </w:p>
          <w:p w:rsidR="00943B49" w:rsidRPr="00EA058A" w:rsidRDefault="00943B49" w:rsidP="00943B49">
            <w:pPr>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 Konieczność zachowania korytarzy ekologicznych wynika m.in. z zapisów: </w:t>
            </w:r>
          </w:p>
          <w:p w:rsidR="00943B49" w:rsidRPr="00EA058A" w:rsidRDefault="00943B49" w:rsidP="00943B49">
            <w:pPr>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 Ustawy z dnia 16 kwietnia 2004 roku o ochronie przyrody (Dz. U.2018.142 z </w:t>
            </w:r>
            <w:proofErr w:type="spellStart"/>
            <w:r w:rsidRPr="00EA058A">
              <w:rPr>
                <w:rFonts w:ascii="Times New Roman" w:hAnsi="Times New Roman" w:cs="Times New Roman"/>
                <w:bCs/>
                <w:iCs/>
                <w:sz w:val="18"/>
                <w:szCs w:val="18"/>
              </w:rPr>
              <w:t>późn</w:t>
            </w:r>
            <w:proofErr w:type="spellEnd"/>
            <w:r w:rsidRPr="00EA058A">
              <w:rPr>
                <w:rFonts w:ascii="Times New Roman" w:hAnsi="Times New Roman" w:cs="Times New Roman"/>
                <w:bCs/>
                <w:iCs/>
                <w:sz w:val="18"/>
                <w:szCs w:val="18"/>
              </w:rPr>
              <w:t>. zm.) – art.117 Reguły gospodarowania zasobami przyrody ust.1. Gospodarowanie zasobami dziko występujących roślin, zwierząt i grzybów oraz zasobami genetycznymi roślin, zwierząt i grzybów użytkowanymi przez człowieka powinno zapewniać ich trwałość, optymalną liczebność i ochronę różnorodności genetycznej, w szczególności przez: pkt. 2) stworzenie warunków do rozmnażania i rozprzestrzeniania zagrożonych wyginięciem roślin, zwierząt i grzybów oraz ochronę i odtwarzanie ich siedlisk i ostoi, a także ochronę tras migracyjnych zwierząt,</w:t>
            </w:r>
          </w:p>
          <w:p w:rsidR="00943B49" w:rsidRPr="00EA058A" w:rsidRDefault="00943B49" w:rsidP="00943B49">
            <w:pPr>
              <w:jc w:val="both"/>
              <w:rPr>
                <w:rFonts w:ascii="Times New Roman" w:hAnsi="Times New Roman" w:cs="Times New Roman"/>
                <w:bCs/>
                <w:iCs/>
                <w:sz w:val="18"/>
                <w:szCs w:val="18"/>
              </w:rPr>
            </w:pPr>
            <w:r w:rsidRPr="00EA058A">
              <w:rPr>
                <w:rFonts w:ascii="Times New Roman" w:hAnsi="Times New Roman" w:cs="Times New Roman"/>
                <w:bCs/>
                <w:iCs/>
                <w:sz w:val="18"/>
                <w:szCs w:val="18"/>
              </w:rPr>
              <w:t>- Rozporządzenie Ministra Środowiska z dnia 6 października 2014r roku w sprawie – ochrony gatunkowej zwierząt Dz.U.2016 poz.2183 – par.10. W stosunku do gatunków zwierząt objętych ochroną ścisłą oraz częściową (…) stosuje się następujące sposoby ochrony: pkt 4) wykonywanie zabiegów ochronnych utrzymujących właściwy stan populacji lub siedlisk zwierząt polegających na: lit. i: tworzeniu i utrzymywaniu korytarzy ekologicznych,</w:t>
            </w:r>
          </w:p>
          <w:p w:rsidR="00943B49" w:rsidRPr="00EA058A" w:rsidRDefault="00943B49" w:rsidP="00943B49">
            <w:pPr>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 Ustawy z dnia 13 października 1995 Prawo łowieckie (Dz.U.2018.2033 z </w:t>
            </w:r>
            <w:proofErr w:type="spellStart"/>
            <w:r w:rsidRPr="00EA058A">
              <w:rPr>
                <w:rFonts w:ascii="Times New Roman" w:hAnsi="Times New Roman" w:cs="Times New Roman"/>
                <w:bCs/>
                <w:iCs/>
                <w:sz w:val="18"/>
                <w:szCs w:val="18"/>
              </w:rPr>
              <w:t>późn</w:t>
            </w:r>
            <w:proofErr w:type="spellEnd"/>
            <w:r w:rsidRPr="00EA058A">
              <w:rPr>
                <w:rFonts w:ascii="Times New Roman" w:hAnsi="Times New Roman" w:cs="Times New Roman"/>
                <w:bCs/>
                <w:iCs/>
                <w:sz w:val="18"/>
                <w:szCs w:val="18"/>
              </w:rPr>
              <w:t>. zm.) – art.11, ust.2. Gospodarowanie populacjami zwierzyny wymaga w szczególności: pkt 6) utrzymywania korytarzy (ciągów) ekologicznych dla zwierzyny.</w:t>
            </w:r>
          </w:p>
          <w:p w:rsidR="00943B49" w:rsidRPr="00EA058A" w:rsidRDefault="00943B49" w:rsidP="00943B49">
            <w:pPr>
              <w:jc w:val="both"/>
              <w:rPr>
                <w:rFonts w:ascii="Times New Roman" w:hAnsi="Times New Roman" w:cs="Times New Roman"/>
                <w:bCs/>
                <w:iCs/>
                <w:sz w:val="18"/>
                <w:szCs w:val="18"/>
              </w:rPr>
            </w:pPr>
          </w:p>
          <w:p w:rsidR="00943B49" w:rsidRPr="00EA058A" w:rsidRDefault="00943B49" w:rsidP="00943B49">
            <w:pPr>
              <w:jc w:val="both"/>
              <w:rPr>
                <w:rFonts w:ascii="Times New Roman" w:hAnsi="Times New Roman" w:cs="Times New Roman"/>
                <w:bCs/>
                <w:iCs/>
                <w:sz w:val="18"/>
                <w:szCs w:val="18"/>
              </w:rPr>
            </w:pPr>
            <w:r w:rsidRPr="00EA058A">
              <w:rPr>
                <w:rFonts w:ascii="Times New Roman" w:hAnsi="Times New Roman" w:cs="Times New Roman"/>
                <w:bCs/>
                <w:iCs/>
                <w:sz w:val="18"/>
                <w:szCs w:val="18"/>
              </w:rPr>
              <w:t>Oprócz wskazanych w opracowaniu chronionych i niechronionych gatunków ptaków, swoje stałe siedliska mają sarny, dziki, lisy, nietoperze, jeże i wiele gatunków owadów.</w:t>
            </w:r>
          </w:p>
          <w:p w:rsidR="00943B49" w:rsidRPr="00EA058A" w:rsidRDefault="00943B49" w:rsidP="00943B49">
            <w:pPr>
              <w:jc w:val="both"/>
              <w:rPr>
                <w:rFonts w:ascii="Times New Roman" w:hAnsi="Times New Roman" w:cs="Times New Roman"/>
                <w:bCs/>
                <w:iCs/>
                <w:sz w:val="18"/>
                <w:szCs w:val="18"/>
              </w:rPr>
            </w:pPr>
            <w:r w:rsidRPr="00EA058A">
              <w:rPr>
                <w:rFonts w:ascii="Times New Roman" w:hAnsi="Times New Roman" w:cs="Times New Roman"/>
                <w:bCs/>
                <w:iCs/>
                <w:sz w:val="18"/>
                <w:szCs w:val="18"/>
              </w:rPr>
              <w:t>Teren ten jest częścią obszaru spełniającego również kluczową rolę w systemie przewietrzania miasta. Jest zabudowa nie jest w interesie mieszkańców Krakowa.</w:t>
            </w:r>
          </w:p>
          <w:p w:rsidR="00943B49" w:rsidRPr="00EA058A" w:rsidRDefault="00943B49" w:rsidP="00943B49">
            <w:pPr>
              <w:jc w:val="both"/>
              <w:rPr>
                <w:rFonts w:ascii="Times New Roman" w:hAnsi="Times New Roman" w:cs="Times New Roman"/>
                <w:bCs/>
                <w:iCs/>
                <w:sz w:val="18"/>
                <w:szCs w:val="18"/>
              </w:rPr>
            </w:pPr>
          </w:p>
          <w:p w:rsidR="00943B49" w:rsidRPr="00EA058A" w:rsidRDefault="00943B49" w:rsidP="00943B49">
            <w:pPr>
              <w:jc w:val="both"/>
              <w:rPr>
                <w:rFonts w:ascii="Times New Roman" w:hAnsi="Times New Roman" w:cs="Times New Roman"/>
                <w:bCs/>
                <w:iCs/>
                <w:sz w:val="18"/>
                <w:szCs w:val="18"/>
              </w:rPr>
            </w:pPr>
            <w:r w:rsidRPr="00EA058A">
              <w:rPr>
                <w:rFonts w:ascii="Times New Roman" w:hAnsi="Times New Roman" w:cs="Times New Roman"/>
                <w:bCs/>
                <w:iCs/>
                <w:sz w:val="18"/>
                <w:szCs w:val="18"/>
              </w:rPr>
              <w:t>Wnioskuje także by podjąć wszelkie działania aby tereny te zostały uznane jako tereny zielone obszaru przyrodniczego Miasta umożliwiające wypoczynek i rekreację mieszkańcom Krakowa.</w:t>
            </w:r>
          </w:p>
          <w:p w:rsidR="00943B49" w:rsidRPr="00EA058A" w:rsidRDefault="00943B49" w:rsidP="00943B49">
            <w:pPr>
              <w:jc w:val="both"/>
              <w:rPr>
                <w:rFonts w:ascii="Times New Roman" w:hAnsi="Times New Roman" w:cs="Times New Roman"/>
                <w:bCs/>
                <w:iCs/>
                <w:sz w:val="18"/>
                <w:szCs w:val="18"/>
              </w:rPr>
            </w:pPr>
          </w:p>
          <w:p w:rsidR="00943B49" w:rsidRPr="00EA058A" w:rsidRDefault="00943B49" w:rsidP="00943B49">
            <w:pPr>
              <w:jc w:val="both"/>
              <w:rPr>
                <w:rFonts w:ascii="Times New Roman" w:hAnsi="Times New Roman" w:cs="Times New Roman"/>
                <w:bCs/>
                <w:iCs/>
                <w:sz w:val="18"/>
                <w:szCs w:val="18"/>
              </w:rPr>
            </w:pPr>
          </w:p>
          <w:p w:rsidR="00943B49" w:rsidRPr="00EA058A" w:rsidRDefault="00943B49" w:rsidP="00943B49">
            <w:pPr>
              <w:jc w:val="both"/>
              <w:rPr>
                <w:rFonts w:ascii="Times New Roman" w:hAnsi="Times New Roman" w:cs="Times New Roman"/>
                <w:bCs/>
                <w:iCs/>
                <w:sz w:val="18"/>
                <w:szCs w:val="18"/>
              </w:rPr>
            </w:pPr>
          </w:p>
          <w:p w:rsidR="00943B49" w:rsidRPr="00EA058A" w:rsidRDefault="00943B49" w:rsidP="00943B49">
            <w:pPr>
              <w:jc w:val="both"/>
              <w:rPr>
                <w:rFonts w:ascii="Times New Roman" w:hAnsi="Times New Roman" w:cs="Times New Roman"/>
                <w:bCs/>
                <w:i/>
                <w:iCs/>
                <w:sz w:val="18"/>
                <w:szCs w:val="18"/>
              </w:rPr>
            </w:pPr>
            <w:r w:rsidRPr="00EA058A">
              <w:rPr>
                <w:rFonts w:ascii="Times New Roman" w:hAnsi="Times New Roman" w:cs="Times New Roman"/>
                <w:bCs/>
                <w:i/>
                <w:iCs/>
                <w:sz w:val="18"/>
                <w:szCs w:val="18"/>
              </w:rPr>
              <w:t>Złożono 106 uwag o tej samej treści</w:t>
            </w:r>
          </w:p>
        </w:tc>
        <w:tc>
          <w:tcPr>
            <w:tcW w:w="450" w:type="pct"/>
            <w:vMerge w:val="restart"/>
            <w:tcMar>
              <w:top w:w="85" w:type="dxa"/>
              <w:bottom w:w="85" w:type="dxa"/>
            </w:tcMar>
          </w:tcPr>
          <w:p w:rsidR="00943B49" w:rsidRPr="00EA058A" w:rsidRDefault="00943B49" w:rsidP="00943B49">
            <w:pPr>
              <w:jc w:val="center"/>
              <w:rPr>
                <w:rFonts w:ascii="Times New Roman" w:hAnsi="Times New Roman" w:cs="Times New Roman"/>
                <w:bCs/>
                <w:iCs/>
                <w:sz w:val="18"/>
                <w:szCs w:val="18"/>
              </w:rPr>
            </w:pPr>
            <w:r w:rsidRPr="00EA058A">
              <w:rPr>
                <w:rFonts w:ascii="Times New Roman" w:hAnsi="Times New Roman" w:cs="Times New Roman"/>
                <w:bCs/>
                <w:iCs/>
                <w:sz w:val="18"/>
                <w:szCs w:val="18"/>
              </w:rPr>
              <w:lastRenderedPageBreak/>
              <w:t>Ulice Cichociemnych AK i Zajęcza, U.2, U.4, U.5, U.6, U.7, U.8</w:t>
            </w:r>
          </w:p>
        </w:tc>
        <w:tc>
          <w:tcPr>
            <w:tcW w:w="252" w:type="pct"/>
            <w:vMerge w:val="restart"/>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val="restar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Prezydent </w:t>
            </w:r>
            <w:r>
              <w:rPr>
                <w:rFonts w:ascii="Times New Roman" w:hAnsi="Times New Roman" w:cs="Times New Roman"/>
                <w:b/>
                <w:bCs/>
                <w:iCs/>
                <w:sz w:val="18"/>
                <w:szCs w:val="18"/>
              </w:rPr>
              <w:t>Miasta Krakowa nie uwzględnił uwagi</w:t>
            </w:r>
          </w:p>
        </w:tc>
        <w:tc>
          <w:tcPr>
            <w:tcW w:w="388" w:type="pct"/>
            <w:vMerge w:val="restart"/>
            <w:tcMar>
              <w:top w:w="85" w:type="dxa"/>
              <w:bottom w:w="85" w:type="dxa"/>
            </w:tcMar>
          </w:tcPr>
          <w:p w:rsidR="00943B49" w:rsidRPr="00EA058A" w:rsidRDefault="00943B49" w:rsidP="00943B49">
            <w:pPr>
              <w:pStyle w:val="Nagwek1"/>
              <w:jc w:val="center"/>
              <w:rPr>
                <w:rFonts w:ascii="Times New Roman" w:hAnsi="Times New Roman" w:cs="Times New Roman"/>
                <w:iCs/>
                <w:sz w:val="18"/>
                <w:szCs w:val="18"/>
              </w:rPr>
            </w:pPr>
            <w:r w:rsidRPr="00EA058A">
              <w:rPr>
                <w:rFonts w:ascii="Times New Roman" w:hAnsi="Times New Roman" w:cs="Times New Roman"/>
                <w:bCs w:val="0"/>
                <w:iCs/>
                <w:sz w:val="18"/>
                <w:szCs w:val="18"/>
              </w:rPr>
              <w:t>Rada Miasta Krakowa nie uwzględnił</w:t>
            </w:r>
            <w:r>
              <w:rPr>
                <w:rFonts w:ascii="Times New Roman" w:hAnsi="Times New Roman" w:cs="Times New Roman"/>
                <w:bCs w:val="0"/>
                <w:iCs/>
                <w:sz w:val="18"/>
                <w:szCs w:val="18"/>
              </w:rPr>
              <w:t>a</w:t>
            </w:r>
            <w:r w:rsidRPr="00EA058A">
              <w:rPr>
                <w:rFonts w:ascii="Times New Roman" w:hAnsi="Times New Roman" w:cs="Times New Roman"/>
                <w:bCs w:val="0"/>
                <w:iCs/>
                <w:sz w:val="18"/>
                <w:szCs w:val="18"/>
              </w:rPr>
              <w:t xml:space="preserve"> uwagi</w:t>
            </w:r>
          </w:p>
        </w:tc>
        <w:tc>
          <w:tcPr>
            <w:tcW w:w="1247" w:type="pct"/>
            <w:vMerge w:val="restart"/>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bookmarkStart w:id="1" w:name="_Hlk15551439"/>
            <w:r w:rsidRPr="00EA058A">
              <w:rPr>
                <w:rFonts w:ascii="Times New Roman" w:hAnsi="Times New Roman" w:cs="Times New Roman"/>
                <w:sz w:val="18"/>
                <w:szCs w:val="18"/>
              </w:rPr>
              <w:t>Przedmiotowy projekt planu stanowi realizację uchwały Nr LXXXIX/2183/17 Rady Miasta Krakowa z dnia 22 listopada 2017 r. w sprawie przystąpienia do sporządzenia miejscowego planu zagospodarowania przestrzennego obszaru "Nowohucka - Rejon Koncentracji Usług" a Prezydent Miasta Krakowa jako organ wykonawczy gminy jest zobowiązany do realizacji uchwał organu uchwałodawczego. Uwzględnienie uwagi wymagałoby podjęcia przez Radę Miasta Krakowa odrębnej uchwały o przystąpieniu do sporządzania planu w nowych granicach i jednocześnie powtórzenia od początku procedury planistycznej.</w:t>
            </w:r>
          </w:p>
          <w:bookmarkEnd w:id="1"/>
          <w:p w:rsidR="00943B49" w:rsidRPr="00EA058A" w:rsidRDefault="00943B49" w:rsidP="00943B49">
            <w:pPr>
              <w:jc w:val="both"/>
              <w:rPr>
                <w:rFonts w:ascii="Times New Roman" w:hAnsi="Times New Roman" w:cs="Times New Roman"/>
                <w:sz w:val="18"/>
                <w:szCs w:val="18"/>
                <w:lang w:eastAsia="ar-SA"/>
              </w:rPr>
            </w:pPr>
          </w:p>
          <w:p w:rsidR="00943B49" w:rsidRPr="00EA058A" w:rsidRDefault="00943B49" w:rsidP="00943B49">
            <w:pPr>
              <w:jc w:val="both"/>
              <w:rPr>
                <w:rFonts w:ascii="Times New Roman" w:hAnsi="Times New Roman" w:cs="Times New Roman"/>
                <w:sz w:val="18"/>
                <w:szCs w:val="18"/>
              </w:rPr>
            </w:pPr>
            <w:r w:rsidRPr="00EA058A">
              <w:rPr>
                <w:rFonts w:ascii="Times New Roman" w:hAnsi="Times New Roman" w:cs="Times New Roman"/>
                <w:sz w:val="18"/>
                <w:szCs w:val="18"/>
              </w:rPr>
              <w:t xml:space="preserve">Ponadto po zachodniej stronie obszaru objętego planem znajdują się rozlegle tereny zielone objęte obowiązującym od dnia 18 października 2018 r. miejscowym planem zagospodarowania przestrzennego obszaru "DLA WYBRANYCH OBSZARÓW PRZYRODNICZYCH MIASTA KRAKOWA - ETAP A" - uchwalonego uchwałą Nr CIX/2894/18 Rady Miasta Krakowa z dnia 12 września 2018 r. Obszary te pomimo, iż znalazły się w odrębnym planie stanowią integralną część miasta. </w:t>
            </w:r>
          </w:p>
          <w:p w:rsidR="00943B49" w:rsidRPr="00EA058A" w:rsidRDefault="00943B49" w:rsidP="00943B49">
            <w:pPr>
              <w:jc w:val="both"/>
              <w:rPr>
                <w:rFonts w:ascii="Times New Roman" w:hAnsi="Times New Roman" w:cs="Times New Roman"/>
                <w:sz w:val="18"/>
                <w:szCs w:val="18"/>
                <w:lang w:eastAsia="ar-SA"/>
              </w:rPr>
            </w:pPr>
          </w:p>
          <w:p w:rsidR="00943B49" w:rsidRPr="00EA058A" w:rsidRDefault="00943B49" w:rsidP="00943B49">
            <w:pPr>
              <w:jc w:val="both"/>
              <w:rPr>
                <w:rFonts w:ascii="Times New Roman" w:hAnsi="Times New Roman" w:cs="Times New Roman"/>
                <w:sz w:val="18"/>
                <w:szCs w:val="18"/>
              </w:rPr>
            </w:pPr>
            <w:r w:rsidRPr="00EA058A">
              <w:rPr>
                <w:rFonts w:ascii="Times New Roman" w:hAnsi="Times New Roman" w:cs="Times New Roman"/>
                <w:sz w:val="18"/>
                <w:szCs w:val="18"/>
              </w:rPr>
              <w:t xml:space="preserve">Obszar ten w obowiązującym Studium uwarunkowań i kierunków zagospodarowania Miasta Krakowa przyjęty Uchwałą nr CXII/1700/14 dnia 9 lipca 2014r. został przeznaczony pod </w:t>
            </w:r>
            <w:r w:rsidRPr="00EA058A">
              <w:rPr>
                <w:rFonts w:ascii="Times New Roman" w:hAnsi="Times New Roman" w:cs="Times New Roman"/>
                <w:i/>
                <w:sz w:val="18"/>
                <w:szCs w:val="18"/>
              </w:rPr>
              <w:t>Tereny usługowe – U</w:t>
            </w:r>
            <w:r w:rsidRPr="00EA058A">
              <w:rPr>
                <w:rFonts w:ascii="Times New Roman" w:hAnsi="Times New Roman" w:cs="Times New Roman"/>
                <w:sz w:val="18"/>
                <w:szCs w:val="18"/>
              </w:rPr>
              <w:t xml:space="preserve"> lub pod </w:t>
            </w:r>
            <w:r w:rsidRPr="00EA058A">
              <w:rPr>
                <w:rFonts w:ascii="Times New Roman" w:hAnsi="Times New Roman" w:cs="Times New Roman"/>
                <w:i/>
                <w:sz w:val="18"/>
                <w:szCs w:val="18"/>
              </w:rPr>
              <w:t>Tereny Usług w tym handlu wielkopowierzchniowego – UH.</w:t>
            </w:r>
            <w:r w:rsidRPr="00EA058A">
              <w:rPr>
                <w:rFonts w:ascii="Times New Roman" w:hAnsi="Times New Roman" w:cs="Times New Roman"/>
                <w:sz w:val="18"/>
                <w:szCs w:val="18"/>
              </w:rPr>
              <w:t xml:space="preserve"> Plan miejscowy zgodnie z 15 ust. 1 Ustawy musi być sporządzony zgodnie z zapisami Studium.</w:t>
            </w:r>
          </w:p>
          <w:p w:rsidR="00943B49" w:rsidRPr="00EA058A" w:rsidRDefault="00943B49" w:rsidP="00943B49">
            <w:pPr>
              <w:jc w:val="both"/>
              <w:rPr>
                <w:rFonts w:ascii="Times New Roman" w:hAnsi="Times New Roman" w:cs="Times New Roman"/>
                <w:sz w:val="18"/>
                <w:szCs w:val="18"/>
              </w:rPr>
            </w:pPr>
          </w:p>
          <w:p w:rsidR="00943B49" w:rsidRPr="00EA058A" w:rsidRDefault="00943B49" w:rsidP="00943B49">
            <w:pPr>
              <w:jc w:val="both"/>
              <w:rPr>
                <w:rFonts w:ascii="Times New Roman" w:hAnsi="Times New Roman" w:cs="Times New Roman"/>
                <w:sz w:val="18"/>
                <w:szCs w:val="18"/>
              </w:rPr>
            </w:pPr>
            <w:r w:rsidRPr="00EA058A">
              <w:rPr>
                <w:rFonts w:ascii="Times New Roman" w:hAnsi="Times New Roman" w:cs="Times New Roman"/>
                <w:sz w:val="18"/>
                <w:szCs w:val="18"/>
              </w:rPr>
              <w:t xml:space="preserve">Projekt planu w obecnym kształcie wprowadził szereg rozwiązań, które ograniczają możliwości inwestycyjne, bardzo mocno ingerując w zamierzenia inwestycyjne właścicieli terenów. Należy zwrócić uwagę, iż przeznaczenie terenu pod ZP nie jest jedyną formą ochrony przyrody, ale również wprowadzony wskaźnik terenu biologicznie czynnego, odsunięcie linii zabudowy od granic tych terenów, co spowoduje rozczłonkowanie zabudowy, a tym samym zachowanie otwartej przestrzeni, również wprowadzono strefy zieleni, jak również ograniczono wysokość zabudowy w stosunku do proponowanej w Studium. Wprowadzenie dalszych ograniczeń zabudowy wiązałoby się z doprowadzeniem planu do </w:t>
            </w:r>
            <w:r w:rsidRPr="00EA058A">
              <w:rPr>
                <w:rFonts w:ascii="Times New Roman" w:hAnsi="Times New Roman" w:cs="Times New Roman"/>
                <w:sz w:val="18"/>
                <w:szCs w:val="18"/>
              </w:rPr>
              <w:lastRenderedPageBreak/>
              <w:t>niezgodności ze Studium, a więc byłoby to naruszenie przepisów prawa powszechnie obowiązującego.</w:t>
            </w:r>
          </w:p>
          <w:p w:rsidR="00943B49" w:rsidRPr="00EA058A" w:rsidRDefault="00943B49" w:rsidP="00943B49">
            <w:pPr>
              <w:jc w:val="both"/>
              <w:rPr>
                <w:rFonts w:ascii="Times New Roman" w:hAnsi="Times New Roman" w:cs="Times New Roman"/>
                <w:sz w:val="18"/>
                <w:szCs w:val="18"/>
              </w:rPr>
            </w:pPr>
            <w:r w:rsidRPr="00EA058A">
              <w:rPr>
                <w:rFonts w:ascii="Times New Roman" w:hAnsi="Times New Roman" w:cs="Times New Roman"/>
                <w:sz w:val="18"/>
                <w:szCs w:val="18"/>
              </w:rPr>
              <w:t>Ponadto należy zwrócić uwagę, że przedmiotowe tereny były przeznaczone pod usługi komercyjne również w miejscowym planie ogólnym zagospodarowania przestrzennego z 1994 roku, a więc ich przeznaczenie w obecnym projekcie planu stanowi kontynuację przeznaczenia w myśl zasady ciągłości planistycznej.</w:t>
            </w:r>
          </w:p>
          <w:p w:rsidR="00943B49" w:rsidRPr="00EA058A" w:rsidRDefault="00943B49" w:rsidP="00943B49">
            <w:pPr>
              <w:jc w:val="both"/>
              <w:rPr>
                <w:rFonts w:ascii="Times New Roman" w:hAnsi="Times New Roman" w:cs="Times New Roman"/>
                <w:sz w:val="18"/>
                <w:szCs w:val="18"/>
                <w:lang w:eastAsia="ar-SA"/>
              </w:rPr>
            </w:pPr>
          </w:p>
          <w:p w:rsidR="00943B49" w:rsidRPr="00EA058A" w:rsidRDefault="00943B49" w:rsidP="00943B49">
            <w:pPr>
              <w:jc w:val="both"/>
              <w:rPr>
                <w:rFonts w:ascii="Times New Roman" w:hAnsi="Times New Roman" w:cs="Times New Roman"/>
                <w:sz w:val="18"/>
                <w:szCs w:val="18"/>
              </w:rPr>
            </w:pPr>
            <w:r w:rsidRPr="00EA058A">
              <w:rPr>
                <w:rFonts w:ascii="Times New Roman" w:hAnsi="Times New Roman" w:cs="Times New Roman"/>
                <w:sz w:val="18"/>
                <w:szCs w:val="18"/>
              </w:rPr>
              <w:t xml:space="preserve">Celem prognozy oddziaływania na środowisko jest właściwa ocena potencjalnych zmian, które mogą zajść w krajobrazie, w wyniku realizacji ustaleń planu. Należy zauważyć, iż standardem Wydziału jest iż taka prognoza jest sporządzana równolegle z projektem planu, oznacza to iż urbaniści mogą na bieżąco konsultować ze specjalistami ochrony środowiska przyjęte rozwiązania. Urbaniści na bazie zgromadzonej wiedzy muszą podejmować decyzje, które ważą różne interesy i najróżniejsze uwarunkowania. Należy tutaj podkreślić, iż podstawowa wytyczną jest dokument Studium, który cały obszar projektu planu przeznaczył pod zabudowę usługową. </w:t>
            </w:r>
          </w:p>
          <w:p w:rsidR="00943B49" w:rsidRPr="00EA058A" w:rsidRDefault="00943B49" w:rsidP="00943B49">
            <w:pPr>
              <w:jc w:val="both"/>
              <w:rPr>
                <w:rFonts w:ascii="Times New Roman" w:hAnsi="Times New Roman" w:cs="Times New Roman"/>
                <w:sz w:val="18"/>
                <w:szCs w:val="18"/>
                <w:lang w:eastAsia="ar-SA"/>
              </w:rPr>
            </w:pPr>
          </w:p>
          <w:p w:rsidR="00943B49" w:rsidRPr="00EA058A" w:rsidRDefault="00943B49" w:rsidP="00943B49">
            <w:pPr>
              <w:jc w:val="both"/>
              <w:rPr>
                <w:rFonts w:ascii="Times New Roman" w:hAnsi="Times New Roman" w:cs="Times New Roman"/>
                <w:sz w:val="18"/>
                <w:szCs w:val="18"/>
              </w:rPr>
            </w:pPr>
            <w:r w:rsidRPr="00EA058A">
              <w:rPr>
                <w:rFonts w:ascii="Times New Roman" w:hAnsi="Times New Roman" w:cs="Times New Roman"/>
                <w:sz w:val="18"/>
                <w:szCs w:val="18"/>
              </w:rPr>
              <w:t xml:space="preserve">Należy zwrócić uwagę iż dla całego obszaru barierę dla korytarzy ekologicznych stanowią ul. Nowohucka oraz Al. Pokoju. Jedynie ciągłość korytarza jest zapewniona wzdłuż  doliny Wisły, który to obszar nie wchodzi w granice sporządzanego planu miejscowego. Szczegółowo tę kwestię opisują zarówno Opracowanie </w:t>
            </w:r>
            <w:proofErr w:type="spellStart"/>
            <w:r w:rsidRPr="00EA058A">
              <w:rPr>
                <w:rFonts w:ascii="Times New Roman" w:hAnsi="Times New Roman" w:cs="Times New Roman"/>
                <w:sz w:val="18"/>
                <w:szCs w:val="18"/>
              </w:rPr>
              <w:t>ekofizjograficzne</w:t>
            </w:r>
            <w:proofErr w:type="spellEnd"/>
            <w:r w:rsidRPr="00EA058A">
              <w:rPr>
                <w:rFonts w:ascii="Times New Roman" w:hAnsi="Times New Roman" w:cs="Times New Roman"/>
                <w:sz w:val="18"/>
                <w:szCs w:val="18"/>
              </w:rPr>
              <w:t xml:space="preserve"> oraz Prognoza oddziaływania na środowisko. Natomiast lokalne korytarze są wystarczająco zabezpieczone przez obecne ustalenia projektu planu miejscowego.</w:t>
            </w:r>
          </w:p>
          <w:p w:rsidR="00943B49" w:rsidRPr="00EA058A" w:rsidRDefault="00943B49" w:rsidP="00943B49">
            <w:pPr>
              <w:jc w:val="both"/>
              <w:rPr>
                <w:rFonts w:ascii="Times New Roman" w:hAnsi="Times New Roman" w:cs="Times New Roman"/>
                <w:i/>
                <w:sz w:val="18"/>
                <w:szCs w:val="18"/>
                <w:lang w:eastAsia="ar-SA"/>
              </w:rPr>
            </w:pPr>
          </w:p>
          <w:p w:rsidR="00943B49" w:rsidRPr="00EA058A" w:rsidRDefault="00943B49" w:rsidP="00943B49">
            <w:pPr>
              <w:jc w:val="both"/>
              <w:rPr>
                <w:rFonts w:ascii="Times New Roman" w:hAnsi="Times New Roman" w:cs="Times New Roman"/>
                <w:i/>
                <w:sz w:val="18"/>
                <w:szCs w:val="18"/>
                <w:lang w:eastAsia="ar-SA"/>
              </w:rPr>
            </w:pPr>
          </w:p>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23.</w:t>
            </w:r>
          </w:p>
        </w:tc>
        <w:tc>
          <w:tcPr>
            <w:tcW w:w="372" w:type="pct"/>
            <w:tcBorders>
              <w:bottom w:val="single" w:sz="4" w:space="0" w:color="auto"/>
            </w:tcBorders>
            <w:tcMar>
              <w:top w:w="85" w:type="dxa"/>
              <w:bottom w:w="85" w:type="dxa"/>
            </w:tcMar>
          </w:tcPr>
          <w:p w:rsidR="00943B49" w:rsidRDefault="00943B49" w:rsidP="00943B49">
            <w:pPr>
              <w:jc w:val="center"/>
            </w:pPr>
            <w:r w:rsidRPr="00043130">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24.</w:t>
            </w:r>
          </w:p>
        </w:tc>
        <w:tc>
          <w:tcPr>
            <w:tcW w:w="372" w:type="pct"/>
            <w:tcBorders>
              <w:bottom w:val="single" w:sz="4" w:space="0" w:color="auto"/>
            </w:tcBorders>
            <w:tcMar>
              <w:top w:w="85" w:type="dxa"/>
              <w:bottom w:w="85" w:type="dxa"/>
            </w:tcMar>
          </w:tcPr>
          <w:p w:rsidR="00943B49" w:rsidRDefault="00943B49" w:rsidP="00943B49">
            <w:pPr>
              <w:jc w:val="center"/>
            </w:pPr>
            <w:r w:rsidRPr="00043130">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25.</w:t>
            </w:r>
          </w:p>
        </w:tc>
        <w:tc>
          <w:tcPr>
            <w:tcW w:w="372" w:type="pct"/>
            <w:tcBorders>
              <w:bottom w:val="single" w:sz="4" w:space="0" w:color="auto"/>
            </w:tcBorders>
            <w:tcMar>
              <w:top w:w="85" w:type="dxa"/>
              <w:bottom w:w="85" w:type="dxa"/>
            </w:tcMar>
          </w:tcPr>
          <w:p w:rsidR="00943B49" w:rsidRDefault="00943B49" w:rsidP="00943B49">
            <w:pPr>
              <w:jc w:val="center"/>
            </w:pPr>
            <w:r w:rsidRPr="00043130">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26.</w:t>
            </w:r>
          </w:p>
        </w:tc>
        <w:tc>
          <w:tcPr>
            <w:tcW w:w="372" w:type="pct"/>
            <w:tcBorders>
              <w:bottom w:val="single" w:sz="4" w:space="0" w:color="auto"/>
            </w:tcBorders>
            <w:tcMar>
              <w:top w:w="85" w:type="dxa"/>
              <w:bottom w:w="85" w:type="dxa"/>
            </w:tcMar>
          </w:tcPr>
          <w:p w:rsidR="00943B49" w:rsidRDefault="00943B49" w:rsidP="00943B49">
            <w:pPr>
              <w:jc w:val="center"/>
            </w:pPr>
            <w:r w:rsidRPr="00043130">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27.</w:t>
            </w:r>
          </w:p>
        </w:tc>
        <w:tc>
          <w:tcPr>
            <w:tcW w:w="372" w:type="pct"/>
            <w:tcBorders>
              <w:bottom w:val="single" w:sz="4" w:space="0" w:color="auto"/>
            </w:tcBorders>
            <w:tcMar>
              <w:top w:w="85" w:type="dxa"/>
              <w:bottom w:w="85" w:type="dxa"/>
            </w:tcMar>
          </w:tcPr>
          <w:p w:rsidR="00943B49" w:rsidRDefault="00943B49" w:rsidP="00943B49">
            <w:pPr>
              <w:jc w:val="center"/>
            </w:pPr>
            <w:r w:rsidRPr="00043130">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28.</w:t>
            </w:r>
          </w:p>
        </w:tc>
        <w:tc>
          <w:tcPr>
            <w:tcW w:w="372" w:type="pct"/>
            <w:tcBorders>
              <w:bottom w:val="single" w:sz="4" w:space="0" w:color="auto"/>
            </w:tcBorders>
            <w:tcMar>
              <w:top w:w="85" w:type="dxa"/>
              <w:bottom w:w="85" w:type="dxa"/>
            </w:tcMar>
          </w:tcPr>
          <w:p w:rsidR="00943B49" w:rsidRDefault="00943B49" w:rsidP="00943B49">
            <w:pPr>
              <w:jc w:val="center"/>
            </w:pPr>
            <w:r w:rsidRPr="00043130">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29.</w:t>
            </w:r>
          </w:p>
        </w:tc>
        <w:tc>
          <w:tcPr>
            <w:tcW w:w="372" w:type="pct"/>
            <w:tcBorders>
              <w:bottom w:val="single" w:sz="4" w:space="0" w:color="auto"/>
            </w:tcBorders>
            <w:tcMar>
              <w:top w:w="85" w:type="dxa"/>
              <w:bottom w:w="85" w:type="dxa"/>
            </w:tcMar>
          </w:tcPr>
          <w:p w:rsidR="00943B49" w:rsidRDefault="00943B49" w:rsidP="00943B49">
            <w:pPr>
              <w:jc w:val="center"/>
            </w:pPr>
            <w:r w:rsidRPr="00043130">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30.</w:t>
            </w:r>
          </w:p>
        </w:tc>
        <w:tc>
          <w:tcPr>
            <w:tcW w:w="372" w:type="pct"/>
            <w:tcBorders>
              <w:bottom w:val="single" w:sz="4" w:space="0" w:color="auto"/>
            </w:tcBorders>
            <w:tcMar>
              <w:top w:w="85" w:type="dxa"/>
              <w:bottom w:w="85" w:type="dxa"/>
            </w:tcMar>
          </w:tcPr>
          <w:p w:rsidR="00943B49" w:rsidRDefault="00943B49" w:rsidP="00943B49">
            <w:pPr>
              <w:jc w:val="center"/>
            </w:pPr>
            <w:r w:rsidRPr="00043130">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31.</w:t>
            </w:r>
          </w:p>
        </w:tc>
        <w:tc>
          <w:tcPr>
            <w:tcW w:w="372" w:type="pct"/>
            <w:tcBorders>
              <w:bottom w:val="single" w:sz="4" w:space="0" w:color="auto"/>
            </w:tcBorders>
            <w:tcMar>
              <w:top w:w="85" w:type="dxa"/>
              <w:bottom w:w="85" w:type="dxa"/>
            </w:tcMar>
          </w:tcPr>
          <w:p w:rsidR="00943B49" w:rsidRDefault="00943B49" w:rsidP="00943B49">
            <w:pPr>
              <w:jc w:val="center"/>
            </w:pPr>
            <w:r w:rsidRPr="00043130">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32.</w:t>
            </w:r>
          </w:p>
        </w:tc>
        <w:tc>
          <w:tcPr>
            <w:tcW w:w="372" w:type="pct"/>
            <w:tcBorders>
              <w:bottom w:val="single" w:sz="4" w:space="0" w:color="auto"/>
            </w:tcBorders>
            <w:tcMar>
              <w:top w:w="85" w:type="dxa"/>
              <w:bottom w:w="85" w:type="dxa"/>
            </w:tcMar>
          </w:tcPr>
          <w:p w:rsidR="00943B49" w:rsidRDefault="00943B49" w:rsidP="00943B49">
            <w:pPr>
              <w:jc w:val="center"/>
            </w:pPr>
            <w:r w:rsidRPr="00043130">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33.</w:t>
            </w:r>
          </w:p>
        </w:tc>
        <w:tc>
          <w:tcPr>
            <w:tcW w:w="372" w:type="pct"/>
            <w:tcBorders>
              <w:bottom w:val="single" w:sz="4" w:space="0" w:color="auto"/>
            </w:tcBorders>
            <w:tcMar>
              <w:top w:w="85" w:type="dxa"/>
              <w:bottom w:w="85" w:type="dxa"/>
            </w:tcMar>
          </w:tcPr>
          <w:p w:rsidR="00943B49" w:rsidRDefault="00943B49" w:rsidP="00943B49">
            <w:pPr>
              <w:jc w:val="center"/>
            </w:pPr>
            <w:r w:rsidRPr="00043130">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34.</w:t>
            </w:r>
          </w:p>
        </w:tc>
        <w:tc>
          <w:tcPr>
            <w:tcW w:w="372" w:type="pct"/>
            <w:tcBorders>
              <w:bottom w:val="single" w:sz="4" w:space="0" w:color="auto"/>
            </w:tcBorders>
            <w:tcMar>
              <w:top w:w="85" w:type="dxa"/>
              <w:bottom w:w="85" w:type="dxa"/>
            </w:tcMar>
          </w:tcPr>
          <w:p w:rsidR="00943B49" w:rsidRDefault="00943B49" w:rsidP="00943B49">
            <w:pPr>
              <w:jc w:val="center"/>
            </w:pPr>
            <w:r w:rsidRPr="007765B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35.</w:t>
            </w:r>
          </w:p>
        </w:tc>
        <w:tc>
          <w:tcPr>
            <w:tcW w:w="372" w:type="pct"/>
            <w:tcBorders>
              <w:bottom w:val="single" w:sz="4" w:space="0" w:color="auto"/>
            </w:tcBorders>
            <w:tcMar>
              <w:top w:w="85" w:type="dxa"/>
              <w:bottom w:w="85" w:type="dxa"/>
            </w:tcMar>
          </w:tcPr>
          <w:p w:rsidR="00943B49" w:rsidRDefault="00943B49" w:rsidP="00943B49">
            <w:pPr>
              <w:jc w:val="center"/>
            </w:pPr>
            <w:r w:rsidRPr="007765B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36.</w:t>
            </w:r>
          </w:p>
        </w:tc>
        <w:tc>
          <w:tcPr>
            <w:tcW w:w="372" w:type="pct"/>
            <w:tcBorders>
              <w:bottom w:val="single" w:sz="4" w:space="0" w:color="auto"/>
            </w:tcBorders>
            <w:tcMar>
              <w:top w:w="85" w:type="dxa"/>
              <w:bottom w:w="85" w:type="dxa"/>
            </w:tcMar>
          </w:tcPr>
          <w:p w:rsidR="00943B49" w:rsidRDefault="00943B49" w:rsidP="00943B49">
            <w:pPr>
              <w:jc w:val="center"/>
            </w:pPr>
            <w:r w:rsidRPr="007765B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37.</w:t>
            </w:r>
          </w:p>
        </w:tc>
        <w:tc>
          <w:tcPr>
            <w:tcW w:w="372" w:type="pct"/>
            <w:tcBorders>
              <w:bottom w:val="single" w:sz="4" w:space="0" w:color="auto"/>
            </w:tcBorders>
            <w:tcMar>
              <w:top w:w="85" w:type="dxa"/>
              <w:bottom w:w="85" w:type="dxa"/>
            </w:tcMar>
          </w:tcPr>
          <w:p w:rsidR="00943B49" w:rsidRDefault="00943B49" w:rsidP="00943B49">
            <w:pPr>
              <w:jc w:val="center"/>
            </w:pPr>
            <w:r w:rsidRPr="007765B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38.</w:t>
            </w:r>
          </w:p>
        </w:tc>
        <w:tc>
          <w:tcPr>
            <w:tcW w:w="372" w:type="pct"/>
            <w:tcBorders>
              <w:bottom w:val="single" w:sz="4" w:space="0" w:color="auto"/>
            </w:tcBorders>
            <w:tcMar>
              <w:top w:w="85" w:type="dxa"/>
              <w:bottom w:w="85" w:type="dxa"/>
            </w:tcMar>
          </w:tcPr>
          <w:p w:rsidR="00943B49" w:rsidRDefault="00943B49" w:rsidP="00943B49">
            <w:pPr>
              <w:jc w:val="center"/>
            </w:pPr>
            <w:r w:rsidRPr="007765B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39.</w:t>
            </w:r>
          </w:p>
        </w:tc>
        <w:tc>
          <w:tcPr>
            <w:tcW w:w="372" w:type="pct"/>
            <w:tcBorders>
              <w:bottom w:val="single" w:sz="4" w:space="0" w:color="auto"/>
            </w:tcBorders>
            <w:tcMar>
              <w:top w:w="85" w:type="dxa"/>
              <w:bottom w:w="85" w:type="dxa"/>
            </w:tcMar>
          </w:tcPr>
          <w:p w:rsidR="00943B49" w:rsidRDefault="00943B49" w:rsidP="00943B49">
            <w:pPr>
              <w:jc w:val="center"/>
            </w:pPr>
            <w:r w:rsidRPr="007765B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40.</w:t>
            </w:r>
          </w:p>
        </w:tc>
        <w:tc>
          <w:tcPr>
            <w:tcW w:w="372" w:type="pct"/>
            <w:tcBorders>
              <w:bottom w:val="single" w:sz="4" w:space="0" w:color="auto"/>
            </w:tcBorders>
            <w:tcMar>
              <w:top w:w="85" w:type="dxa"/>
              <w:bottom w:w="85" w:type="dxa"/>
            </w:tcMar>
          </w:tcPr>
          <w:p w:rsidR="00943B49" w:rsidRDefault="00943B49" w:rsidP="00943B49">
            <w:pPr>
              <w:jc w:val="center"/>
            </w:pPr>
            <w:r w:rsidRPr="007765B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41.</w:t>
            </w:r>
          </w:p>
        </w:tc>
        <w:tc>
          <w:tcPr>
            <w:tcW w:w="372" w:type="pct"/>
            <w:tcBorders>
              <w:bottom w:val="single" w:sz="4" w:space="0" w:color="auto"/>
            </w:tcBorders>
            <w:tcMar>
              <w:top w:w="85" w:type="dxa"/>
              <w:bottom w:w="85" w:type="dxa"/>
            </w:tcMar>
          </w:tcPr>
          <w:p w:rsidR="00943B49" w:rsidRDefault="00943B49" w:rsidP="00943B49">
            <w:pPr>
              <w:jc w:val="center"/>
            </w:pPr>
            <w:r w:rsidRPr="007765B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67.</w:t>
            </w:r>
          </w:p>
        </w:tc>
        <w:tc>
          <w:tcPr>
            <w:tcW w:w="372" w:type="pct"/>
            <w:tcBorders>
              <w:bottom w:val="single" w:sz="4" w:space="0" w:color="auto"/>
            </w:tcBorders>
            <w:tcMar>
              <w:top w:w="85" w:type="dxa"/>
              <w:bottom w:w="85" w:type="dxa"/>
            </w:tcMar>
          </w:tcPr>
          <w:p w:rsidR="00943B49" w:rsidRDefault="00943B49" w:rsidP="00943B49">
            <w:pPr>
              <w:jc w:val="center"/>
            </w:pPr>
            <w:r w:rsidRPr="007765B1">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68.</w:t>
            </w:r>
          </w:p>
        </w:tc>
        <w:tc>
          <w:tcPr>
            <w:tcW w:w="372" w:type="pct"/>
            <w:tcBorders>
              <w:bottom w:val="single" w:sz="4" w:space="0" w:color="auto"/>
            </w:tcBorders>
            <w:tcMar>
              <w:top w:w="85" w:type="dxa"/>
              <w:bottom w:w="85" w:type="dxa"/>
            </w:tcMar>
          </w:tcPr>
          <w:p w:rsidR="00943B49" w:rsidRDefault="00943B49" w:rsidP="00943B49">
            <w:pPr>
              <w:jc w:val="center"/>
            </w:pPr>
            <w:r w:rsidRPr="007765B1">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69.</w:t>
            </w:r>
          </w:p>
        </w:tc>
        <w:tc>
          <w:tcPr>
            <w:tcW w:w="372" w:type="pct"/>
            <w:tcBorders>
              <w:bottom w:val="single" w:sz="4" w:space="0" w:color="auto"/>
            </w:tcBorders>
            <w:tcMar>
              <w:top w:w="85" w:type="dxa"/>
              <w:bottom w:w="85" w:type="dxa"/>
            </w:tcMar>
          </w:tcPr>
          <w:p w:rsidR="00943B49" w:rsidRDefault="00943B49" w:rsidP="00943B49">
            <w:pPr>
              <w:jc w:val="center"/>
            </w:pPr>
            <w:r w:rsidRPr="007765B1">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70.</w:t>
            </w:r>
          </w:p>
        </w:tc>
        <w:tc>
          <w:tcPr>
            <w:tcW w:w="372" w:type="pct"/>
            <w:tcBorders>
              <w:bottom w:val="single" w:sz="4" w:space="0" w:color="auto"/>
            </w:tcBorders>
            <w:tcMar>
              <w:top w:w="85" w:type="dxa"/>
              <w:bottom w:w="85" w:type="dxa"/>
            </w:tcMar>
          </w:tcPr>
          <w:p w:rsidR="00943B49" w:rsidRDefault="00943B49" w:rsidP="00943B49">
            <w:pPr>
              <w:jc w:val="center"/>
            </w:pPr>
            <w:r w:rsidRPr="007765B1">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113"/>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71.</w:t>
            </w:r>
          </w:p>
        </w:tc>
        <w:tc>
          <w:tcPr>
            <w:tcW w:w="372" w:type="pct"/>
            <w:tcBorders>
              <w:bottom w:val="single" w:sz="4" w:space="0" w:color="auto"/>
            </w:tcBorders>
            <w:tcMar>
              <w:top w:w="85" w:type="dxa"/>
              <w:bottom w:w="85" w:type="dxa"/>
            </w:tcMar>
          </w:tcPr>
          <w:p w:rsidR="00943B49" w:rsidRDefault="00943B49" w:rsidP="00943B49">
            <w:pPr>
              <w:jc w:val="center"/>
            </w:pPr>
            <w:r w:rsidRPr="007765B1">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8"/>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89.</w:t>
            </w:r>
          </w:p>
        </w:tc>
        <w:tc>
          <w:tcPr>
            <w:tcW w:w="372" w:type="pct"/>
            <w:tcMar>
              <w:top w:w="85" w:type="dxa"/>
              <w:bottom w:w="85" w:type="dxa"/>
            </w:tcMar>
          </w:tcPr>
          <w:p w:rsidR="00943B49" w:rsidRDefault="00943B49" w:rsidP="00943B49">
            <w:pPr>
              <w:jc w:val="center"/>
            </w:pPr>
            <w:r w:rsidRPr="007765B1">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90.</w:t>
            </w:r>
          </w:p>
        </w:tc>
        <w:tc>
          <w:tcPr>
            <w:tcW w:w="372" w:type="pct"/>
            <w:tcMar>
              <w:top w:w="85" w:type="dxa"/>
              <w:bottom w:w="85" w:type="dxa"/>
            </w:tcMar>
          </w:tcPr>
          <w:p w:rsidR="00943B49" w:rsidRDefault="00943B49" w:rsidP="00943B49">
            <w:pPr>
              <w:jc w:val="center"/>
            </w:pPr>
            <w:r w:rsidRPr="007765B1">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91.</w:t>
            </w:r>
          </w:p>
        </w:tc>
        <w:tc>
          <w:tcPr>
            <w:tcW w:w="372" w:type="pct"/>
            <w:tcMar>
              <w:top w:w="85" w:type="dxa"/>
              <w:bottom w:w="85" w:type="dxa"/>
            </w:tcMar>
          </w:tcPr>
          <w:p w:rsidR="00943B49" w:rsidRDefault="00943B49" w:rsidP="00943B49">
            <w:pPr>
              <w:jc w:val="center"/>
            </w:pPr>
            <w:r w:rsidRPr="007765B1">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92.</w:t>
            </w:r>
          </w:p>
        </w:tc>
        <w:tc>
          <w:tcPr>
            <w:tcW w:w="372" w:type="pct"/>
            <w:tcMar>
              <w:top w:w="85" w:type="dxa"/>
              <w:bottom w:w="85" w:type="dxa"/>
            </w:tcMar>
          </w:tcPr>
          <w:p w:rsidR="00943B49" w:rsidRDefault="00943B49" w:rsidP="00943B49">
            <w:pPr>
              <w:jc w:val="center"/>
            </w:pPr>
            <w:r w:rsidRPr="007765B1">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93.</w:t>
            </w:r>
          </w:p>
        </w:tc>
        <w:tc>
          <w:tcPr>
            <w:tcW w:w="372" w:type="pct"/>
            <w:tcMar>
              <w:top w:w="85" w:type="dxa"/>
              <w:bottom w:w="85" w:type="dxa"/>
            </w:tcMar>
          </w:tcPr>
          <w:p w:rsidR="00943B49" w:rsidRDefault="00943B49" w:rsidP="00943B49">
            <w:pPr>
              <w:jc w:val="center"/>
            </w:pPr>
            <w:r w:rsidRPr="007765B1">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94.</w:t>
            </w:r>
          </w:p>
        </w:tc>
        <w:tc>
          <w:tcPr>
            <w:tcW w:w="372" w:type="pct"/>
            <w:tcMar>
              <w:top w:w="85" w:type="dxa"/>
              <w:bottom w:w="85" w:type="dxa"/>
            </w:tcMar>
          </w:tcPr>
          <w:p w:rsidR="00943B49" w:rsidRDefault="00943B49" w:rsidP="00943B49">
            <w:pPr>
              <w:jc w:val="center"/>
            </w:pPr>
            <w:r w:rsidRPr="007765B1">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95.</w:t>
            </w:r>
          </w:p>
        </w:tc>
        <w:tc>
          <w:tcPr>
            <w:tcW w:w="372" w:type="pct"/>
            <w:tcMar>
              <w:top w:w="85" w:type="dxa"/>
              <w:bottom w:w="85" w:type="dxa"/>
            </w:tcMar>
          </w:tcPr>
          <w:p w:rsidR="00943B49" w:rsidRDefault="00943B49" w:rsidP="00943B49">
            <w:pPr>
              <w:jc w:val="center"/>
            </w:pPr>
            <w:r w:rsidRPr="00ED08A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96.</w:t>
            </w:r>
          </w:p>
        </w:tc>
        <w:tc>
          <w:tcPr>
            <w:tcW w:w="372" w:type="pct"/>
            <w:tcMar>
              <w:top w:w="85" w:type="dxa"/>
              <w:bottom w:w="85" w:type="dxa"/>
            </w:tcMar>
          </w:tcPr>
          <w:p w:rsidR="00943B49" w:rsidRDefault="00943B49" w:rsidP="00943B49">
            <w:pPr>
              <w:jc w:val="center"/>
            </w:pPr>
            <w:r w:rsidRPr="00ED08A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97.</w:t>
            </w:r>
          </w:p>
        </w:tc>
        <w:tc>
          <w:tcPr>
            <w:tcW w:w="372" w:type="pct"/>
            <w:tcMar>
              <w:top w:w="85" w:type="dxa"/>
              <w:bottom w:w="85" w:type="dxa"/>
            </w:tcMar>
          </w:tcPr>
          <w:p w:rsidR="00943B49" w:rsidRDefault="00943B49" w:rsidP="00943B49">
            <w:pPr>
              <w:jc w:val="center"/>
            </w:pPr>
            <w:r w:rsidRPr="00ED08A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98.</w:t>
            </w:r>
          </w:p>
        </w:tc>
        <w:tc>
          <w:tcPr>
            <w:tcW w:w="372" w:type="pct"/>
            <w:tcMar>
              <w:top w:w="85" w:type="dxa"/>
              <w:bottom w:w="85" w:type="dxa"/>
            </w:tcMar>
          </w:tcPr>
          <w:p w:rsidR="00943B49" w:rsidRDefault="00943B49" w:rsidP="00943B49">
            <w:pPr>
              <w:jc w:val="center"/>
            </w:pPr>
            <w:r w:rsidRPr="00ED08A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99.</w:t>
            </w:r>
          </w:p>
        </w:tc>
        <w:tc>
          <w:tcPr>
            <w:tcW w:w="372" w:type="pct"/>
            <w:tcMar>
              <w:top w:w="85" w:type="dxa"/>
              <w:bottom w:w="85" w:type="dxa"/>
            </w:tcMar>
          </w:tcPr>
          <w:p w:rsidR="00943B49" w:rsidRDefault="00943B49" w:rsidP="00943B49">
            <w:pPr>
              <w:jc w:val="center"/>
            </w:pPr>
            <w:r w:rsidRPr="00ED08A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100.</w:t>
            </w:r>
          </w:p>
        </w:tc>
        <w:tc>
          <w:tcPr>
            <w:tcW w:w="372" w:type="pct"/>
            <w:tcMar>
              <w:top w:w="85" w:type="dxa"/>
              <w:bottom w:w="85" w:type="dxa"/>
            </w:tcMar>
          </w:tcPr>
          <w:p w:rsidR="00943B49" w:rsidRDefault="00943B49" w:rsidP="00943B49">
            <w:pPr>
              <w:jc w:val="center"/>
            </w:pPr>
            <w:r w:rsidRPr="00ED08A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28"/>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134.</w:t>
            </w:r>
          </w:p>
        </w:tc>
        <w:tc>
          <w:tcPr>
            <w:tcW w:w="372" w:type="pct"/>
            <w:tcMar>
              <w:top w:w="85" w:type="dxa"/>
              <w:bottom w:w="85" w:type="dxa"/>
            </w:tcMar>
          </w:tcPr>
          <w:p w:rsidR="00943B49" w:rsidRDefault="00943B49" w:rsidP="00943B49">
            <w:pPr>
              <w:jc w:val="center"/>
            </w:pPr>
            <w:r w:rsidRPr="00ED08A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135.</w:t>
            </w:r>
          </w:p>
        </w:tc>
        <w:tc>
          <w:tcPr>
            <w:tcW w:w="372" w:type="pct"/>
            <w:tcMar>
              <w:top w:w="85" w:type="dxa"/>
              <w:bottom w:w="85" w:type="dxa"/>
            </w:tcMar>
          </w:tcPr>
          <w:p w:rsidR="00943B49" w:rsidRDefault="00943B49" w:rsidP="00943B49">
            <w:pPr>
              <w:jc w:val="center"/>
            </w:pPr>
            <w:r w:rsidRPr="00ED08A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136.</w:t>
            </w:r>
          </w:p>
        </w:tc>
        <w:tc>
          <w:tcPr>
            <w:tcW w:w="372" w:type="pct"/>
            <w:tcMar>
              <w:top w:w="85" w:type="dxa"/>
              <w:bottom w:w="85" w:type="dxa"/>
            </w:tcMar>
          </w:tcPr>
          <w:p w:rsidR="00943B49" w:rsidRDefault="00943B49" w:rsidP="00943B49">
            <w:pPr>
              <w:jc w:val="center"/>
            </w:pPr>
            <w:r w:rsidRPr="00ED08A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137.</w:t>
            </w:r>
          </w:p>
        </w:tc>
        <w:tc>
          <w:tcPr>
            <w:tcW w:w="372" w:type="pct"/>
            <w:tcMar>
              <w:top w:w="85" w:type="dxa"/>
              <w:bottom w:w="85" w:type="dxa"/>
            </w:tcMar>
          </w:tcPr>
          <w:p w:rsidR="00943B49" w:rsidRDefault="00943B49" w:rsidP="00943B49">
            <w:pPr>
              <w:jc w:val="center"/>
            </w:pPr>
            <w:r w:rsidRPr="00ED08A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138.</w:t>
            </w:r>
          </w:p>
        </w:tc>
        <w:tc>
          <w:tcPr>
            <w:tcW w:w="372" w:type="pct"/>
            <w:tcMar>
              <w:top w:w="85" w:type="dxa"/>
              <w:bottom w:w="85" w:type="dxa"/>
            </w:tcMar>
          </w:tcPr>
          <w:p w:rsidR="00943B49" w:rsidRDefault="00943B49" w:rsidP="00943B49">
            <w:pPr>
              <w:jc w:val="center"/>
            </w:pPr>
            <w:r w:rsidRPr="00ED08A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139.</w:t>
            </w:r>
          </w:p>
        </w:tc>
        <w:tc>
          <w:tcPr>
            <w:tcW w:w="372" w:type="pct"/>
            <w:tcMar>
              <w:top w:w="85" w:type="dxa"/>
              <w:bottom w:w="85" w:type="dxa"/>
            </w:tcMar>
          </w:tcPr>
          <w:p w:rsidR="00943B49" w:rsidRDefault="00943B49" w:rsidP="00943B49">
            <w:pPr>
              <w:jc w:val="center"/>
            </w:pPr>
            <w:r w:rsidRPr="00ED08A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140.</w:t>
            </w:r>
          </w:p>
        </w:tc>
        <w:tc>
          <w:tcPr>
            <w:tcW w:w="372" w:type="pct"/>
            <w:tcMar>
              <w:top w:w="85" w:type="dxa"/>
              <w:bottom w:w="85" w:type="dxa"/>
            </w:tcMar>
          </w:tcPr>
          <w:p w:rsidR="00943B49" w:rsidRDefault="00943B49" w:rsidP="00943B49">
            <w:pPr>
              <w:jc w:val="center"/>
            </w:pPr>
            <w:r w:rsidRPr="00ED08A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141.</w:t>
            </w:r>
          </w:p>
        </w:tc>
        <w:tc>
          <w:tcPr>
            <w:tcW w:w="372" w:type="pct"/>
            <w:tcMar>
              <w:top w:w="85" w:type="dxa"/>
              <w:bottom w:w="85" w:type="dxa"/>
            </w:tcMar>
          </w:tcPr>
          <w:p w:rsidR="00943B49" w:rsidRDefault="00943B49" w:rsidP="00943B49">
            <w:pPr>
              <w:jc w:val="center"/>
            </w:pPr>
            <w:r w:rsidRPr="00C4735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142.</w:t>
            </w:r>
          </w:p>
        </w:tc>
        <w:tc>
          <w:tcPr>
            <w:tcW w:w="372" w:type="pct"/>
            <w:tcMar>
              <w:top w:w="85" w:type="dxa"/>
              <w:bottom w:w="85" w:type="dxa"/>
            </w:tcMar>
          </w:tcPr>
          <w:p w:rsidR="00943B49" w:rsidRDefault="00943B49" w:rsidP="00943B49">
            <w:pPr>
              <w:jc w:val="center"/>
            </w:pPr>
            <w:r w:rsidRPr="00C4735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143.</w:t>
            </w:r>
          </w:p>
        </w:tc>
        <w:tc>
          <w:tcPr>
            <w:tcW w:w="372" w:type="pct"/>
            <w:tcMar>
              <w:top w:w="85" w:type="dxa"/>
              <w:bottom w:w="85" w:type="dxa"/>
            </w:tcMar>
          </w:tcPr>
          <w:p w:rsidR="00943B49" w:rsidRDefault="00943B49" w:rsidP="00943B49">
            <w:pPr>
              <w:jc w:val="center"/>
            </w:pPr>
            <w:r w:rsidRPr="00C4735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184.</w:t>
            </w:r>
          </w:p>
        </w:tc>
        <w:tc>
          <w:tcPr>
            <w:tcW w:w="372" w:type="pct"/>
            <w:tcMar>
              <w:top w:w="85" w:type="dxa"/>
              <w:bottom w:w="85" w:type="dxa"/>
            </w:tcMar>
          </w:tcPr>
          <w:p w:rsidR="00943B49" w:rsidRDefault="00943B49" w:rsidP="00943B49">
            <w:pPr>
              <w:jc w:val="center"/>
            </w:pPr>
            <w:r w:rsidRPr="00C4735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185.</w:t>
            </w:r>
          </w:p>
        </w:tc>
        <w:tc>
          <w:tcPr>
            <w:tcW w:w="372" w:type="pct"/>
            <w:tcMar>
              <w:top w:w="85" w:type="dxa"/>
              <w:bottom w:w="85" w:type="dxa"/>
            </w:tcMar>
          </w:tcPr>
          <w:p w:rsidR="00943B49" w:rsidRDefault="00943B49" w:rsidP="00943B49">
            <w:pPr>
              <w:jc w:val="center"/>
            </w:pPr>
            <w:r w:rsidRPr="00C4735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186.</w:t>
            </w:r>
          </w:p>
        </w:tc>
        <w:tc>
          <w:tcPr>
            <w:tcW w:w="372" w:type="pct"/>
            <w:tcMar>
              <w:top w:w="85" w:type="dxa"/>
              <w:bottom w:w="85" w:type="dxa"/>
            </w:tcMar>
          </w:tcPr>
          <w:p w:rsidR="00943B49" w:rsidRDefault="00943B49" w:rsidP="00943B49">
            <w:pPr>
              <w:jc w:val="center"/>
            </w:pPr>
            <w:r w:rsidRPr="00C4735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187.</w:t>
            </w:r>
          </w:p>
        </w:tc>
        <w:tc>
          <w:tcPr>
            <w:tcW w:w="372" w:type="pct"/>
            <w:tcMar>
              <w:top w:w="85" w:type="dxa"/>
              <w:bottom w:w="85" w:type="dxa"/>
            </w:tcMar>
          </w:tcPr>
          <w:p w:rsidR="00943B49" w:rsidRDefault="00943B49" w:rsidP="00943B49">
            <w:pPr>
              <w:jc w:val="center"/>
            </w:pPr>
            <w:r w:rsidRPr="00C4735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188.</w:t>
            </w:r>
          </w:p>
        </w:tc>
        <w:tc>
          <w:tcPr>
            <w:tcW w:w="372" w:type="pct"/>
            <w:tcMar>
              <w:top w:w="85" w:type="dxa"/>
              <w:bottom w:w="85" w:type="dxa"/>
            </w:tcMar>
          </w:tcPr>
          <w:p w:rsidR="00943B49" w:rsidRDefault="00943B49" w:rsidP="00943B49">
            <w:pPr>
              <w:jc w:val="center"/>
            </w:pPr>
            <w:r w:rsidRPr="00C4735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198.</w:t>
            </w:r>
          </w:p>
        </w:tc>
        <w:tc>
          <w:tcPr>
            <w:tcW w:w="372" w:type="pct"/>
            <w:tcMar>
              <w:top w:w="85" w:type="dxa"/>
              <w:bottom w:w="85" w:type="dxa"/>
            </w:tcMar>
          </w:tcPr>
          <w:p w:rsidR="00943B49" w:rsidRDefault="00943B49" w:rsidP="00943B49">
            <w:pPr>
              <w:jc w:val="center"/>
            </w:pPr>
            <w:r w:rsidRPr="00C4735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199.</w:t>
            </w:r>
          </w:p>
        </w:tc>
        <w:tc>
          <w:tcPr>
            <w:tcW w:w="372" w:type="pct"/>
            <w:tcMar>
              <w:top w:w="85" w:type="dxa"/>
              <w:bottom w:w="85" w:type="dxa"/>
            </w:tcMar>
          </w:tcPr>
          <w:p w:rsidR="00943B49" w:rsidRDefault="00943B49" w:rsidP="00943B49">
            <w:pPr>
              <w:jc w:val="center"/>
            </w:pPr>
            <w:r w:rsidRPr="00C4735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200.</w:t>
            </w:r>
          </w:p>
        </w:tc>
        <w:tc>
          <w:tcPr>
            <w:tcW w:w="372" w:type="pct"/>
            <w:tcMar>
              <w:top w:w="85" w:type="dxa"/>
              <w:bottom w:w="85" w:type="dxa"/>
            </w:tcMar>
          </w:tcPr>
          <w:p w:rsidR="00943B49" w:rsidRDefault="00943B49" w:rsidP="00943B49">
            <w:pPr>
              <w:jc w:val="center"/>
            </w:pPr>
            <w:r w:rsidRPr="00C4735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201.</w:t>
            </w:r>
          </w:p>
        </w:tc>
        <w:tc>
          <w:tcPr>
            <w:tcW w:w="372" w:type="pct"/>
            <w:tcMar>
              <w:top w:w="85" w:type="dxa"/>
              <w:bottom w:w="85" w:type="dxa"/>
            </w:tcMar>
          </w:tcPr>
          <w:p w:rsidR="00943B49" w:rsidRDefault="00943B49" w:rsidP="00943B49">
            <w:pPr>
              <w:jc w:val="center"/>
            </w:pPr>
            <w:r w:rsidRPr="00C4735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202.</w:t>
            </w:r>
          </w:p>
        </w:tc>
        <w:tc>
          <w:tcPr>
            <w:tcW w:w="372" w:type="pct"/>
            <w:tcMar>
              <w:top w:w="85" w:type="dxa"/>
              <w:bottom w:w="85" w:type="dxa"/>
            </w:tcMar>
          </w:tcPr>
          <w:p w:rsidR="00943B49" w:rsidRDefault="00943B49" w:rsidP="00943B49">
            <w:pPr>
              <w:jc w:val="center"/>
            </w:pPr>
            <w:r w:rsidRPr="00C4735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203.</w:t>
            </w:r>
          </w:p>
        </w:tc>
        <w:tc>
          <w:tcPr>
            <w:tcW w:w="372" w:type="pct"/>
            <w:tcMar>
              <w:top w:w="85" w:type="dxa"/>
              <w:bottom w:w="85" w:type="dxa"/>
            </w:tcMar>
          </w:tcPr>
          <w:p w:rsidR="00943B49" w:rsidRDefault="00943B49" w:rsidP="00943B49">
            <w:pPr>
              <w:jc w:val="center"/>
            </w:pPr>
            <w:r w:rsidRPr="00C4735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204.</w:t>
            </w:r>
          </w:p>
        </w:tc>
        <w:tc>
          <w:tcPr>
            <w:tcW w:w="372" w:type="pct"/>
            <w:tcMar>
              <w:top w:w="85" w:type="dxa"/>
              <w:bottom w:w="85" w:type="dxa"/>
            </w:tcMar>
          </w:tcPr>
          <w:p w:rsidR="00943B49" w:rsidRDefault="00943B49" w:rsidP="00943B49">
            <w:pPr>
              <w:jc w:val="center"/>
            </w:pPr>
            <w:r w:rsidRPr="00C4735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205.</w:t>
            </w:r>
          </w:p>
        </w:tc>
        <w:tc>
          <w:tcPr>
            <w:tcW w:w="372" w:type="pct"/>
            <w:tcMar>
              <w:top w:w="85" w:type="dxa"/>
              <w:bottom w:w="85" w:type="dxa"/>
            </w:tcMar>
          </w:tcPr>
          <w:p w:rsidR="00943B49" w:rsidRDefault="00943B49" w:rsidP="00943B49">
            <w:pPr>
              <w:jc w:val="center"/>
            </w:pPr>
            <w:r w:rsidRPr="00C4735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206.</w:t>
            </w:r>
          </w:p>
        </w:tc>
        <w:tc>
          <w:tcPr>
            <w:tcW w:w="372" w:type="pct"/>
            <w:tcMar>
              <w:top w:w="85" w:type="dxa"/>
              <w:bottom w:w="85" w:type="dxa"/>
            </w:tcMar>
          </w:tcPr>
          <w:p w:rsidR="00943B49" w:rsidRDefault="00943B49" w:rsidP="00943B49">
            <w:pPr>
              <w:jc w:val="center"/>
            </w:pPr>
            <w:r w:rsidRPr="00C4735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207.</w:t>
            </w:r>
          </w:p>
        </w:tc>
        <w:tc>
          <w:tcPr>
            <w:tcW w:w="372" w:type="pct"/>
            <w:tcMar>
              <w:top w:w="85" w:type="dxa"/>
              <w:bottom w:w="85" w:type="dxa"/>
            </w:tcMar>
          </w:tcPr>
          <w:p w:rsidR="00943B49" w:rsidRDefault="00943B49" w:rsidP="00943B49">
            <w:pPr>
              <w:jc w:val="center"/>
            </w:pPr>
            <w:r w:rsidRPr="00B0483A">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208.</w:t>
            </w:r>
          </w:p>
        </w:tc>
        <w:tc>
          <w:tcPr>
            <w:tcW w:w="372" w:type="pct"/>
            <w:tcMar>
              <w:top w:w="85" w:type="dxa"/>
              <w:bottom w:w="85" w:type="dxa"/>
            </w:tcMar>
          </w:tcPr>
          <w:p w:rsidR="00943B49" w:rsidRDefault="00943B49" w:rsidP="00943B49">
            <w:pPr>
              <w:jc w:val="center"/>
            </w:pPr>
            <w:r w:rsidRPr="00B0483A">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209.</w:t>
            </w:r>
          </w:p>
        </w:tc>
        <w:tc>
          <w:tcPr>
            <w:tcW w:w="372" w:type="pct"/>
            <w:tcMar>
              <w:top w:w="85" w:type="dxa"/>
              <w:bottom w:w="85" w:type="dxa"/>
            </w:tcMar>
          </w:tcPr>
          <w:p w:rsidR="00943B49" w:rsidRDefault="00943B49" w:rsidP="00943B49">
            <w:pPr>
              <w:jc w:val="center"/>
            </w:pPr>
            <w:r w:rsidRPr="00B0483A">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210.</w:t>
            </w:r>
          </w:p>
        </w:tc>
        <w:tc>
          <w:tcPr>
            <w:tcW w:w="372" w:type="pct"/>
            <w:tcMar>
              <w:top w:w="85" w:type="dxa"/>
              <w:bottom w:w="85" w:type="dxa"/>
            </w:tcMar>
          </w:tcPr>
          <w:p w:rsidR="00943B49" w:rsidRDefault="00943B49" w:rsidP="00943B49">
            <w:pPr>
              <w:jc w:val="center"/>
            </w:pPr>
            <w:r w:rsidRPr="00B0483A">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383.</w:t>
            </w:r>
          </w:p>
        </w:tc>
        <w:tc>
          <w:tcPr>
            <w:tcW w:w="372" w:type="pct"/>
            <w:tcMar>
              <w:top w:w="85" w:type="dxa"/>
              <w:bottom w:w="85" w:type="dxa"/>
            </w:tcMar>
          </w:tcPr>
          <w:p w:rsidR="00943B49" w:rsidRDefault="00943B49" w:rsidP="00943B49">
            <w:pPr>
              <w:jc w:val="center"/>
            </w:pPr>
            <w:r w:rsidRPr="00B0483A">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384.</w:t>
            </w:r>
          </w:p>
        </w:tc>
        <w:tc>
          <w:tcPr>
            <w:tcW w:w="372" w:type="pct"/>
            <w:tcMar>
              <w:top w:w="85" w:type="dxa"/>
              <w:bottom w:w="85" w:type="dxa"/>
            </w:tcMar>
          </w:tcPr>
          <w:p w:rsidR="00943B49" w:rsidRDefault="00943B49" w:rsidP="00943B49">
            <w:pPr>
              <w:jc w:val="center"/>
            </w:pPr>
            <w:r w:rsidRPr="00B0483A">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385.</w:t>
            </w:r>
          </w:p>
        </w:tc>
        <w:tc>
          <w:tcPr>
            <w:tcW w:w="372" w:type="pct"/>
            <w:tcMar>
              <w:top w:w="85" w:type="dxa"/>
              <w:bottom w:w="85" w:type="dxa"/>
            </w:tcMar>
          </w:tcPr>
          <w:p w:rsidR="00943B49" w:rsidRDefault="00943B49" w:rsidP="00943B49">
            <w:pPr>
              <w:jc w:val="center"/>
            </w:pPr>
            <w:r w:rsidRPr="00B0483A">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386.</w:t>
            </w:r>
          </w:p>
        </w:tc>
        <w:tc>
          <w:tcPr>
            <w:tcW w:w="372" w:type="pct"/>
            <w:tcMar>
              <w:top w:w="85" w:type="dxa"/>
              <w:bottom w:w="85" w:type="dxa"/>
            </w:tcMar>
          </w:tcPr>
          <w:p w:rsidR="00943B49" w:rsidRDefault="00943B49" w:rsidP="00943B49">
            <w:pPr>
              <w:jc w:val="center"/>
            </w:pPr>
            <w:r w:rsidRPr="00B0483A">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387.</w:t>
            </w:r>
          </w:p>
        </w:tc>
        <w:tc>
          <w:tcPr>
            <w:tcW w:w="372" w:type="pct"/>
            <w:tcMar>
              <w:top w:w="85" w:type="dxa"/>
              <w:bottom w:w="85" w:type="dxa"/>
            </w:tcMar>
          </w:tcPr>
          <w:p w:rsidR="00943B49" w:rsidRDefault="00943B49" w:rsidP="00943B49">
            <w:pPr>
              <w:jc w:val="center"/>
            </w:pPr>
            <w:r w:rsidRPr="00B0483A">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388.</w:t>
            </w:r>
          </w:p>
        </w:tc>
        <w:tc>
          <w:tcPr>
            <w:tcW w:w="372" w:type="pct"/>
            <w:tcMar>
              <w:top w:w="85" w:type="dxa"/>
              <w:bottom w:w="85" w:type="dxa"/>
            </w:tcMar>
          </w:tcPr>
          <w:p w:rsidR="00943B49" w:rsidRDefault="00943B49" w:rsidP="00943B49">
            <w:pPr>
              <w:jc w:val="center"/>
            </w:pPr>
            <w:r w:rsidRPr="005D25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389.</w:t>
            </w:r>
          </w:p>
        </w:tc>
        <w:tc>
          <w:tcPr>
            <w:tcW w:w="372" w:type="pct"/>
            <w:tcMar>
              <w:top w:w="85" w:type="dxa"/>
              <w:bottom w:w="85" w:type="dxa"/>
            </w:tcMar>
          </w:tcPr>
          <w:p w:rsidR="00943B49" w:rsidRDefault="00943B49" w:rsidP="00943B49">
            <w:pPr>
              <w:jc w:val="center"/>
            </w:pPr>
            <w:r w:rsidRPr="005D25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390.</w:t>
            </w:r>
          </w:p>
        </w:tc>
        <w:tc>
          <w:tcPr>
            <w:tcW w:w="372" w:type="pct"/>
            <w:tcMar>
              <w:top w:w="85" w:type="dxa"/>
              <w:bottom w:w="85" w:type="dxa"/>
            </w:tcMar>
          </w:tcPr>
          <w:p w:rsidR="00943B49" w:rsidRDefault="00943B49" w:rsidP="00943B49">
            <w:pPr>
              <w:jc w:val="center"/>
            </w:pPr>
            <w:r w:rsidRPr="005D25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391.</w:t>
            </w:r>
          </w:p>
        </w:tc>
        <w:tc>
          <w:tcPr>
            <w:tcW w:w="372" w:type="pct"/>
            <w:tcMar>
              <w:top w:w="85" w:type="dxa"/>
              <w:bottom w:w="85" w:type="dxa"/>
            </w:tcMar>
          </w:tcPr>
          <w:p w:rsidR="00943B49" w:rsidRDefault="00943B49" w:rsidP="00943B49">
            <w:pPr>
              <w:jc w:val="center"/>
            </w:pPr>
            <w:r w:rsidRPr="005D25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392.</w:t>
            </w:r>
          </w:p>
        </w:tc>
        <w:tc>
          <w:tcPr>
            <w:tcW w:w="372" w:type="pct"/>
            <w:tcMar>
              <w:top w:w="85" w:type="dxa"/>
              <w:bottom w:w="85" w:type="dxa"/>
            </w:tcMar>
          </w:tcPr>
          <w:p w:rsidR="00943B49" w:rsidRDefault="00943B49" w:rsidP="00943B49">
            <w:pPr>
              <w:jc w:val="center"/>
            </w:pPr>
            <w:r w:rsidRPr="005D25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393.</w:t>
            </w:r>
          </w:p>
        </w:tc>
        <w:tc>
          <w:tcPr>
            <w:tcW w:w="372" w:type="pct"/>
            <w:tcMar>
              <w:top w:w="85" w:type="dxa"/>
              <w:bottom w:w="85" w:type="dxa"/>
            </w:tcMar>
          </w:tcPr>
          <w:p w:rsidR="00943B49" w:rsidRDefault="00943B49" w:rsidP="00943B49">
            <w:pPr>
              <w:jc w:val="center"/>
            </w:pPr>
            <w:r w:rsidRPr="005D25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394.</w:t>
            </w:r>
          </w:p>
        </w:tc>
        <w:tc>
          <w:tcPr>
            <w:tcW w:w="372" w:type="pct"/>
            <w:tcMar>
              <w:top w:w="85" w:type="dxa"/>
              <w:bottom w:w="85" w:type="dxa"/>
            </w:tcMar>
          </w:tcPr>
          <w:p w:rsidR="00943B49" w:rsidRDefault="00943B49" w:rsidP="00943B49">
            <w:pPr>
              <w:jc w:val="center"/>
            </w:pPr>
            <w:r w:rsidRPr="005D25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395.</w:t>
            </w:r>
          </w:p>
        </w:tc>
        <w:tc>
          <w:tcPr>
            <w:tcW w:w="372" w:type="pct"/>
            <w:tcMar>
              <w:top w:w="85" w:type="dxa"/>
              <w:bottom w:w="85" w:type="dxa"/>
            </w:tcMar>
          </w:tcPr>
          <w:p w:rsidR="00943B49" w:rsidRDefault="00943B49" w:rsidP="00943B49">
            <w:pPr>
              <w:jc w:val="center"/>
            </w:pPr>
            <w:r w:rsidRPr="005D25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396.</w:t>
            </w:r>
          </w:p>
        </w:tc>
        <w:tc>
          <w:tcPr>
            <w:tcW w:w="372" w:type="pct"/>
            <w:tcMar>
              <w:top w:w="85" w:type="dxa"/>
              <w:bottom w:w="85" w:type="dxa"/>
            </w:tcMar>
          </w:tcPr>
          <w:p w:rsidR="00943B49" w:rsidRDefault="00943B49" w:rsidP="00943B49">
            <w:pPr>
              <w:jc w:val="center"/>
            </w:pPr>
            <w:r w:rsidRPr="005D25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397.</w:t>
            </w:r>
          </w:p>
        </w:tc>
        <w:tc>
          <w:tcPr>
            <w:tcW w:w="372" w:type="pct"/>
            <w:tcMar>
              <w:top w:w="85" w:type="dxa"/>
              <w:bottom w:w="85" w:type="dxa"/>
            </w:tcMar>
          </w:tcPr>
          <w:p w:rsidR="00943B49" w:rsidRDefault="00943B49" w:rsidP="00943B49">
            <w:pPr>
              <w:jc w:val="center"/>
            </w:pPr>
            <w:r w:rsidRPr="005D25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398.</w:t>
            </w:r>
          </w:p>
        </w:tc>
        <w:tc>
          <w:tcPr>
            <w:tcW w:w="372" w:type="pct"/>
            <w:tcMar>
              <w:top w:w="85" w:type="dxa"/>
              <w:bottom w:w="85" w:type="dxa"/>
            </w:tcMar>
          </w:tcPr>
          <w:p w:rsidR="00943B49" w:rsidRDefault="00943B49" w:rsidP="00943B49">
            <w:pPr>
              <w:jc w:val="center"/>
            </w:pPr>
            <w:r w:rsidRPr="005D25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399.</w:t>
            </w:r>
          </w:p>
        </w:tc>
        <w:tc>
          <w:tcPr>
            <w:tcW w:w="372" w:type="pct"/>
            <w:tcMar>
              <w:top w:w="85" w:type="dxa"/>
              <w:bottom w:w="85" w:type="dxa"/>
            </w:tcMar>
          </w:tcPr>
          <w:p w:rsidR="00943B49" w:rsidRDefault="00943B49" w:rsidP="00943B49">
            <w:pPr>
              <w:jc w:val="center"/>
            </w:pPr>
            <w:r w:rsidRPr="005D25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400.</w:t>
            </w:r>
          </w:p>
        </w:tc>
        <w:tc>
          <w:tcPr>
            <w:tcW w:w="372" w:type="pct"/>
            <w:tcMar>
              <w:top w:w="85" w:type="dxa"/>
              <w:bottom w:w="85" w:type="dxa"/>
            </w:tcMar>
          </w:tcPr>
          <w:p w:rsidR="00943B49" w:rsidRDefault="00943B49" w:rsidP="00943B49">
            <w:pPr>
              <w:jc w:val="center"/>
            </w:pPr>
            <w:r w:rsidRPr="005D25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401.</w:t>
            </w:r>
          </w:p>
        </w:tc>
        <w:tc>
          <w:tcPr>
            <w:tcW w:w="372" w:type="pct"/>
            <w:tcMar>
              <w:top w:w="85" w:type="dxa"/>
              <w:bottom w:w="85" w:type="dxa"/>
            </w:tcMar>
          </w:tcPr>
          <w:p w:rsidR="00943B49" w:rsidRDefault="00943B49" w:rsidP="00943B49">
            <w:pPr>
              <w:jc w:val="center"/>
            </w:pPr>
            <w:r w:rsidRPr="005D25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402.</w:t>
            </w:r>
          </w:p>
        </w:tc>
        <w:tc>
          <w:tcPr>
            <w:tcW w:w="372" w:type="pct"/>
            <w:tcMar>
              <w:top w:w="85" w:type="dxa"/>
              <w:bottom w:w="85" w:type="dxa"/>
            </w:tcMar>
          </w:tcPr>
          <w:p w:rsidR="00943B49" w:rsidRDefault="00943B49" w:rsidP="00943B49">
            <w:pPr>
              <w:jc w:val="center"/>
            </w:pPr>
            <w:r w:rsidRPr="005D25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421.</w:t>
            </w:r>
          </w:p>
        </w:tc>
        <w:tc>
          <w:tcPr>
            <w:tcW w:w="372" w:type="pct"/>
            <w:tcMar>
              <w:top w:w="85" w:type="dxa"/>
              <w:bottom w:w="85" w:type="dxa"/>
            </w:tcMar>
          </w:tcPr>
          <w:p w:rsidR="00943B49" w:rsidRDefault="00943B49" w:rsidP="00943B49">
            <w:pPr>
              <w:jc w:val="center"/>
            </w:pPr>
            <w:r w:rsidRPr="005D25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422.</w:t>
            </w:r>
          </w:p>
        </w:tc>
        <w:tc>
          <w:tcPr>
            <w:tcW w:w="372" w:type="pct"/>
            <w:tcMar>
              <w:top w:w="85" w:type="dxa"/>
              <w:bottom w:w="85" w:type="dxa"/>
            </w:tcMar>
          </w:tcPr>
          <w:p w:rsidR="00943B49" w:rsidRDefault="00943B49" w:rsidP="00943B49">
            <w:pPr>
              <w:jc w:val="center"/>
            </w:pPr>
            <w:r w:rsidRPr="005D25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423.</w:t>
            </w:r>
          </w:p>
        </w:tc>
        <w:tc>
          <w:tcPr>
            <w:tcW w:w="372" w:type="pct"/>
            <w:tcMar>
              <w:top w:w="85" w:type="dxa"/>
              <w:bottom w:w="85" w:type="dxa"/>
            </w:tcMar>
          </w:tcPr>
          <w:p w:rsidR="00943B49" w:rsidRDefault="00943B49" w:rsidP="00943B49">
            <w:pPr>
              <w:jc w:val="center"/>
            </w:pPr>
            <w:r w:rsidRPr="005D25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424.</w:t>
            </w:r>
          </w:p>
        </w:tc>
        <w:tc>
          <w:tcPr>
            <w:tcW w:w="372" w:type="pct"/>
            <w:tcMar>
              <w:top w:w="85" w:type="dxa"/>
              <w:bottom w:w="85" w:type="dxa"/>
            </w:tcMar>
          </w:tcPr>
          <w:p w:rsidR="00943B49" w:rsidRDefault="00943B49" w:rsidP="00943B49">
            <w:pPr>
              <w:jc w:val="center"/>
            </w:pPr>
            <w:r w:rsidRPr="005D25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425.</w:t>
            </w:r>
          </w:p>
        </w:tc>
        <w:tc>
          <w:tcPr>
            <w:tcW w:w="372" w:type="pct"/>
            <w:tcMar>
              <w:top w:w="85" w:type="dxa"/>
              <w:bottom w:w="85" w:type="dxa"/>
            </w:tcMar>
          </w:tcPr>
          <w:p w:rsidR="00943B49" w:rsidRDefault="00943B49" w:rsidP="00943B49">
            <w:pPr>
              <w:jc w:val="center"/>
            </w:pPr>
            <w:r w:rsidRPr="005D25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426.</w:t>
            </w:r>
          </w:p>
        </w:tc>
        <w:tc>
          <w:tcPr>
            <w:tcW w:w="372" w:type="pct"/>
            <w:tcMar>
              <w:top w:w="85" w:type="dxa"/>
              <w:bottom w:w="85" w:type="dxa"/>
            </w:tcMar>
          </w:tcPr>
          <w:p w:rsidR="00943B49" w:rsidRDefault="00943B49" w:rsidP="00943B49">
            <w:pPr>
              <w:jc w:val="center"/>
            </w:pPr>
            <w:r w:rsidRPr="005D25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427.</w:t>
            </w:r>
          </w:p>
        </w:tc>
        <w:tc>
          <w:tcPr>
            <w:tcW w:w="372" w:type="pct"/>
            <w:tcMar>
              <w:top w:w="85" w:type="dxa"/>
              <w:bottom w:w="85" w:type="dxa"/>
            </w:tcMar>
          </w:tcPr>
          <w:p w:rsidR="00943B49" w:rsidRDefault="00943B49" w:rsidP="00943B49">
            <w:pPr>
              <w:jc w:val="center"/>
            </w:pPr>
            <w:r w:rsidRPr="005D25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428.</w:t>
            </w:r>
          </w:p>
        </w:tc>
        <w:tc>
          <w:tcPr>
            <w:tcW w:w="372" w:type="pct"/>
            <w:tcMar>
              <w:top w:w="85" w:type="dxa"/>
              <w:bottom w:w="85" w:type="dxa"/>
            </w:tcMar>
          </w:tcPr>
          <w:p w:rsidR="00943B49" w:rsidRDefault="00943B49" w:rsidP="00943B49">
            <w:pPr>
              <w:jc w:val="center"/>
            </w:pPr>
            <w:r w:rsidRPr="00ED50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429.</w:t>
            </w:r>
          </w:p>
        </w:tc>
        <w:tc>
          <w:tcPr>
            <w:tcW w:w="372" w:type="pct"/>
            <w:tcMar>
              <w:top w:w="85" w:type="dxa"/>
              <w:bottom w:w="85" w:type="dxa"/>
            </w:tcMar>
          </w:tcPr>
          <w:p w:rsidR="00943B49" w:rsidRDefault="00943B49" w:rsidP="00943B49">
            <w:pPr>
              <w:jc w:val="center"/>
            </w:pPr>
            <w:r w:rsidRPr="00ED50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430.</w:t>
            </w:r>
          </w:p>
        </w:tc>
        <w:tc>
          <w:tcPr>
            <w:tcW w:w="372" w:type="pct"/>
            <w:tcMar>
              <w:top w:w="85" w:type="dxa"/>
              <w:bottom w:w="85" w:type="dxa"/>
            </w:tcMar>
          </w:tcPr>
          <w:p w:rsidR="00943B49" w:rsidRDefault="00943B49" w:rsidP="00943B49">
            <w:pPr>
              <w:jc w:val="center"/>
            </w:pPr>
            <w:r w:rsidRPr="00ED50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431.</w:t>
            </w:r>
          </w:p>
        </w:tc>
        <w:tc>
          <w:tcPr>
            <w:tcW w:w="372" w:type="pct"/>
            <w:tcMar>
              <w:top w:w="85" w:type="dxa"/>
              <w:bottom w:w="85" w:type="dxa"/>
            </w:tcMar>
          </w:tcPr>
          <w:p w:rsidR="00943B49" w:rsidRDefault="00943B49" w:rsidP="00943B49">
            <w:pPr>
              <w:jc w:val="center"/>
            </w:pPr>
            <w:r w:rsidRPr="00ED50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432.</w:t>
            </w:r>
          </w:p>
        </w:tc>
        <w:tc>
          <w:tcPr>
            <w:tcW w:w="372" w:type="pct"/>
            <w:tcMar>
              <w:top w:w="85" w:type="dxa"/>
              <w:bottom w:w="85" w:type="dxa"/>
            </w:tcMar>
          </w:tcPr>
          <w:p w:rsidR="00943B49" w:rsidRDefault="00943B49" w:rsidP="00943B49">
            <w:pPr>
              <w:jc w:val="center"/>
            </w:pPr>
            <w:r w:rsidRPr="00ED50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433.</w:t>
            </w:r>
          </w:p>
        </w:tc>
        <w:tc>
          <w:tcPr>
            <w:tcW w:w="372" w:type="pct"/>
            <w:tcMar>
              <w:top w:w="85" w:type="dxa"/>
              <w:bottom w:w="85" w:type="dxa"/>
            </w:tcMar>
          </w:tcPr>
          <w:p w:rsidR="00943B49" w:rsidRDefault="00943B49" w:rsidP="00943B49">
            <w:pPr>
              <w:jc w:val="center"/>
            </w:pPr>
            <w:r w:rsidRPr="00ED50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434.</w:t>
            </w:r>
          </w:p>
        </w:tc>
        <w:tc>
          <w:tcPr>
            <w:tcW w:w="372" w:type="pct"/>
            <w:tcMar>
              <w:top w:w="85" w:type="dxa"/>
              <w:bottom w:w="85" w:type="dxa"/>
            </w:tcMar>
          </w:tcPr>
          <w:p w:rsidR="00943B49" w:rsidRDefault="00943B49" w:rsidP="00943B49">
            <w:pPr>
              <w:jc w:val="center"/>
            </w:pPr>
            <w:r w:rsidRPr="00ED50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435.</w:t>
            </w:r>
          </w:p>
        </w:tc>
        <w:tc>
          <w:tcPr>
            <w:tcW w:w="372" w:type="pct"/>
            <w:tcMar>
              <w:top w:w="85" w:type="dxa"/>
              <w:bottom w:w="85" w:type="dxa"/>
            </w:tcMar>
          </w:tcPr>
          <w:p w:rsidR="00943B49" w:rsidRDefault="00943B49" w:rsidP="00943B49">
            <w:pPr>
              <w:jc w:val="center"/>
            </w:pPr>
            <w:r w:rsidRPr="00ED50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436.</w:t>
            </w:r>
          </w:p>
        </w:tc>
        <w:tc>
          <w:tcPr>
            <w:tcW w:w="372" w:type="pct"/>
            <w:tcMar>
              <w:top w:w="85" w:type="dxa"/>
              <w:bottom w:w="85" w:type="dxa"/>
            </w:tcMar>
          </w:tcPr>
          <w:p w:rsidR="00943B49" w:rsidRDefault="00943B49" w:rsidP="00943B49">
            <w:pPr>
              <w:jc w:val="center"/>
            </w:pPr>
            <w:r w:rsidRPr="00ED50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437.</w:t>
            </w:r>
          </w:p>
        </w:tc>
        <w:tc>
          <w:tcPr>
            <w:tcW w:w="372" w:type="pct"/>
            <w:tcMar>
              <w:top w:w="85" w:type="dxa"/>
              <w:bottom w:w="85" w:type="dxa"/>
            </w:tcMar>
          </w:tcPr>
          <w:p w:rsidR="00943B49" w:rsidRDefault="00943B49" w:rsidP="00943B49">
            <w:pPr>
              <w:jc w:val="center"/>
            </w:pPr>
            <w:r w:rsidRPr="00ED50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438.</w:t>
            </w:r>
          </w:p>
        </w:tc>
        <w:tc>
          <w:tcPr>
            <w:tcW w:w="372" w:type="pct"/>
            <w:tcMar>
              <w:top w:w="85" w:type="dxa"/>
              <w:bottom w:w="85" w:type="dxa"/>
            </w:tcMar>
          </w:tcPr>
          <w:p w:rsidR="00943B49" w:rsidRDefault="00943B49" w:rsidP="00943B49">
            <w:pPr>
              <w:jc w:val="center"/>
            </w:pPr>
            <w:r w:rsidRPr="00ED50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439.</w:t>
            </w:r>
          </w:p>
        </w:tc>
        <w:tc>
          <w:tcPr>
            <w:tcW w:w="372" w:type="pct"/>
            <w:tcMar>
              <w:top w:w="85" w:type="dxa"/>
              <w:bottom w:w="85" w:type="dxa"/>
            </w:tcMar>
          </w:tcPr>
          <w:p w:rsidR="00943B49" w:rsidRDefault="00943B49" w:rsidP="00943B49">
            <w:pPr>
              <w:jc w:val="center"/>
            </w:pPr>
            <w:r w:rsidRPr="00ED50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440.</w:t>
            </w:r>
          </w:p>
        </w:tc>
        <w:tc>
          <w:tcPr>
            <w:tcW w:w="372" w:type="pct"/>
            <w:tcMar>
              <w:top w:w="85" w:type="dxa"/>
              <w:bottom w:w="85" w:type="dxa"/>
            </w:tcMar>
          </w:tcPr>
          <w:p w:rsidR="00943B49" w:rsidRDefault="00943B49" w:rsidP="00943B49">
            <w:pPr>
              <w:jc w:val="center"/>
            </w:pPr>
            <w:r w:rsidRPr="00ED50B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51"/>
        </w:trPr>
        <w:tc>
          <w:tcPr>
            <w:tcW w:w="105" w:type="pct"/>
            <w:tcBorders>
              <w:top w:val="nil"/>
              <w:left w:val="single" w:sz="8" w:space="0" w:color="auto"/>
              <w:bottom w:val="single" w:sz="4" w:space="0" w:color="auto"/>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441.</w:t>
            </w:r>
          </w:p>
        </w:tc>
        <w:tc>
          <w:tcPr>
            <w:tcW w:w="372" w:type="pct"/>
            <w:tcMar>
              <w:top w:w="85" w:type="dxa"/>
              <w:bottom w:w="85" w:type="dxa"/>
            </w:tcMar>
          </w:tcPr>
          <w:p w:rsidR="00943B49" w:rsidRDefault="00943B49" w:rsidP="00943B49">
            <w:pPr>
              <w:jc w:val="center"/>
            </w:pPr>
            <w:r w:rsidRPr="00ED50BC">
              <w:rPr>
                <w:rFonts w:ascii="Times New Roman" w:hAnsi="Times New Roman" w:cs="Times New Roman"/>
                <w:sz w:val="18"/>
                <w:szCs w:val="18"/>
              </w:rPr>
              <w:t>[…]*</w:t>
            </w:r>
          </w:p>
        </w:tc>
        <w:tc>
          <w:tcPr>
            <w:tcW w:w="1626" w:type="pct"/>
            <w:tcBorders>
              <w:top w:val="nil"/>
              <w:bottom w:val="single" w:sz="4" w:space="0" w:color="auto"/>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i/>
                <w:sz w:val="18"/>
                <w:szCs w:val="18"/>
                <w:lang w:eastAsia="ar-SA"/>
              </w:rPr>
            </w:pPr>
          </w:p>
        </w:tc>
      </w:tr>
      <w:tr w:rsidR="00943B49" w:rsidRPr="00EA058A" w:rsidTr="00592569">
        <w:trPr>
          <w:trHeight w:val="27"/>
        </w:trPr>
        <w:tc>
          <w:tcPr>
            <w:tcW w:w="105" w:type="pct"/>
            <w:tcBorders>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r w:rsidRPr="00EA058A">
              <w:rPr>
                <w:rFonts w:ascii="Times New Roman" w:hAnsi="Times New Roman" w:cs="Times New Roman"/>
                <w:b/>
                <w:bCs/>
                <w:iCs/>
                <w:sz w:val="18"/>
                <w:szCs w:val="18"/>
              </w:rPr>
              <w:t>10.</w:t>
            </w:r>
          </w:p>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101.</w:t>
            </w:r>
          </w:p>
        </w:tc>
        <w:tc>
          <w:tcPr>
            <w:tcW w:w="372" w:type="pct"/>
            <w:tcMar>
              <w:top w:w="85" w:type="dxa"/>
              <w:bottom w:w="85" w:type="dxa"/>
            </w:tcMar>
          </w:tcPr>
          <w:p w:rsidR="00943B49" w:rsidRDefault="00943B49" w:rsidP="00943B49">
            <w:pPr>
              <w:jc w:val="center"/>
            </w:pPr>
            <w:r w:rsidRPr="00994698">
              <w:rPr>
                <w:rFonts w:ascii="Times New Roman" w:hAnsi="Times New Roman" w:cs="Times New Roman"/>
                <w:sz w:val="18"/>
                <w:szCs w:val="18"/>
              </w:rPr>
              <w:t>[…]*</w:t>
            </w:r>
          </w:p>
        </w:tc>
        <w:tc>
          <w:tcPr>
            <w:tcW w:w="1626" w:type="pct"/>
            <w:vMerge w:val="restart"/>
            <w:tcBorders>
              <w:bottom w:val="nil"/>
            </w:tcBorders>
            <w:tcMar>
              <w:top w:w="85" w:type="dxa"/>
              <w:bottom w:w="85" w:type="dxa"/>
            </w:tcMar>
          </w:tcPr>
          <w:p w:rsidR="00943B49" w:rsidRPr="00EA058A" w:rsidRDefault="00943B49" w:rsidP="00943B49">
            <w:pPr>
              <w:pStyle w:val="Akapitzlist"/>
              <w:numPr>
                <w:ilvl w:val="0"/>
                <w:numId w:val="22"/>
              </w:numPr>
              <w:tabs>
                <w:tab w:val="left" w:pos="355"/>
              </w:tabs>
              <w:ind w:left="72" w:firstLine="0"/>
              <w:jc w:val="both"/>
              <w:rPr>
                <w:rFonts w:ascii="Times New Roman" w:hAnsi="Times New Roman" w:cs="Times New Roman"/>
                <w:bCs/>
                <w:iCs/>
                <w:sz w:val="18"/>
                <w:szCs w:val="18"/>
              </w:rPr>
            </w:pPr>
            <w:r w:rsidRPr="00EA058A">
              <w:rPr>
                <w:rFonts w:ascii="Times New Roman" w:hAnsi="Times New Roman" w:cs="Times New Roman"/>
                <w:bCs/>
                <w:iCs/>
                <w:sz w:val="18"/>
                <w:szCs w:val="18"/>
              </w:rPr>
              <w:t>Nie zgadzam się z koncepcją planu przeznaczającą obszar nim objęty pod zabudowę usługową. Uważam, że tereny te powinny być przeznaczone jako tereny zielone dla wypoczynku i rekreacji mieszkańców Krakowa. Tereny te są integralną i istotną częścią Obszaru przyrodniczego Krakowa nr 67, które niesłusznie nie zostały w nim uwzględnione (walory krajobrazowo-przyrodnicze, korytarze ekologiczne i siedliska zwierząt zostały tam wskazane nawet przez Prognozę oddziaływania na środowisko opracowaną do w/w planu).</w:t>
            </w:r>
          </w:p>
          <w:p w:rsidR="00943B49" w:rsidRPr="00EA058A" w:rsidRDefault="00943B49" w:rsidP="00943B49">
            <w:pPr>
              <w:ind w:left="72"/>
              <w:jc w:val="both"/>
              <w:rPr>
                <w:rFonts w:ascii="Times New Roman" w:hAnsi="Times New Roman" w:cs="Times New Roman"/>
                <w:bCs/>
                <w:iCs/>
                <w:sz w:val="18"/>
                <w:szCs w:val="18"/>
              </w:rPr>
            </w:pPr>
            <w:r w:rsidRPr="00EA058A">
              <w:rPr>
                <w:rFonts w:ascii="Times New Roman" w:hAnsi="Times New Roman" w:cs="Times New Roman"/>
                <w:bCs/>
                <w:iCs/>
                <w:sz w:val="18"/>
                <w:szCs w:val="18"/>
              </w:rPr>
              <w:t>Ze względu na bliskość Wisły, trasy rowerowej biegnącej wzdłuż rzeki, obecnego zadrzewienia terenu i zasiedlenia przez wiele gatunków ptaków i zwierząt obszar ten doskonale nadaje się na tereny rekreacyjne i wypoczynkowe dla mieszkańców. Wokoło rejonu nieustannie trwa zabudowa nowymi blokami (Sołtysowska Park, Centralna Park, bloki przy ul. Lema, Nowe Dąbie 2). Mieszkańcy tych nowych osiedli potrzebują miejsc zielonych do wypoczynku i rekreacji, zwłaszcza z dziećmi.</w:t>
            </w:r>
          </w:p>
          <w:p w:rsidR="00943B49" w:rsidRPr="00EA058A" w:rsidRDefault="00943B49" w:rsidP="00943B49">
            <w:pPr>
              <w:ind w:left="72"/>
              <w:jc w:val="both"/>
              <w:rPr>
                <w:rFonts w:ascii="Times New Roman" w:hAnsi="Times New Roman" w:cs="Times New Roman"/>
                <w:bCs/>
                <w:iCs/>
                <w:sz w:val="18"/>
                <w:szCs w:val="18"/>
              </w:rPr>
            </w:pPr>
          </w:p>
          <w:p w:rsidR="00943B49" w:rsidRPr="00EA058A" w:rsidRDefault="00943B49" w:rsidP="00943B49">
            <w:pPr>
              <w:ind w:left="72"/>
              <w:jc w:val="both"/>
              <w:rPr>
                <w:rFonts w:ascii="Times New Roman" w:hAnsi="Times New Roman" w:cs="Times New Roman"/>
                <w:bCs/>
                <w:iCs/>
                <w:sz w:val="18"/>
                <w:szCs w:val="18"/>
              </w:rPr>
            </w:pPr>
            <w:r w:rsidRPr="00EA058A">
              <w:rPr>
                <w:rFonts w:ascii="Times New Roman" w:hAnsi="Times New Roman" w:cs="Times New Roman"/>
                <w:bCs/>
                <w:iCs/>
                <w:sz w:val="18"/>
                <w:szCs w:val="18"/>
              </w:rPr>
              <w:t>Popieram pomysł zalesienia tego obszaru zgodnie z wytycznymi w "Powiatowym programie zwiększania lesistości miasta Krakowa na lata 2018-2040". Obszar ten został wpisany w program jako tereny wytypowane do zalesienia. Umożliwi to zachowanie obecnej tu przyrody, korytarzy migracyjnych oraz siedlisk zwierząt i korzystanie mieszkańcom z walorów tego obszaru. Pomoże mieszkańcom także w walce ze smogiem. Więcej drzew to więcej tlenu. Teren ten jest częścią obszaru spełniającego kluczową rolę w systemie przewietrzania miasta i walki ze smogiem. Dokoła postępuje barykada powietrzna przez nowo powstałe osiedla, planowane są również wielkopowierzchniowe budynki usługowe. Zabudowa kolejnego korytarza ułatwiającego naturalną wymianę powietrza nie jest w interesie mieszkańców Krakowa.</w:t>
            </w:r>
          </w:p>
          <w:p w:rsidR="00943B49" w:rsidRPr="00EA058A" w:rsidRDefault="00943B49" w:rsidP="00943B49">
            <w:pPr>
              <w:jc w:val="both"/>
              <w:rPr>
                <w:rFonts w:ascii="Times New Roman" w:hAnsi="Times New Roman" w:cs="Times New Roman"/>
                <w:bCs/>
                <w:iCs/>
                <w:sz w:val="18"/>
                <w:szCs w:val="18"/>
              </w:rPr>
            </w:pPr>
          </w:p>
          <w:p w:rsidR="00943B49" w:rsidRPr="00EA058A" w:rsidRDefault="00943B49" w:rsidP="00943B49">
            <w:pPr>
              <w:pStyle w:val="Akapitzlist"/>
              <w:numPr>
                <w:ilvl w:val="0"/>
                <w:numId w:val="22"/>
              </w:numPr>
              <w:tabs>
                <w:tab w:val="left" w:pos="355"/>
              </w:tabs>
              <w:ind w:left="72" w:firstLine="0"/>
              <w:jc w:val="both"/>
              <w:rPr>
                <w:rFonts w:ascii="Times New Roman" w:hAnsi="Times New Roman" w:cs="Times New Roman"/>
                <w:bCs/>
                <w:iCs/>
                <w:sz w:val="18"/>
                <w:szCs w:val="18"/>
              </w:rPr>
            </w:pPr>
            <w:r w:rsidRPr="00EA058A">
              <w:rPr>
                <w:rFonts w:ascii="Times New Roman" w:hAnsi="Times New Roman" w:cs="Times New Roman"/>
                <w:bCs/>
                <w:iCs/>
                <w:sz w:val="18"/>
                <w:szCs w:val="18"/>
              </w:rPr>
              <w:t>Uważam również, że ulica Nowohucka nie jest przygotowana na kolejne zwiększenie natężenia ruchu. Jej przepustowość zmniejszyła się już po wybudowaniu nowych osiedli w bliskim jej sąsiedztwie. Zabudowa tego obszaru kolejnymi budynkami usługowymi spowoduje jeszcze większe natężenie ruchu, a w konsekwencji jeszcze częstsze korki a więc zwiększenie emisji spalin.</w:t>
            </w:r>
          </w:p>
          <w:p w:rsidR="00943B49" w:rsidRPr="00EA058A" w:rsidRDefault="00943B49" w:rsidP="00943B49">
            <w:pPr>
              <w:tabs>
                <w:tab w:val="left" w:pos="355"/>
              </w:tabs>
              <w:ind w:left="72"/>
              <w:jc w:val="both"/>
              <w:rPr>
                <w:rFonts w:ascii="Times New Roman" w:hAnsi="Times New Roman" w:cs="Times New Roman"/>
                <w:bCs/>
                <w:iCs/>
                <w:sz w:val="18"/>
                <w:szCs w:val="18"/>
              </w:rPr>
            </w:pPr>
          </w:p>
          <w:p w:rsidR="00943B49" w:rsidRPr="00EA058A" w:rsidRDefault="00943B49" w:rsidP="00943B49">
            <w:pPr>
              <w:pStyle w:val="Akapitzlist"/>
              <w:numPr>
                <w:ilvl w:val="0"/>
                <w:numId w:val="22"/>
              </w:numPr>
              <w:tabs>
                <w:tab w:val="left" w:pos="355"/>
              </w:tabs>
              <w:ind w:left="72" w:firstLine="0"/>
              <w:jc w:val="both"/>
              <w:rPr>
                <w:rFonts w:ascii="Times New Roman" w:hAnsi="Times New Roman" w:cs="Times New Roman"/>
                <w:bCs/>
                <w:iCs/>
                <w:sz w:val="18"/>
                <w:szCs w:val="18"/>
              </w:rPr>
            </w:pPr>
            <w:r w:rsidRPr="00EA058A">
              <w:rPr>
                <w:rFonts w:ascii="Times New Roman" w:hAnsi="Times New Roman" w:cs="Times New Roman"/>
                <w:bCs/>
                <w:iCs/>
                <w:sz w:val="18"/>
                <w:szCs w:val="18"/>
              </w:rPr>
              <w:t>Nie zgadzam się więc z koncepcją przedstawioną w planie i przeznaczenie terenów pod zabudowę usługowa. Chcę aby tereny te zostały przeznaczone jako tereny zielone dla wypoczynku i rekreacji mieszkańców Krakowa.</w:t>
            </w:r>
          </w:p>
          <w:p w:rsidR="00943B49" w:rsidRPr="00EA058A" w:rsidRDefault="00943B49" w:rsidP="00943B49">
            <w:pPr>
              <w:jc w:val="both"/>
              <w:rPr>
                <w:rFonts w:ascii="Times New Roman" w:hAnsi="Times New Roman" w:cs="Times New Roman"/>
                <w:bCs/>
                <w:iCs/>
                <w:sz w:val="18"/>
                <w:szCs w:val="18"/>
              </w:rPr>
            </w:pPr>
          </w:p>
          <w:p w:rsidR="00943B49" w:rsidRPr="00EA058A" w:rsidRDefault="00943B49" w:rsidP="00943B49">
            <w:pPr>
              <w:jc w:val="both"/>
              <w:rPr>
                <w:rFonts w:ascii="Times New Roman" w:hAnsi="Times New Roman" w:cs="Times New Roman"/>
                <w:bCs/>
                <w:iCs/>
                <w:sz w:val="18"/>
                <w:szCs w:val="18"/>
              </w:rPr>
            </w:pPr>
          </w:p>
          <w:p w:rsidR="00943B49" w:rsidRPr="00EA058A" w:rsidRDefault="00943B49" w:rsidP="00943B49">
            <w:pPr>
              <w:jc w:val="both"/>
              <w:rPr>
                <w:rFonts w:ascii="Times New Roman" w:hAnsi="Times New Roman" w:cs="Times New Roman"/>
                <w:bCs/>
                <w:i/>
                <w:iCs/>
                <w:sz w:val="18"/>
                <w:szCs w:val="18"/>
              </w:rPr>
            </w:pPr>
            <w:r w:rsidRPr="00EA058A">
              <w:rPr>
                <w:rFonts w:ascii="Times New Roman" w:hAnsi="Times New Roman" w:cs="Times New Roman"/>
                <w:bCs/>
                <w:i/>
                <w:iCs/>
                <w:sz w:val="18"/>
                <w:szCs w:val="18"/>
              </w:rPr>
              <w:t>Złożono 212 uwag o tej samej treści</w:t>
            </w:r>
          </w:p>
        </w:tc>
        <w:tc>
          <w:tcPr>
            <w:tcW w:w="450" w:type="pct"/>
            <w:vMerge w:val="restart"/>
            <w:tcMar>
              <w:top w:w="85" w:type="dxa"/>
              <w:bottom w:w="85" w:type="dxa"/>
            </w:tcMar>
          </w:tcPr>
          <w:p w:rsidR="00943B49" w:rsidRPr="00EA058A" w:rsidRDefault="00943B49" w:rsidP="00943B49">
            <w:pPr>
              <w:jc w:val="center"/>
              <w:rPr>
                <w:rFonts w:ascii="Times New Roman" w:hAnsi="Times New Roman" w:cs="Times New Roman"/>
                <w:bCs/>
                <w:iCs/>
                <w:sz w:val="18"/>
                <w:szCs w:val="18"/>
              </w:rPr>
            </w:pPr>
            <w:r w:rsidRPr="00EA058A">
              <w:rPr>
                <w:rFonts w:ascii="Times New Roman" w:hAnsi="Times New Roman" w:cs="Times New Roman"/>
                <w:bCs/>
                <w:iCs/>
                <w:sz w:val="18"/>
                <w:szCs w:val="18"/>
              </w:rPr>
              <w:t>Ulice Cichociemnych AK i Zajęcza wraz z przyległymi obszarami oznaczonymi na w/w planie jako U.2, U.4,</w:t>
            </w:r>
          </w:p>
          <w:p w:rsidR="00943B49" w:rsidRPr="00EA058A" w:rsidRDefault="00943B49" w:rsidP="00943B49">
            <w:pPr>
              <w:jc w:val="center"/>
              <w:rPr>
                <w:rFonts w:ascii="Times New Roman" w:hAnsi="Times New Roman" w:cs="Times New Roman"/>
                <w:bCs/>
                <w:iCs/>
                <w:sz w:val="18"/>
                <w:szCs w:val="18"/>
              </w:rPr>
            </w:pPr>
            <w:r w:rsidRPr="00EA058A">
              <w:rPr>
                <w:rFonts w:ascii="Times New Roman" w:hAnsi="Times New Roman" w:cs="Times New Roman"/>
                <w:bCs/>
                <w:iCs/>
                <w:sz w:val="18"/>
                <w:szCs w:val="18"/>
              </w:rPr>
              <w:t>U.5. U.6, U.7. U.8.</w:t>
            </w:r>
          </w:p>
        </w:tc>
        <w:tc>
          <w:tcPr>
            <w:tcW w:w="252" w:type="pct"/>
            <w:vMerge w:val="restart"/>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val="restart"/>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Prezydent </w:t>
            </w:r>
            <w:r>
              <w:rPr>
                <w:rFonts w:ascii="Times New Roman" w:hAnsi="Times New Roman" w:cs="Times New Roman"/>
                <w:b/>
                <w:bCs/>
                <w:iCs/>
                <w:sz w:val="18"/>
                <w:szCs w:val="18"/>
              </w:rPr>
              <w:t>Miasta Krakowa nie uwzględnił uwagi</w:t>
            </w:r>
          </w:p>
        </w:tc>
        <w:tc>
          <w:tcPr>
            <w:tcW w:w="388" w:type="pct"/>
            <w:vMerge w:val="restart"/>
            <w:tcMar>
              <w:top w:w="85" w:type="dxa"/>
              <w:bottom w:w="85" w:type="dxa"/>
            </w:tcMar>
          </w:tcPr>
          <w:p w:rsidR="00943B49" w:rsidRPr="00EA058A" w:rsidRDefault="00943B49" w:rsidP="00943B49">
            <w:pPr>
              <w:pStyle w:val="Nagwek1"/>
              <w:jc w:val="center"/>
              <w:rPr>
                <w:rFonts w:ascii="Times New Roman" w:hAnsi="Times New Roman" w:cs="Times New Roman"/>
                <w:iCs/>
                <w:sz w:val="18"/>
                <w:szCs w:val="18"/>
              </w:rPr>
            </w:pPr>
            <w:r w:rsidRPr="00EA058A">
              <w:rPr>
                <w:rFonts w:ascii="Times New Roman" w:hAnsi="Times New Roman" w:cs="Times New Roman"/>
                <w:bCs w:val="0"/>
                <w:iCs/>
                <w:sz w:val="18"/>
                <w:szCs w:val="18"/>
              </w:rPr>
              <w:t>Rada Miasta Krakowa nie uwzględnił</w:t>
            </w:r>
            <w:r>
              <w:rPr>
                <w:rFonts w:ascii="Times New Roman" w:hAnsi="Times New Roman" w:cs="Times New Roman"/>
                <w:bCs w:val="0"/>
                <w:iCs/>
                <w:sz w:val="18"/>
                <w:szCs w:val="18"/>
              </w:rPr>
              <w:t>a</w:t>
            </w:r>
            <w:r w:rsidRPr="00EA058A">
              <w:rPr>
                <w:rFonts w:ascii="Times New Roman" w:hAnsi="Times New Roman" w:cs="Times New Roman"/>
                <w:bCs w:val="0"/>
                <w:iCs/>
                <w:sz w:val="18"/>
                <w:szCs w:val="18"/>
              </w:rPr>
              <w:t xml:space="preserve"> uwagi</w:t>
            </w:r>
          </w:p>
        </w:tc>
        <w:tc>
          <w:tcPr>
            <w:tcW w:w="1247" w:type="pct"/>
            <w:vMerge w:val="restart"/>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rPr>
            </w:pPr>
            <w:r w:rsidRPr="00EA058A">
              <w:rPr>
                <w:rFonts w:ascii="Times New Roman" w:hAnsi="Times New Roman" w:cs="Times New Roman"/>
                <w:sz w:val="18"/>
                <w:szCs w:val="18"/>
              </w:rPr>
              <w:t>Ad.1, Ad.3</w:t>
            </w:r>
          </w:p>
          <w:p w:rsidR="00943B49" w:rsidRPr="00EA058A" w:rsidRDefault="00943B49" w:rsidP="00943B49">
            <w:pPr>
              <w:jc w:val="both"/>
              <w:rPr>
                <w:rFonts w:ascii="Times New Roman" w:hAnsi="Times New Roman" w:cs="Times New Roman"/>
                <w:sz w:val="18"/>
                <w:szCs w:val="18"/>
              </w:rPr>
            </w:pPr>
            <w:r w:rsidRPr="00EA058A">
              <w:rPr>
                <w:rFonts w:ascii="Times New Roman" w:hAnsi="Times New Roman" w:cs="Times New Roman"/>
                <w:sz w:val="18"/>
                <w:szCs w:val="18"/>
              </w:rPr>
              <w:t xml:space="preserve">Po zachodniej stronie obszaru objętego planem znajdują się rozlegle tereny zielone objęte obowiązującym od dnia 18 października 2018 r. miejscowym planem zagospodarowania przestrzennego obszaru "DLA WYBRANYCH OBSZARÓW PRZYRODNICZYCH MIASTA KRAKOWA - ETAP A" - uchwalonego uchwałą Nr CIX/2894/18 Rady Miasta Krakowa z dnia 12 września 2018 r. Obszary te pomimo, iż znalazły się w odrębnym planie stanowią integralną część miasta. </w:t>
            </w:r>
          </w:p>
          <w:p w:rsidR="00943B49" w:rsidRPr="00EA058A" w:rsidRDefault="00943B49" w:rsidP="00943B49">
            <w:pPr>
              <w:jc w:val="both"/>
              <w:rPr>
                <w:rFonts w:ascii="Times New Roman" w:hAnsi="Times New Roman" w:cs="Times New Roman"/>
                <w:i/>
                <w:sz w:val="18"/>
                <w:szCs w:val="18"/>
                <w:lang w:eastAsia="ar-SA"/>
              </w:rPr>
            </w:pPr>
          </w:p>
          <w:p w:rsidR="00943B49" w:rsidRPr="00EA058A" w:rsidRDefault="00943B49" w:rsidP="00943B49">
            <w:pPr>
              <w:jc w:val="both"/>
              <w:rPr>
                <w:rFonts w:ascii="Times New Roman" w:hAnsi="Times New Roman" w:cs="Times New Roman"/>
                <w:sz w:val="18"/>
                <w:szCs w:val="18"/>
              </w:rPr>
            </w:pPr>
            <w:r w:rsidRPr="00EA058A">
              <w:rPr>
                <w:rFonts w:ascii="Times New Roman" w:hAnsi="Times New Roman" w:cs="Times New Roman"/>
                <w:sz w:val="18"/>
                <w:szCs w:val="18"/>
              </w:rPr>
              <w:t xml:space="preserve">Obszar ten w obowiązującym Studium uwarunkowań i kierunków zagospodarowania Miasta Krakowa przyjęty Uchwałą nr CXII/1700/14 dnia 9 lipca 2014r. został przeznaczony pod </w:t>
            </w:r>
            <w:r w:rsidRPr="00EA058A">
              <w:rPr>
                <w:rFonts w:ascii="Times New Roman" w:hAnsi="Times New Roman" w:cs="Times New Roman"/>
                <w:i/>
                <w:sz w:val="18"/>
                <w:szCs w:val="18"/>
              </w:rPr>
              <w:t>Tereny usługowe – U</w:t>
            </w:r>
            <w:r w:rsidRPr="00EA058A">
              <w:rPr>
                <w:rFonts w:ascii="Times New Roman" w:hAnsi="Times New Roman" w:cs="Times New Roman"/>
                <w:sz w:val="18"/>
                <w:szCs w:val="18"/>
              </w:rPr>
              <w:t xml:space="preserve"> lub pod </w:t>
            </w:r>
            <w:r w:rsidRPr="00EA058A">
              <w:rPr>
                <w:rFonts w:ascii="Times New Roman" w:hAnsi="Times New Roman" w:cs="Times New Roman"/>
                <w:i/>
                <w:sz w:val="18"/>
                <w:szCs w:val="18"/>
              </w:rPr>
              <w:t>Tereny Usług w tym handlu wielkopowierzchniowego – UH.</w:t>
            </w:r>
            <w:r w:rsidRPr="00EA058A">
              <w:rPr>
                <w:rFonts w:ascii="Times New Roman" w:hAnsi="Times New Roman" w:cs="Times New Roman"/>
                <w:sz w:val="18"/>
                <w:szCs w:val="18"/>
              </w:rPr>
              <w:t xml:space="preserve"> Plan miejscowy zgodnie z 15 ust. 1 Ustawy musi być sporządzony zgodnie z zapisami Studium.</w:t>
            </w:r>
          </w:p>
          <w:p w:rsidR="00943B49" w:rsidRPr="00EA058A" w:rsidRDefault="00943B49" w:rsidP="00943B49">
            <w:pPr>
              <w:jc w:val="both"/>
              <w:rPr>
                <w:rFonts w:ascii="Times New Roman" w:hAnsi="Times New Roman" w:cs="Times New Roman"/>
                <w:sz w:val="18"/>
                <w:szCs w:val="18"/>
                <w:lang w:eastAsia="ar-SA"/>
              </w:rPr>
            </w:pPr>
          </w:p>
          <w:p w:rsidR="00943B49" w:rsidRPr="00EA058A" w:rsidRDefault="00943B49" w:rsidP="00943B49">
            <w:pPr>
              <w:jc w:val="both"/>
              <w:rPr>
                <w:rFonts w:ascii="Times New Roman" w:hAnsi="Times New Roman" w:cs="Times New Roman"/>
                <w:sz w:val="18"/>
                <w:szCs w:val="18"/>
              </w:rPr>
            </w:pPr>
            <w:r w:rsidRPr="00EA058A">
              <w:rPr>
                <w:rFonts w:ascii="Times New Roman" w:hAnsi="Times New Roman" w:cs="Times New Roman"/>
                <w:sz w:val="18"/>
                <w:szCs w:val="18"/>
              </w:rPr>
              <w:t>Projekt planu w obecnym kształcie wprowadził szereg rozwiązań, które ograniczają możliwości inwestycyjne, bardzo mocno ingerując w zamierzenia inwestycyjne właścicieli terenów. Należy zwrócić uwagę, iż przeznaczenie terenu pod ZP nie jest jedyną formą ochrony przyrody, ale również wprowadzony wskaźnik terenu biologicznie czynnego, odsunięcie linii zabudowy od granic tych terenów, co spowoduje rozczłonkowanie zabudowy, a tym samym zachowanie otwartej przestrzeni, również wprowadzono strefy zieleni, jak również ograniczono wysokość zabudowy w stosunku do proponowanej w Studium. Wprowadzenie dalszych ograniczeń zabudowy wiązałoby się z doprowadzeniem planu do niezgodności ze Studium, a więc byłoby to naruszenie przepisów prawa powszechnie obowiązującego.</w:t>
            </w:r>
          </w:p>
          <w:p w:rsidR="00943B49" w:rsidRPr="00EA058A" w:rsidRDefault="00943B49" w:rsidP="00943B49">
            <w:pPr>
              <w:jc w:val="both"/>
              <w:rPr>
                <w:rFonts w:ascii="Times New Roman" w:hAnsi="Times New Roman" w:cs="Times New Roman"/>
                <w:sz w:val="18"/>
                <w:szCs w:val="18"/>
              </w:rPr>
            </w:pPr>
            <w:r w:rsidRPr="00EA058A">
              <w:rPr>
                <w:rFonts w:ascii="Times New Roman" w:hAnsi="Times New Roman" w:cs="Times New Roman"/>
                <w:sz w:val="18"/>
                <w:szCs w:val="18"/>
              </w:rPr>
              <w:t>Ponadto należy zwrócić uwagę, że przedmiotowe tereny były przeznaczone pod usługi komercyjne również w miejscowym planie ogólnym zagospodarowania przestrzennego z 1994 roku, a więc ich przeznaczenie w obecnym projekcie planu stanowi kontynuację przeznaczenia w myśl zasady ciągłości planistycznej.</w:t>
            </w:r>
          </w:p>
          <w:p w:rsidR="00943B49" w:rsidRPr="00EA058A" w:rsidRDefault="00943B49" w:rsidP="00943B49">
            <w:pPr>
              <w:jc w:val="both"/>
              <w:rPr>
                <w:rFonts w:ascii="Times New Roman" w:hAnsi="Times New Roman" w:cs="Times New Roman"/>
                <w:sz w:val="18"/>
                <w:szCs w:val="18"/>
                <w:lang w:eastAsia="ar-SA"/>
              </w:rPr>
            </w:pPr>
          </w:p>
          <w:p w:rsidR="00943B49" w:rsidRPr="00EA058A" w:rsidRDefault="00943B49" w:rsidP="00943B49">
            <w:pPr>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Ponadto należy zwrócić uwagę, iż pojedyncze działki, które ujęte są w przytaczanym Programie, stanowią własność Gminy Kraków. Część z nich w projekcie planu została ujęta w terenach zieleni jednakże, przebiega przez nie infrastruktura techniczna, która w świetle przepisów odrębnych uniemożliwia zalesienie. Ponadto w omawianym Programie rozległy obszar został oznaczony jako </w:t>
            </w:r>
            <w:r w:rsidRPr="00EA058A">
              <w:rPr>
                <w:rFonts w:ascii="Times New Roman" w:hAnsi="Times New Roman" w:cs="Times New Roman"/>
                <w:bCs/>
                <w:i/>
                <w:iCs/>
                <w:sz w:val="18"/>
                <w:szCs w:val="18"/>
              </w:rPr>
              <w:lastRenderedPageBreak/>
              <w:t>„Proponowane poszerzenie strefy zwiększania lesistości zgodnie z „Kierunkami rozwoju i zarządzania terenami zieleni w Krakowie na lata 2017 – 2030 (projekt)”</w:t>
            </w:r>
            <w:r w:rsidRPr="00EA058A">
              <w:rPr>
                <w:rFonts w:ascii="Times New Roman" w:hAnsi="Times New Roman" w:cs="Times New Roman"/>
                <w:bCs/>
                <w:iCs/>
                <w:sz w:val="18"/>
                <w:szCs w:val="18"/>
              </w:rPr>
              <w:t>, w którym to obszarze znalazły się m.in. tereny istniejącej zabudowy jednorodzinnej.  Program odnosząc się do innego dokumentu (</w:t>
            </w:r>
            <w:r w:rsidRPr="00EA058A">
              <w:rPr>
                <w:rFonts w:ascii="Times New Roman" w:hAnsi="Times New Roman" w:cs="Times New Roman"/>
                <w:bCs/>
                <w:i/>
                <w:iCs/>
                <w:sz w:val="18"/>
                <w:szCs w:val="18"/>
              </w:rPr>
              <w:t>Kierunki …</w:t>
            </w:r>
            <w:r w:rsidRPr="00EA058A">
              <w:rPr>
                <w:rFonts w:ascii="Times New Roman" w:hAnsi="Times New Roman" w:cs="Times New Roman"/>
                <w:bCs/>
                <w:iCs/>
                <w:sz w:val="18"/>
                <w:szCs w:val="18"/>
              </w:rPr>
              <w:t xml:space="preserve"> znajdują się w fazie projektu i nie są obowiązującym dokumentem) nie formułuje dla tych obszarów ustaleń i wytycznych.</w:t>
            </w:r>
          </w:p>
          <w:p w:rsidR="00943B49" w:rsidRPr="00EA058A" w:rsidRDefault="00943B49" w:rsidP="00943B49">
            <w:pPr>
              <w:jc w:val="both"/>
              <w:rPr>
                <w:rFonts w:ascii="Times New Roman" w:hAnsi="Times New Roman" w:cs="Times New Roman"/>
                <w:sz w:val="18"/>
                <w:szCs w:val="18"/>
                <w:lang w:eastAsia="ar-SA"/>
              </w:rPr>
            </w:pPr>
          </w:p>
          <w:p w:rsidR="00943B49" w:rsidRPr="00EA058A" w:rsidRDefault="00943B49" w:rsidP="00943B49">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Ad.2</w:t>
            </w:r>
          </w:p>
          <w:p w:rsidR="00943B49" w:rsidRPr="00EA058A" w:rsidRDefault="00943B49" w:rsidP="00943B49">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Ograniczenie przepustowości ulicy Nowohuckiej wynika z faktu, że na każdym jej skrzyżowaniu z ulicami poprzecznymi występuje sygnalizacja świetlna, która z założenia poprawia przepustowość wlotów poprzecznych, kosztem kierunku głównego. Należy jednak pamiętać, że ulica Nowohucka biegnie w korytarzu wschodniego elementu III obwodnicy Krakowa – Trasy Ciepłowniczej, której założenia programowe, opracowane 10 lat temu, zakładają powstanie wzdłuż ulicy Nowohuckiej estakady drogowej od węzła Łęg do Ronda Dywizjonu 308 wraz z rozsunięcie na boki dwóch obecnych jezdni ulicy Nowohuckiej. Wprowadzenie estakady wyeliminuje ograniczenia przepustowości na skrzyżowaniach ulicy Nowohuckiej z ulicami Ciepłowniczą i Centralną oraz Aleją Pokoju (Rondo Dywizjonu 308).</w:t>
            </w:r>
          </w:p>
        </w:tc>
      </w:tr>
      <w:tr w:rsidR="00943B49" w:rsidRPr="00EA058A" w:rsidTr="00592569">
        <w:trPr>
          <w:trHeight w:val="20"/>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102.</w:t>
            </w:r>
          </w:p>
        </w:tc>
        <w:tc>
          <w:tcPr>
            <w:tcW w:w="372" w:type="pct"/>
            <w:tcMar>
              <w:top w:w="85" w:type="dxa"/>
              <w:bottom w:w="85" w:type="dxa"/>
            </w:tcMar>
          </w:tcPr>
          <w:p w:rsidR="00943B49" w:rsidRDefault="00943B49" w:rsidP="00943B49">
            <w:pPr>
              <w:jc w:val="center"/>
            </w:pPr>
            <w:r w:rsidRPr="00994698">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0"/>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103.</w:t>
            </w:r>
          </w:p>
        </w:tc>
        <w:tc>
          <w:tcPr>
            <w:tcW w:w="372" w:type="pct"/>
            <w:tcMar>
              <w:top w:w="85" w:type="dxa"/>
              <w:bottom w:w="85" w:type="dxa"/>
            </w:tcMar>
          </w:tcPr>
          <w:p w:rsidR="00943B49" w:rsidRDefault="00943B49" w:rsidP="00943B49">
            <w:pPr>
              <w:jc w:val="center"/>
            </w:pPr>
            <w:r w:rsidRPr="00994698">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0"/>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104.</w:t>
            </w:r>
          </w:p>
        </w:tc>
        <w:tc>
          <w:tcPr>
            <w:tcW w:w="372" w:type="pct"/>
            <w:tcMar>
              <w:top w:w="85" w:type="dxa"/>
              <w:bottom w:w="85" w:type="dxa"/>
            </w:tcMar>
          </w:tcPr>
          <w:p w:rsidR="00943B49" w:rsidRDefault="00943B49" w:rsidP="00943B49">
            <w:pPr>
              <w:jc w:val="center"/>
            </w:pPr>
            <w:r w:rsidRPr="00994698">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0"/>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105.</w:t>
            </w:r>
          </w:p>
        </w:tc>
        <w:tc>
          <w:tcPr>
            <w:tcW w:w="372" w:type="pct"/>
            <w:tcMar>
              <w:top w:w="85" w:type="dxa"/>
              <w:bottom w:w="85" w:type="dxa"/>
            </w:tcMar>
          </w:tcPr>
          <w:p w:rsidR="00943B49" w:rsidRDefault="00943B49" w:rsidP="00943B49">
            <w:pPr>
              <w:jc w:val="center"/>
            </w:pPr>
            <w:r w:rsidRPr="00D01C58">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0"/>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106.</w:t>
            </w:r>
          </w:p>
        </w:tc>
        <w:tc>
          <w:tcPr>
            <w:tcW w:w="372" w:type="pct"/>
            <w:tcMar>
              <w:top w:w="85" w:type="dxa"/>
              <w:bottom w:w="85" w:type="dxa"/>
            </w:tcMar>
          </w:tcPr>
          <w:p w:rsidR="00943B49" w:rsidRDefault="00943B49" w:rsidP="00943B49">
            <w:pPr>
              <w:jc w:val="center"/>
            </w:pPr>
            <w:r w:rsidRPr="00D01C58">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0"/>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107.</w:t>
            </w:r>
          </w:p>
        </w:tc>
        <w:tc>
          <w:tcPr>
            <w:tcW w:w="372" w:type="pct"/>
            <w:tcMar>
              <w:top w:w="85" w:type="dxa"/>
              <w:bottom w:w="85" w:type="dxa"/>
            </w:tcMar>
          </w:tcPr>
          <w:p w:rsidR="00943B49" w:rsidRDefault="00943B49" w:rsidP="00943B49">
            <w:pPr>
              <w:jc w:val="center"/>
            </w:pPr>
            <w:r w:rsidRPr="00D01C58">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0"/>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108.</w:t>
            </w:r>
          </w:p>
        </w:tc>
        <w:tc>
          <w:tcPr>
            <w:tcW w:w="372" w:type="pct"/>
            <w:tcMar>
              <w:top w:w="85" w:type="dxa"/>
              <w:bottom w:w="85" w:type="dxa"/>
            </w:tcMar>
          </w:tcPr>
          <w:p w:rsidR="00943B49" w:rsidRDefault="00943B49" w:rsidP="00943B49">
            <w:pPr>
              <w:jc w:val="center"/>
            </w:pPr>
            <w:r w:rsidRPr="00D01C58">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0"/>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109.</w:t>
            </w:r>
          </w:p>
        </w:tc>
        <w:tc>
          <w:tcPr>
            <w:tcW w:w="372" w:type="pct"/>
            <w:tcMar>
              <w:top w:w="85" w:type="dxa"/>
              <w:bottom w:w="85" w:type="dxa"/>
            </w:tcMar>
          </w:tcPr>
          <w:p w:rsidR="00943B49" w:rsidRDefault="00943B49" w:rsidP="00943B49">
            <w:pPr>
              <w:jc w:val="center"/>
            </w:pPr>
            <w:r w:rsidRPr="00D01C58">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8"/>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110.</w:t>
            </w:r>
          </w:p>
        </w:tc>
        <w:tc>
          <w:tcPr>
            <w:tcW w:w="372" w:type="pct"/>
            <w:tcMar>
              <w:top w:w="85" w:type="dxa"/>
              <w:bottom w:w="85" w:type="dxa"/>
            </w:tcMar>
          </w:tcPr>
          <w:p w:rsidR="00943B49" w:rsidRDefault="00943B49" w:rsidP="00943B49">
            <w:pPr>
              <w:jc w:val="center"/>
            </w:pPr>
            <w:r w:rsidRPr="00D01C58">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111.</w:t>
            </w:r>
          </w:p>
        </w:tc>
        <w:tc>
          <w:tcPr>
            <w:tcW w:w="372" w:type="pct"/>
            <w:tcMar>
              <w:top w:w="85" w:type="dxa"/>
              <w:bottom w:w="85" w:type="dxa"/>
            </w:tcMar>
          </w:tcPr>
          <w:p w:rsidR="00943B49" w:rsidRDefault="00943B49" w:rsidP="00943B49">
            <w:pPr>
              <w:jc w:val="center"/>
            </w:pPr>
            <w:r w:rsidRPr="00D01C58">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112.</w:t>
            </w:r>
          </w:p>
        </w:tc>
        <w:tc>
          <w:tcPr>
            <w:tcW w:w="372" w:type="pct"/>
            <w:tcMar>
              <w:top w:w="85" w:type="dxa"/>
              <w:bottom w:w="85" w:type="dxa"/>
            </w:tcMar>
          </w:tcPr>
          <w:p w:rsidR="00943B49" w:rsidRDefault="00943B49" w:rsidP="00943B49">
            <w:pPr>
              <w:jc w:val="center"/>
            </w:pPr>
            <w:r w:rsidRPr="00D01C58">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113.</w:t>
            </w:r>
          </w:p>
        </w:tc>
        <w:tc>
          <w:tcPr>
            <w:tcW w:w="372" w:type="pct"/>
            <w:tcMar>
              <w:top w:w="85" w:type="dxa"/>
              <w:bottom w:w="85" w:type="dxa"/>
            </w:tcMar>
          </w:tcPr>
          <w:p w:rsidR="00943B49" w:rsidRDefault="00943B49" w:rsidP="00943B49">
            <w:pPr>
              <w:jc w:val="center"/>
            </w:pPr>
            <w:r w:rsidRPr="00D01C58">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114.</w:t>
            </w:r>
          </w:p>
        </w:tc>
        <w:tc>
          <w:tcPr>
            <w:tcW w:w="372" w:type="pct"/>
            <w:tcMar>
              <w:top w:w="85" w:type="dxa"/>
              <w:bottom w:w="85" w:type="dxa"/>
            </w:tcMar>
          </w:tcPr>
          <w:p w:rsidR="00943B49" w:rsidRDefault="00943B49" w:rsidP="00943B49">
            <w:pPr>
              <w:jc w:val="center"/>
            </w:pPr>
            <w:r w:rsidRPr="00D01C58">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115.</w:t>
            </w:r>
          </w:p>
        </w:tc>
        <w:tc>
          <w:tcPr>
            <w:tcW w:w="372" w:type="pct"/>
            <w:tcMar>
              <w:top w:w="85" w:type="dxa"/>
              <w:bottom w:w="85" w:type="dxa"/>
            </w:tcMar>
          </w:tcPr>
          <w:p w:rsidR="00943B49" w:rsidRDefault="00943B49" w:rsidP="00943B49">
            <w:pPr>
              <w:jc w:val="center"/>
            </w:pPr>
            <w:r w:rsidRPr="00D01C58">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116.</w:t>
            </w:r>
          </w:p>
        </w:tc>
        <w:tc>
          <w:tcPr>
            <w:tcW w:w="372" w:type="pct"/>
            <w:tcMar>
              <w:top w:w="85" w:type="dxa"/>
              <w:bottom w:w="85" w:type="dxa"/>
            </w:tcMar>
          </w:tcPr>
          <w:p w:rsidR="00943B49" w:rsidRDefault="00943B49" w:rsidP="00943B49">
            <w:pPr>
              <w:jc w:val="center"/>
            </w:pPr>
            <w:r w:rsidRPr="00D01C58">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117.</w:t>
            </w:r>
          </w:p>
        </w:tc>
        <w:tc>
          <w:tcPr>
            <w:tcW w:w="372" w:type="pct"/>
            <w:tcMar>
              <w:top w:w="85" w:type="dxa"/>
              <w:bottom w:w="85" w:type="dxa"/>
            </w:tcMar>
          </w:tcPr>
          <w:p w:rsidR="00943B49" w:rsidRDefault="00943B49" w:rsidP="00943B49">
            <w:pPr>
              <w:jc w:val="center"/>
            </w:pPr>
            <w:r w:rsidRPr="00D01C58">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8"/>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118.</w:t>
            </w:r>
          </w:p>
        </w:tc>
        <w:tc>
          <w:tcPr>
            <w:tcW w:w="372" w:type="pct"/>
            <w:tcMar>
              <w:top w:w="85" w:type="dxa"/>
              <w:bottom w:w="85" w:type="dxa"/>
            </w:tcMar>
          </w:tcPr>
          <w:p w:rsidR="00943B49" w:rsidRDefault="00943B49" w:rsidP="00943B49">
            <w:pPr>
              <w:jc w:val="center"/>
            </w:pPr>
            <w:r w:rsidRPr="00D01C58">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119.</w:t>
            </w:r>
          </w:p>
        </w:tc>
        <w:tc>
          <w:tcPr>
            <w:tcW w:w="372" w:type="pct"/>
            <w:tcMar>
              <w:top w:w="85" w:type="dxa"/>
              <w:bottom w:w="85" w:type="dxa"/>
            </w:tcMar>
          </w:tcPr>
          <w:p w:rsidR="00943B49" w:rsidRDefault="00943B49" w:rsidP="00943B49">
            <w:pPr>
              <w:jc w:val="center"/>
            </w:pPr>
            <w:r w:rsidRPr="00D01C58">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120.</w:t>
            </w:r>
          </w:p>
        </w:tc>
        <w:tc>
          <w:tcPr>
            <w:tcW w:w="372" w:type="pct"/>
            <w:tcMar>
              <w:top w:w="85" w:type="dxa"/>
              <w:bottom w:w="85" w:type="dxa"/>
            </w:tcMar>
          </w:tcPr>
          <w:p w:rsidR="00943B49" w:rsidRDefault="00943B49" w:rsidP="00943B49">
            <w:pPr>
              <w:jc w:val="center"/>
            </w:pPr>
            <w:r w:rsidRPr="00F81280">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144.</w:t>
            </w:r>
          </w:p>
        </w:tc>
        <w:tc>
          <w:tcPr>
            <w:tcW w:w="372" w:type="pct"/>
            <w:tcMar>
              <w:top w:w="85" w:type="dxa"/>
              <w:bottom w:w="85" w:type="dxa"/>
            </w:tcMar>
          </w:tcPr>
          <w:p w:rsidR="00943B49" w:rsidRDefault="00943B49" w:rsidP="00943B49">
            <w:pPr>
              <w:jc w:val="center"/>
            </w:pPr>
            <w:r w:rsidRPr="00F81280">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145.</w:t>
            </w:r>
          </w:p>
        </w:tc>
        <w:tc>
          <w:tcPr>
            <w:tcW w:w="372" w:type="pct"/>
            <w:tcMar>
              <w:top w:w="85" w:type="dxa"/>
              <w:bottom w:w="85" w:type="dxa"/>
            </w:tcMar>
          </w:tcPr>
          <w:p w:rsidR="00943B49" w:rsidRDefault="00943B49" w:rsidP="00943B49">
            <w:pPr>
              <w:jc w:val="center"/>
            </w:pPr>
            <w:r w:rsidRPr="00682BE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146.</w:t>
            </w:r>
          </w:p>
        </w:tc>
        <w:tc>
          <w:tcPr>
            <w:tcW w:w="372" w:type="pct"/>
            <w:tcMar>
              <w:top w:w="85" w:type="dxa"/>
              <w:bottom w:w="85" w:type="dxa"/>
            </w:tcMar>
          </w:tcPr>
          <w:p w:rsidR="00943B49" w:rsidRDefault="00943B49" w:rsidP="00943B49">
            <w:pPr>
              <w:jc w:val="center"/>
            </w:pPr>
            <w:r w:rsidRPr="00682BE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189.</w:t>
            </w:r>
          </w:p>
        </w:tc>
        <w:tc>
          <w:tcPr>
            <w:tcW w:w="372" w:type="pct"/>
            <w:tcMar>
              <w:top w:w="85" w:type="dxa"/>
              <w:bottom w:w="85" w:type="dxa"/>
            </w:tcMar>
          </w:tcPr>
          <w:p w:rsidR="00943B49" w:rsidRDefault="00943B49" w:rsidP="00943B49">
            <w:pPr>
              <w:jc w:val="center"/>
            </w:pPr>
            <w:r w:rsidRPr="00682BE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190.</w:t>
            </w:r>
          </w:p>
        </w:tc>
        <w:tc>
          <w:tcPr>
            <w:tcW w:w="372" w:type="pct"/>
            <w:tcMar>
              <w:top w:w="85" w:type="dxa"/>
              <w:bottom w:w="85" w:type="dxa"/>
            </w:tcMar>
          </w:tcPr>
          <w:p w:rsidR="00943B49" w:rsidRDefault="00943B49" w:rsidP="00943B49">
            <w:pPr>
              <w:jc w:val="center"/>
            </w:pPr>
            <w:r w:rsidRPr="00682BE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191.</w:t>
            </w:r>
          </w:p>
        </w:tc>
        <w:tc>
          <w:tcPr>
            <w:tcW w:w="372" w:type="pct"/>
            <w:tcMar>
              <w:top w:w="85" w:type="dxa"/>
              <w:bottom w:w="85" w:type="dxa"/>
            </w:tcMar>
          </w:tcPr>
          <w:p w:rsidR="00943B49" w:rsidRDefault="00943B49" w:rsidP="00943B49">
            <w:pPr>
              <w:jc w:val="center"/>
            </w:pPr>
            <w:r w:rsidRPr="00682BE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192.</w:t>
            </w:r>
          </w:p>
        </w:tc>
        <w:tc>
          <w:tcPr>
            <w:tcW w:w="372" w:type="pct"/>
            <w:tcMar>
              <w:top w:w="85" w:type="dxa"/>
              <w:bottom w:w="85" w:type="dxa"/>
            </w:tcMar>
          </w:tcPr>
          <w:p w:rsidR="00943B49" w:rsidRDefault="00943B49" w:rsidP="00943B49">
            <w:pPr>
              <w:jc w:val="center"/>
            </w:pPr>
            <w:r w:rsidRPr="00682BE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193.</w:t>
            </w:r>
          </w:p>
        </w:tc>
        <w:tc>
          <w:tcPr>
            <w:tcW w:w="372" w:type="pct"/>
            <w:tcMar>
              <w:top w:w="85" w:type="dxa"/>
              <w:bottom w:w="85" w:type="dxa"/>
            </w:tcMar>
          </w:tcPr>
          <w:p w:rsidR="00943B49" w:rsidRDefault="00943B49" w:rsidP="00943B49">
            <w:pPr>
              <w:jc w:val="center"/>
            </w:pPr>
            <w:r w:rsidRPr="00682BE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194.</w:t>
            </w:r>
          </w:p>
        </w:tc>
        <w:tc>
          <w:tcPr>
            <w:tcW w:w="372" w:type="pct"/>
            <w:tcMar>
              <w:top w:w="85" w:type="dxa"/>
              <w:bottom w:w="85" w:type="dxa"/>
            </w:tcMar>
          </w:tcPr>
          <w:p w:rsidR="00943B49" w:rsidRDefault="00943B49" w:rsidP="00943B49">
            <w:pPr>
              <w:jc w:val="center"/>
            </w:pPr>
            <w:r w:rsidRPr="00682BE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211.</w:t>
            </w:r>
          </w:p>
        </w:tc>
        <w:tc>
          <w:tcPr>
            <w:tcW w:w="372" w:type="pct"/>
            <w:tcMar>
              <w:top w:w="85" w:type="dxa"/>
              <w:bottom w:w="85" w:type="dxa"/>
            </w:tcMar>
          </w:tcPr>
          <w:p w:rsidR="00943B49" w:rsidRDefault="00943B49" w:rsidP="00943B49">
            <w:pPr>
              <w:jc w:val="center"/>
            </w:pPr>
            <w:r w:rsidRPr="00682BE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212.</w:t>
            </w:r>
          </w:p>
        </w:tc>
        <w:tc>
          <w:tcPr>
            <w:tcW w:w="372" w:type="pct"/>
            <w:tcMar>
              <w:top w:w="85" w:type="dxa"/>
              <w:bottom w:w="85" w:type="dxa"/>
            </w:tcMar>
          </w:tcPr>
          <w:p w:rsidR="00943B49" w:rsidRDefault="00943B49" w:rsidP="00943B49">
            <w:pPr>
              <w:jc w:val="center"/>
            </w:pPr>
            <w:r w:rsidRPr="00682BE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213.</w:t>
            </w:r>
          </w:p>
        </w:tc>
        <w:tc>
          <w:tcPr>
            <w:tcW w:w="372" w:type="pct"/>
            <w:tcMar>
              <w:top w:w="85" w:type="dxa"/>
              <w:bottom w:w="85" w:type="dxa"/>
            </w:tcMar>
          </w:tcPr>
          <w:p w:rsidR="00943B49" w:rsidRDefault="00943B49" w:rsidP="00943B49">
            <w:pPr>
              <w:jc w:val="center"/>
            </w:pPr>
            <w:r w:rsidRPr="00682BE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214.</w:t>
            </w:r>
          </w:p>
        </w:tc>
        <w:tc>
          <w:tcPr>
            <w:tcW w:w="372" w:type="pct"/>
            <w:tcMar>
              <w:top w:w="85" w:type="dxa"/>
              <w:bottom w:w="85" w:type="dxa"/>
            </w:tcMar>
          </w:tcPr>
          <w:p w:rsidR="00943B49" w:rsidRDefault="00943B49" w:rsidP="00943B49">
            <w:pPr>
              <w:jc w:val="center"/>
            </w:pPr>
            <w:r w:rsidRPr="00682BE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215.</w:t>
            </w:r>
          </w:p>
        </w:tc>
        <w:tc>
          <w:tcPr>
            <w:tcW w:w="372" w:type="pct"/>
            <w:tcMar>
              <w:top w:w="85" w:type="dxa"/>
              <w:bottom w:w="85" w:type="dxa"/>
            </w:tcMar>
          </w:tcPr>
          <w:p w:rsidR="00943B49" w:rsidRDefault="00943B49" w:rsidP="00943B49">
            <w:pPr>
              <w:jc w:val="center"/>
            </w:pPr>
            <w:r w:rsidRPr="00682BE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216.</w:t>
            </w:r>
          </w:p>
        </w:tc>
        <w:tc>
          <w:tcPr>
            <w:tcW w:w="372" w:type="pct"/>
            <w:tcMar>
              <w:top w:w="85" w:type="dxa"/>
              <w:bottom w:w="85" w:type="dxa"/>
            </w:tcMar>
          </w:tcPr>
          <w:p w:rsidR="00943B49" w:rsidRDefault="00943B49" w:rsidP="00943B49">
            <w:pPr>
              <w:jc w:val="center"/>
            </w:pPr>
            <w:r w:rsidRPr="00682BE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217.</w:t>
            </w:r>
          </w:p>
        </w:tc>
        <w:tc>
          <w:tcPr>
            <w:tcW w:w="372" w:type="pct"/>
            <w:tcMar>
              <w:top w:w="85" w:type="dxa"/>
              <w:bottom w:w="85" w:type="dxa"/>
            </w:tcMar>
          </w:tcPr>
          <w:p w:rsidR="00943B49" w:rsidRDefault="00943B49" w:rsidP="00943B49">
            <w:pPr>
              <w:jc w:val="center"/>
            </w:pPr>
            <w:r w:rsidRPr="00682BE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218.</w:t>
            </w:r>
          </w:p>
        </w:tc>
        <w:tc>
          <w:tcPr>
            <w:tcW w:w="372" w:type="pct"/>
            <w:tcMar>
              <w:top w:w="85" w:type="dxa"/>
              <w:bottom w:w="85" w:type="dxa"/>
            </w:tcMar>
          </w:tcPr>
          <w:p w:rsidR="00943B49" w:rsidRDefault="00943B49" w:rsidP="00943B49">
            <w:pPr>
              <w:jc w:val="center"/>
            </w:pPr>
            <w:r w:rsidRPr="00682BE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219.</w:t>
            </w:r>
          </w:p>
        </w:tc>
        <w:tc>
          <w:tcPr>
            <w:tcW w:w="372" w:type="pct"/>
            <w:tcMar>
              <w:top w:w="85" w:type="dxa"/>
              <w:bottom w:w="85" w:type="dxa"/>
            </w:tcMar>
          </w:tcPr>
          <w:p w:rsidR="00943B49" w:rsidRDefault="00943B49" w:rsidP="00943B49">
            <w:pPr>
              <w:jc w:val="center"/>
            </w:pPr>
            <w:r w:rsidRPr="00682BE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220.</w:t>
            </w:r>
          </w:p>
        </w:tc>
        <w:tc>
          <w:tcPr>
            <w:tcW w:w="372" w:type="pct"/>
            <w:tcMar>
              <w:top w:w="85" w:type="dxa"/>
              <w:bottom w:w="85" w:type="dxa"/>
            </w:tcMar>
          </w:tcPr>
          <w:p w:rsidR="00943B49" w:rsidRDefault="00943B49" w:rsidP="00943B49">
            <w:pPr>
              <w:jc w:val="center"/>
            </w:pPr>
            <w:r w:rsidRPr="00682BE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221.</w:t>
            </w:r>
          </w:p>
        </w:tc>
        <w:tc>
          <w:tcPr>
            <w:tcW w:w="372" w:type="pct"/>
            <w:tcMar>
              <w:top w:w="85" w:type="dxa"/>
              <w:bottom w:w="85" w:type="dxa"/>
            </w:tcMar>
          </w:tcPr>
          <w:p w:rsidR="00943B49" w:rsidRDefault="00943B49" w:rsidP="00943B49">
            <w:pPr>
              <w:jc w:val="center"/>
            </w:pPr>
            <w:r w:rsidRPr="006B31E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222.</w:t>
            </w:r>
          </w:p>
        </w:tc>
        <w:tc>
          <w:tcPr>
            <w:tcW w:w="372" w:type="pct"/>
            <w:tcMar>
              <w:top w:w="85" w:type="dxa"/>
              <w:bottom w:w="85" w:type="dxa"/>
            </w:tcMar>
          </w:tcPr>
          <w:p w:rsidR="00943B49" w:rsidRDefault="00943B49" w:rsidP="00943B49">
            <w:pPr>
              <w:jc w:val="center"/>
            </w:pPr>
            <w:r w:rsidRPr="006B31E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223.</w:t>
            </w:r>
          </w:p>
        </w:tc>
        <w:tc>
          <w:tcPr>
            <w:tcW w:w="372" w:type="pct"/>
            <w:tcMar>
              <w:top w:w="85" w:type="dxa"/>
              <w:bottom w:w="85" w:type="dxa"/>
            </w:tcMar>
          </w:tcPr>
          <w:p w:rsidR="00943B49" w:rsidRDefault="00943B49" w:rsidP="00943B49">
            <w:pPr>
              <w:jc w:val="center"/>
            </w:pPr>
            <w:r w:rsidRPr="006B31E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224.</w:t>
            </w:r>
          </w:p>
        </w:tc>
        <w:tc>
          <w:tcPr>
            <w:tcW w:w="372" w:type="pct"/>
            <w:tcMar>
              <w:top w:w="85" w:type="dxa"/>
              <w:bottom w:w="85" w:type="dxa"/>
            </w:tcMar>
          </w:tcPr>
          <w:p w:rsidR="00943B49" w:rsidRDefault="00943B49" w:rsidP="00943B49">
            <w:pPr>
              <w:jc w:val="center"/>
            </w:pPr>
            <w:r w:rsidRPr="006B31E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225.</w:t>
            </w:r>
          </w:p>
        </w:tc>
        <w:tc>
          <w:tcPr>
            <w:tcW w:w="372" w:type="pct"/>
            <w:tcMar>
              <w:top w:w="85" w:type="dxa"/>
              <w:bottom w:w="85" w:type="dxa"/>
            </w:tcMar>
          </w:tcPr>
          <w:p w:rsidR="00943B49" w:rsidRDefault="00943B49" w:rsidP="00943B49">
            <w:pPr>
              <w:jc w:val="center"/>
            </w:pPr>
            <w:r w:rsidRPr="006B31E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226.</w:t>
            </w:r>
          </w:p>
        </w:tc>
        <w:tc>
          <w:tcPr>
            <w:tcW w:w="372" w:type="pct"/>
            <w:tcMar>
              <w:top w:w="85" w:type="dxa"/>
              <w:bottom w:w="85" w:type="dxa"/>
            </w:tcMar>
          </w:tcPr>
          <w:p w:rsidR="00943B49" w:rsidRDefault="00943B49" w:rsidP="00943B49">
            <w:pPr>
              <w:jc w:val="center"/>
            </w:pPr>
            <w:r w:rsidRPr="006B31E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227.</w:t>
            </w:r>
          </w:p>
        </w:tc>
        <w:tc>
          <w:tcPr>
            <w:tcW w:w="372" w:type="pct"/>
            <w:tcMar>
              <w:top w:w="85" w:type="dxa"/>
              <w:bottom w:w="85" w:type="dxa"/>
            </w:tcMar>
          </w:tcPr>
          <w:p w:rsidR="00943B49" w:rsidRDefault="00943B49" w:rsidP="00943B49">
            <w:pPr>
              <w:jc w:val="center"/>
            </w:pPr>
            <w:r w:rsidRPr="006B31E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228.</w:t>
            </w:r>
          </w:p>
        </w:tc>
        <w:tc>
          <w:tcPr>
            <w:tcW w:w="372" w:type="pct"/>
            <w:tcMar>
              <w:top w:w="85" w:type="dxa"/>
              <w:bottom w:w="85" w:type="dxa"/>
            </w:tcMar>
          </w:tcPr>
          <w:p w:rsidR="00943B49" w:rsidRDefault="00943B49" w:rsidP="00943B49">
            <w:pPr>
              <w:jc w:val="center"/>
            </w:pPr>
            <w:r w:rsidRPr="006B31E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229.</w:t>
            </w:r>
          </w:p>
        </w:tc>
        <w:tc>
          <w:tcPr>
            <w:tcW w:w="372" w:type="pct"/>
            <w:tcMar>
              <w:top w:w="85" w:type="dxa"/>
              <w:bottom w:w="85" w:type="dxa"/>
            </w:tcMar>
          </w:tcPr>
          <w:p w:rsidR="00943B49" w:rsidRDefault="00943B49" w:rsidP="00943B49">
            <w:pPr>
              <w:jc w:val="center"/>
            </w:pPr>
            <w:r w:rsidRPr="006B31E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230.</w:t>
            </w:r>
          </w:p>
        </w:tc>
        <w:tc>
          <w:tcPr>
            <w:tcW w:w="372" w:type="pct"/>
            <w:tcMar>
              <w:top w:w="85" w:type="dxa"/>
              <w:bottom w:w="85" w:type="dxa"/>
            </w:tcMar>
          </w:tcPr>
          <w:p w:rsidR="00943B49" w:rsidRDefault="00943B49" w:rsidP="00943B49">
            <w:pPr>
              <w:jc w:val="center"/>
            </w:pPr>
            <w:r w:rsidRPr="006B31E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231.</w:t>
            </w:r>
          </w:p>
        </w:tc>
        <w:tc>
          <w:tcPr>
            <w:tcW w:w="372" w:type="pct"/>
            <w:tcMar>
              <w:top w:w="85" w:type="dxa"/>
              <w:bottom w:w="85" w:type="dxa"/>
            </w:tcMar>
          </w:tcPr>
          <w:p w:rsidR="00943B49" w:rsidRDefault="00943B49" w:rsidP="00943B49">
            <w:pPr>
              <w:jc w:val="center"/>
            </w:pPr>
            <w:r w:rsidRPr="003F27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232.</w:t>
            </w:r>
          </w:p>
        </w:tc>
        <w:tc>
          <w:tcPr>
            <w:tcW w:w="372" w:type="pct"/>
            <w:tcMar>
              <w:top w:w="85" w:type="dxa"/>
              <w:bottom w:w="85" w:type="dxa"/>
            </w:tcMar>
          </w:tcPr>
          <w:p w:rsidR="00943B49" w:rsidRDefault="00943B49" w:rsidP="00943B49">
            <w:pPr>
              <w:jc w:val="center"/>
            </w:pPr>
            <w:r w:rsidRPr="003F27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233.</w:t>
            </w:r>
          </w:p>
        </w:tc>
        <w:tc>
          <w:tcPr>
            <w:tcW w:w="372" w:type="pct"/>
            <w:tcMar>
              <w:top w:w="85" w:type="dxa"/>
              <w:bottom w:w="85" w:type="dxa"/>
            </w:tcMar>
          </w:tcPr>
          <w:p w:rsidR="00943B49" w:rsidRDefault="00943B49" w:rsidP="00943B49">
            <w:pPr>
              <w:jc w:val="center"/>
            </w:pPr>
            <w:r w:rsidRPr="003F27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234.</w:t>
            </w:r>
          </w:p>
        </w:tc>
        <w:tc>
          <w:tcPr>
            <w:tcW w:w="372" w:type="pct"/>
            <w:tcMar>
              <w:top w:w="85" w:type="dxa"/>
              <w:bottom w:w="85" w:type="dxa"/>
            </w:tcMar>
          </w:tcPr>
          <w:p w:rsidR="00943B49" w:rsidRDefault="00943B49" w:rsidP="00943B49">
            <w:pPr>
              <w:jc w:val="center"/>
            </w:pPr>
            <w:r w:rsidRPr="003F27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235.</w:t>
            </w:r>
          </w:p>
        </w:tc>
        <w:tc>
          <w:tcPr>
            <w:tcW w:w="372" w:type="pct"/>
            <w:tcMar>
              <w:top w:w="85" w:type="dxa"/>
              <w:bottom w:w="85" w:type="dxa"/>
            </w:tcMar>
          </w:tcPr>
          <w:p w:rsidR="00943B49" w:rsidRDefault="00943B49" w:rsidP="00943B49">
            <w:pPr>
              <w:jc w:val="center"/>
            </w:pPr>
            <w:r w:rsidRPr="003F27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236.</w:t>
            </w:r>
          </w:p>
        </w:tc>
        <w:tc>
          <w:tcPr>
            <w:tcW w:w="372" w:type="pct"/>
            <w:tcMar>
              <w:top w:w="85" w:type="dxa"/>
              <w:bottom w:w="85" w:type="dxa"/>
            </w:tcMar>
          </w:tcPr>
          <w:p w:rsidR="00943B49" w:rsidRDefault="00943B49" w:rsidP="00943B49">
            <w:pPr>
              <w:jc w:val="center"/>
            </w:pPr>
            <w:r w:rsidRPr="003F27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237.</w:t>
            </w:r>
          </w:p>
        </w:tc>
        <w:tc>
          <w:tcPr>
            <w:tcW w:w="372" w:type="pct"/>
            <w:tcMar>
              <w:top w:w="85" w:type="dxa"/>
              <w:bottom w:w="85" w:type="dxa"/>
            </w:tcMar>
          </w:tcPr>
          <w:p w:rsidR="00943B49" w:rsidRDefault="00943B49" w:rsidP="00943B49">
            <w:pPr>
              <w:jc w:val="center"/>
            </w:pPr>
            <w:r w:rsidRPr="003F27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238.</w:t>
            </w:r>
          </w:p>
        </w:tc>
        <w:tc>
          <w:tcPr>
            <w:tcW w:w="372" w:type="pct"/>
            <w:tcMar>
              <w:top w:w="85" w:type="dxa"/>
              <w:bottom w:w="85" w:type="dxa"/>
            </w:tcMar>
          </w:tcPr>
          <w:p w:rsidR="00943B49" w:rsidRDefault="00943B49" w:rsidP="00943B49">
            <w:pPr>
              <w:jc w:val="center"/>
            </w:pPr>
            <w:r w:rsidRPr="003F27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239.</w:t>
            </w:r>
          </w:p>
        </w:tc>
        <w:tc>
          <w:tcPr>
            <w:tcW w:w="372" w:type="pct"/>
            <w:tcMar>
              <w:top w:w="85" w:type="dxa"/>
              <w:bottom w:w="85" w:type="dxa"/>
            </w:tcMar>
          </w:tcPr>
          <w:p w:rsidR="00943B49" w:rsidRDefault="00943B49" w:rsidP="00943B49">
            <w:pPr>
              <w:jc w:val="center"/>
            </w:pPr>
            <w:r w:rsidRPr="003F27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240.</w:t>
            </w:r>
          </w:p>
        </w:tc>
        <w:tc>
          <w:tcPr>
            <w:tcW w:w="372" w:type="pct"/>
            <w:tcMar>
              <w:top w:w="85" w:type="dxa"/>
              <w:bottom w:w="85" w:type="dxa"/>
            </w:tcMar>
          </w:tcPr>
          <w:p w:rsidR="00943B49" w:rsidRDefault="00943B49" w:rsidP="00943B49">
            <w:pPr>
              <w:jc w:val="center"/>
            </w:pPr>
            <w:r w:rsidRPr="003F27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241.</w:t>
            </w:r>
          </w:p>
        </w:tc>
        <w:tc>
          <w:tcPr>
            <w:tcW w:w="372" w:type="pct"/>
            <w:tcMar>
              <w:top w:w="85" w:type="dxa"/>
              <w:bottom w:w="85" w:type="dxa"/>
            </w:tcMar>
          </w:tcPr>
          <w:p w:rsidR="00943B49" w:rsidRDefault="00943B49" w:rsidP="00943B49">
            <w:pPr>
              <w:jc w:val="center"/>
            </w:pPr>
            <w:r w:rsidRPr="003F275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242.</w:t>
            </w:r>
          </w:p>
        </w:tc>
        <w:tc>
          <w:tcPr>
            <w:tcW w:w="372" w:type="pct"/>
            <w:tcMar>
              <w:top w:w="85" w:type="dxa"/>
              <w:bottom w:w="85" w:type="dxa"/>
            </w:tcMar>
          </w:tcPr>
          <w:p w:rsidR="00943B49" w:rsidRDefault="00943B49" w:rsidP="00943B49">
            <w:pPr>
              <w:jc w:val="center"/>
            </w:pPr>
            <w:r w:rsidRPr="0041760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243.</w:t>
            </w:r>
          </w:p>
        </w:tc>
        <w:tc>
          <w:tcPr>
            <w:tcW w:w="372" w:type="pct"/>
            <w:tcMar>
              <w:top w:w="85" w:type="dxa"/>
              <w:bottom w:w="85" w:type="dxa"/>
            </w:tcMar>
          </w:tcPr>
          <w:p w:rsidR="00943B49" w:rsidRDefault="00943B49" w:rsidP="00943B49">
            <w:pPr>
              <w:jc w:val="center"/>
            </w:pPr>
            <w:r w:rsidRPr="0041760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244.</w:t>
            </w:r>
          </w:p>
        </w:tc>
        <w:tc>
          <w:tcPr>
            <w:tcW w:w="372" w:type="pct"/>
            <w:tcMar>
              <w:top w:w="85" w:type="dxa"/>
              <w:bottom w:w="85" w:type="dxa"/>
            </w:tcMar>
          </w:tcPr>
          <w:p w:rsidR="00943B49" w:rsidRDefault="00943B49" w:rsidP="00943B49">
            <w:pPr>
              <w:jc w:val="center"/>
            </w:pPr>
            <w:r w:rsidRPr="0041760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245.</w:t>
            </w:r>
          </w:p>
        </w:tc>
        <w:tc>
          <w:tcPr>
            <w:tcW w:w="372" w:type="pct"/>
            <w:tcMar>
              <w:top w:w="85" w:type="dxa"/>
              <w:bottom w:w="85" w:type="dxa"/>
            </w:tcMar>
          </w:tcPr>
          <w:p w:rsidR="00943B49" w:rsidRDefault="00943B49" w:rsidP="00943B49">
            <w:pPr>
              <w:jc w:val="center"/>
            </w:pPr>
            <w:r w:rsidRPr="0041760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246.</w:t>
            </w:r>
          </w:p>
        </w:tc>
        <w:tc>
          <w:tcPr>
            <w:tcW w:w="372" w:type="pct"/>
            <w:tcMar>
              <w:top w:w="85" w:type="dxa"/>
              <w:bottom w:w="85" w:type="dxa"/>
            </w:tcMar>
          </w:tcPr>
          <w:p w:rsidR="00943B49" w:rsidRDefault="00943B49" w:rsidP="00943B49">
            <w:pPr>
              <w:jc w:val="center"/>
            </w:pPr>
            <w:r w:rsidRPr="0041760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247.</w:t>
            </w:r>
          </w:p>
        </w:tc>
        <w:tc>
          <w:tcPr>
            <w:tcW w:w="372" w:type="pct"/>
            <w:tcMar>
              <w:top w:w="85" w:type="dxa"/>
              <w:bottom w:w="85" w:type="dxa"/>
            </w:tcMar>
          </w:tcPr>
          <w:p w:rsidR="00943B49" w:rsidRDefault="00943B49" w:rsidP="00943B49">
            <w:pPr>
              <w:jc w:val="center"/>
            </w:pPr>
            <w:r w:rsidRPr="0041760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248.</w:t>
            </w:r>
          </w:p>
        </w:tc>
        <w:tc>
          <w:tcPr>
            <w:tcW w:w="372" w:type="pct"/>
            <w:tcMar>
              <w:top w:w="85" w:type="dxa"/>
              <w:bottom w:w="85" w:type="dxa"/>
            </w:tcMar>
          </w:tcPr>
          <w:p w:rsidR="00943B49" w:rsidRDefault="00943B49" w:rsidP="00943B49">
            <w:pPr>
              <w:jc w:val="center"/>
            </w:pPr>
            <w:r w:rsidRPr="0041760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249.</w:t>
            </w:r>
          </w:p>
        </w:tc>
        <w:tc>
          <w:tcPr>
            <w:tcW w:w="372" w:type="pct"/>
            <w:tcMar>
              <w:top w:w="85" w:type="dxa"/>
              <w:bottom w:w="85" w:type="dxa"/>
            </w:tcMar>
          </w:tcPr>
          <w:p w:rsidR="00943B49" w:rsidRDefault="00943B49" w:rsidP="00943B49">
            <w:pPr>
              <w:jc w:val="center"/>
            </w:pPr>
            <w:r w:rsidRPr="0041760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250.</w:t>
            </w:r>
          </w:p>
        </w:tc>
        <w:tc>
          <w:tcPr>
            <w:tcW w:w="372" w:type="pct"/>
            <w:tcMar>
              <w:top w:w="85" w:type="dxa"/>
              <w:bottom w:w="85" w:type="dxa"/>
            </w:tcMar>
          </w:tcPr>
          <w:p w:rsidR="00943B49" w:rsidRDefault="00943B49" w:rsidP="00943B49">
            <w:pPr>
              <w:jc w:val="center"/>
            </w:pPr>
            <w:r w:rsidRPr="0041760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251.</w:t>
            </w:r>
          </w:p>
        </w:tc>
        <w:tc>
          <w:tcPr>
            <w:tcW w:w="372" w:type="pct"/>
            <w:tcMar>
              <w:top w:w="85" w:type="dxa"/>
              <w:bottom w:w="85" w:type="dxa"/>
            </w:tcMar>
          </w:tcPr>
          <w:p w:rsidR="00943B49" w:rsidRDefault="00943B49" w:rsidP="00943B49">
            <w:pPr>
              <w:jc w:val="center"/>
            </w:pPr>
            <w:r w:rsidRPr="0041760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252.</w:t>
            </w:r>
          </w:p>
        </w:tc>
        <w:tc>
          <w:tcPr>
            <w:tcW w:w="372" w:type="pct"/>
            <w:tcMar>
              <w:top w:w="85" w:type="dxa"/>
              <w:bottom w:w="85" w:type="dxa"/>
            </w:tcMar>
          </w:tcPr>
          <w:p w:rsidR="00943B49" w:rsidRDefault="00943B49" w:rsidP="00943B49">
            <w:pPr>
              <w:jc w:val="center"/>
            </w:pPr>
            <w:r w:rsidRPr="0041760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253.</w:t>
            </w:r>
          </w:p>
        </w:tc>
        <w:tc>
          <w:tcPr>
            <w:tcW w:w="372" w:type="pct"/>
            <w:tcMar>
              <w:top w:w="85" w:type="dxa"/>
              <w:bottom w:w="85" w:type="dxa"/>
            </w:tcMar>
          </w:tcPr>
          <w:p w:rsidR="00943B49" w:rsidRDefault="00943B49" w:rsidP="00943B49">
            <w:pPr>
              <w:jc w:val="center"/>
            </w:pPr>
            <w:r w:rsidRPr="0041760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254.</w:t>
            </w:r>
          </w:p>
        </w:tc>
        <w:tc>
          <w:tcPr>
            <w:tcW w:w="372" w:type="pct"/>
            <w:tcMar>
              <w:top w:w="85" w:type="dxa"/>
              <w:bottom w:w="85" w:type="dxa"/>
            </w:tcMar>
          </w:tcPr>
          <w:p w:rsidR="00943B49" w:rsidRDefault="00943B49" w:rsidP="00943B49">
            <w:pPr>
              <w:jc w:val="center"/>
            </w:pPr>
            <w:r w:rsidRPr="0041760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255.</w:t>
            </w:r>
          </w:p>
        </w:tc>
        <w:tc>
          <w:tcPr>
            <w:tcW w:w="372" w:type="pct"/>
            <w:tcMar>
              <w:top w:w="85" w:type="dxa"/>
              <w:bottom w:w="85" w:type="dxa"/>
            </w:tcMar>
          </w:tcPr>
          <w:p w:rsidR="00943B49" w:rsidRDefault="00943B49" w:rsidP="00943B49">
            <w:pPr>
              <w:jc w:val="center"/>
            </w:pPr>
            <w:r w:rsidRPr="0041760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256.</w:t>
            </w:r>
          </w:p>
        </w:tc>
        <w:tc>
          <w:tcPr>
            <w:tcW w:w="372" w:type="pct"/>
            <w:tcMar>
              <w:top w:w="85" w:type="dxa"/>
              <w:bottom w:w="85" w:type="dxa"/>
            </w:tcMar>
          </w:tcPr>
          <w:p w:rsidR="00943B49" w:rsidRDefault="00943B49" w:rsidP="00943B49">
            <w:pPr>
              <w:jc w:val="center"/>
            </w:pPr>
            <w:r w:rsidRPr="0041760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257.</w:t>
            </w:r>
          </w:p>
        </w:tc>
        <w:tc>
          <w:tcPr>
            <w:tcW w:w="372" w:type="pct"/>
            <w:tcMar>
              <w:top w:w="85" w:type="dxa"/>
              <w:bottom w:w="85" w:type="dxa"/>
            </w:tcMar>
          </w:tcPr>
          <w:p w:rsidR="00943B49" w:rsidRDefault="00943B49" w:rsidP="00943B49">
            <w:pPr>
              <w:jc w:val="center"/>
            </w:pPr>
            <w:r w:rsidRPr="00DF0A02">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258.</w:t>
            </w:r>
          </w:p>
        </w:tc>
        <w:tc>
          <w:tcPr>
            <w:tcW w:w="372" w:type="pct"/>
            <w:tcMar>
              <w:top w:w="85" w:type="dxa"/>
              <w:bottom w:w="85" w:type="dxa"/>
            </w:tcMar>
          </w:tcPr>
          <w:p w:rsidR="00943B49" w:rsidRDefault="00943B49" w:rsidP="00943B49">
            <w:pPr>
              <w:jc w:val="center"/>
            </w:pPr>
            <w:r w:rsidRPr="00DF0A02">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259.</w:t>
            </w:r>
          </w:p>
        </w:tc>
        <w:tc>
          <w:tcPr>
            <w:tcW w:w="372" w:type="pct"/>
            <w:tcMar>
              <w:top w:w="85" w:type="dxa"/>
              <w:bottom w:w="85" w:type="dxa"/>
            </w:tcMar>
          </w:tcPr>
          <w:p w:rsidR="00943B49" w:rsidRDefault="00943B49" w:rsidP="00943B49">
            <w:pPr>
              <w:jc w:val="center"/>
            </w:pPr>
            <w:r w:rsidRPr="00DF0A02">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260.</w:t>
            </w:r>
          </w:p>
        </w:tc>
        <w:tc>
          <w:tcPr>
            <w:tcW w:w="372" w:type="pct"/>
            <w:tcMar>
              <w:top w:w="85" w:type="dxa"/>
              <w:bottom w:w="85" w:type="dxa"/>
            </w:tcMar>
          </w:tcPr>
          <w:p w:rsidR="00943B49" w:rsidRDefault="00943B49" w:rsidP="00943B49">
            <w:pPr>
              <w:jc w:val="center"/>
            </w:pPr>
            <w:r w:rsidRPr="00DF0A02">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261.</w:t>
            </w:r>
          </w:p>
        </w:tc>
        <w:tc>
          <w:tcPr>
            <w:tcW w:w="372" w:type="pct"/>
            <w:tcMar>
              <w:top w:w="85" w:type="dxa"/>
              <w:bottom w:w="85" w:type="dxa"/>
            </w:tcMar>
          </w:tcPr>
          <w:p w:rsidR="00943B49" w:rsidRDefault="00943B49" w:rsidP="00943B49">
            <w:pPr>
              <w:jc w:val="center"/>
            </w:pPr>
            <w:r w:rsidRPr="00DF0A02">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262.</w:t>
            </w:r>
          </w:p>
        </w:tc>
        <w:tc>
          <w:tcPr>
            <w:tcW w:w="372" w:type="pct"/>
            <w:tcMar>
              <w:top w:w="85" w:type="dxa"/>
              <w:bottom w:w="85" w:type="dxa"/>
            </w:tcMar>
          </w:tcPr>
          <w:p w:rsidR="00943B49" w:rsidRDefault="00943B49" w:rsidP="00943B49">
            <w:pPr>
              <w:jc w:val="center"/>
            </w:pPr>
            <w:r w:rsidRPr="00DF0A02">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263.</w:t>
            </w:r>
          </w:p>
        </w:tc>
        <w:tc>
          <w:tcPr>
            <w:tcW w:w="372" w:type="pct"/>
            <w:tcMar>
              <w:top w:w="85" w:type="dxa"/>
              <w:bottom w:w="85" w:type="dxa"/>
            </w:tcMar>
          </w:tcPr>
          <w:p w:rsidR="00943B49" w:rsidRDefault="00943B49" w:rsidP="00943B49">
            <w:pPr>
              <w:jc w:val="center"/>
            </w:pPr>
            <w:r w:rsidRPr="00DF0A02">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264.</w:t>
            </w:r>
          </w:p>
        </w:tc>
        <w:tc>
          <w:tcPr>
            <w:tcW w:w="372" w:type="pct"/>
            <w:tcMar>
              <w:top w:w="85" w:type="dxa"/>
              <w:bottom w:w="85" w:type="dxa"/>
            </w:tcMar>
          </w:tcPr>
          <w:p w:rsidR="00943B49" w:rsidRDefault="00943B49" w:rsidP="00943B49">
            <w:pPr>
              <w:jc w:val="center"/>
            </w:pPr>
            <w:r w:rsidRPr="00DF0A02">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265.</w:t>
            </w:r>
          </w:p>
        </w:tc>
        <w:tc>
          <w:tcPr>
            <w:tcW w:w="372" w:type="pct"/>
            <w:tcMar>
              <w:top w:w="85" w:type="dxa"/>
              <w:bottom w:w="85" w:type="dxa"/>
            </w:tcMar>
          </w:tcPr>
          <w:p w:rsidR="00943B49" w:rsidRDefault="00943B49" w:rsidP="00943B49">
            <w:pPr>
              <w:jc w:val="center"/>
            </w:pPr>
            <w:r w:rsidRPr="00DF0A02">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266.</w:t>
            </w:r>
          </w:p>
        </w:tc>
        <w:tc>
          <w:tcPr>
            <w:tcW w:w="372" w:type="pct"/>
            <w:tcMar>
              <w:top w:w="85" w:type="dxa"/>
              <w:bottom w:w="85" w:type="dxa"/>
            </w:tcMar>
          </w:tcPr>
          <w:p w:rsidR="00943B49" w:rsidRDefault="00943B49" w:rsidP="00943B49">
            <w:pPr>
              <w:jc w:val="center"/>
            </w:pPr>
            <w:r w:rsidRPr="00DF0A02">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267.</w:t>
            </w:r>
          </w:p>
        </w:tc>
        <w:tc>
          <w:tcPr>
            <w:tcW w:w="372" w:type="pct"/>
            <w:tcMar>
              <w:top w:w="85" w:type="dxa"/>
              <w:bottom w:w="85" w:type="dxa"/>
            </w:tcMar>
          </w:tcPr>
          <w:p w:rsidR="00943B49" w:rsidRDefault="00943B49" w:rsidP="00943B49">
            <w:pPr>
              <w:jc w:val="center"/>
            </w:pPr>
            <w:r w:rsidRPr="00D57213">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268.</w:t>
            </w:r>
          </w:p>
        </w:tc>
        <w:tc>
          <w:tcPr>
            <w:tcW w:w="372" w:type="pct"/>
            <w:tcMar>
              <w:top w:w="85" w:type="dxa"/>
              <w:bottom w:w="85" w:type="dxa"/>
            </w:tcMar>
          </w:tcPr>
          <w:p w:rsidR="00943B49" w:rsidRDefault="00943B49" w:rsidP="00943B49">
            <w:pPr>
              <w:jc w:val="center"/>
            </w:pPr>
            <w:r w:rsidRPr="00D57213">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269.</w:t>
            </w:r>
          </w:p>
        </w:tc>
        <w:tc>
          <w:tcPr>
            <w:tcW w:w="372" w:type="pct"/>
            <w:tcMar>
              <w:top w:w="85" w:type="dxa"/>
              <w:bottom w:w="85" w:type="dxa"/>
            </w:tcMar>
          </w:tcPr>
          <w:p w:rsidR="00943B49" w:rsidRDefault="00943B49" w:rsidP="00943B49">
            <w:pPr>
              <w:jc w:val="center"/>
            </w:pPr>
            <w:r w:rsidRPr="00D57213">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270.</w:t>
            </w:r>
          </w:p>
        </w:tc>
        <w:tc>
          <w:tcPr>
            <w:tcW w:w="372" w:type="pct"/>
            <w:tcMar>
              <w:top w:w="85" w:type="dxa"/>
              <w:bottom w:w="85" w:type="dxa"/>
            </w:tcMar>
          </w:tcPr>
          <w:p w:rsidR="00943B49" w:rsidRDefault="00943B49" w:rsidP="00943B49">
            <w:pPr>
              <w:jc w:val="center"/>
            </w:pPr>
            <w:r w:rsidRPr="00D57213">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271.</w:t>
            </w:r>
          </w:p>
        </w:tc>
        <w:tc>
          <w:tcPr>
            <w:tcW w:w="372" w:type="pct"/>
            <w:tcMar>
              <w:top w:w="85" w:type="dxa"/>
              <w:bottom w:w="85" w:type="dxa"/>
            </w:tcMar>
          </w:tcPr>
          <w:p w:rsidR="00943B49" w:rsidRDefault="00943B49" w:rsidP="00943B49">
            <w:pPr>
              <w:jc w:val="center"/>
            </w:pPr>
            <w:r w:rsidRPr="00D57213">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272.</w:t>
            </w:r>
          </w:p>
        </w:tc>
        <w:tc>
          <w:tcPr>
            <w:tcW w:w="372" w:type="pct"/>
            <w:tcMar>
              <w:top w:w="85" w:type="dxa"/>
              <w:bottom w:w="85" w:type="dxa"/>
            </w:tcMar>
          </w:tcPr>
          <w:p w:rsidR="00943B49" w:rsidRDefault="00943B49" w:rsidP="00943B49">
            <w:pPr>
              <w:jc w:val="center"/>
            </w:pPr>
            <w:r w:rsidRPr="00D57213">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273.</w:t>
            </w:r>
          </w:p>
        </w:tc>
        <w:tc>
          <w:tcPr>
            <w:tcW w:w="372" w:type="pct"/>
            <w:tcMar>
              <w:top w:w="85" w:type="dxa"/>
              <w:bottom w:w="85" w:type="dxa"/>
            </w:tcMar>
          </w:tcPr>
          <w:p w:rsidR="00943B49" w:rsidRDefault="00943B49" w:rsidP="00943B49">
            <w:pPr>
              <w:jc w:val="center"/>
            </w:pPr>
            <w:r w:rsidRPr="00D57213">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274.</w:t>
            </w:r>
          </w:p>
        </w:tc>
        <w:tc>
          <w:tcPr>
            <w:tcW w:w="372" w:type="pct"/>
            <w:tcMar>
              <w:top w:w="85" w:type="dxa"/>
              <w:bottom w:w="85" w:type="dxa"/>
            </w:tcMar>
          </w:tcPr>
          <w:p w:rsidR="00943B49" w:rsidRDefault="00943B49" w:rsidP="00943B49">
            <w:pPr>
              <w:jc w:val="center"/>
            </w:pPr>
            <w:r w:rsidRPr="00D57213">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275.</w:t>
            </w:r>
          </w:p>
        </w:tc>
        <w:tc>
          <w:tcPr>
            <w:tcW w:w="372" w:type="pct"/>
            <w:tcMar>
              <w:top w:w="85" w:type="dxa"/>
              <w:bottom w:w="85" w:type="dxa"/>
            </w:tcMar>
          </w:tcPr>
          <w:p w:rsidR="00943B49" w:rsidRDefault="00943B49" w:rsidP="00943B49">
            <w:pPr>
              <w:jc w:val="center"/>
            </w:pPr>
            <w:r w:rsidRPr="00D57213">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276.</w:t>
            </w:r>
          </w:p>
        </w:tc>
        <w:tc>
          <w:tcPr>
            <w:tcW w:w="372" w:type="pct"/>
            <w:tcMar>
              <w:top w:w="85" w:type="dxa"/>
              <w:bottom w:w="85" w:type="dxa"/>
            </w:tcMar>
          </w:tcPr>
          <w:p w:rsidR="00943B49" w:rsidRDefault="00943B49" w:rsidP="00943B49">
            <w:pPr>
              <w:jc w:val="center"/>
            </w:pPr>
            <w:r w:rsidRPr="00D57213">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277.</w:t>
            </w:r>
          </w:p>
        </w:tc>
        <w:tc>
          <w:tcPr>
            <w:tcW w:w="372" w:type="pct"/>
            <w:tcMar>
              <w:top w:w="85" w:type="dxa"/>
              <w:bottom w:w="85" w:type="dxa"/>
            </w:tcMar>
          </w:tcPr>
          <w:p w:rsidR="00943B49" w:rsidRDefault="00943B49" w:rsidP="00943B49">
            <w:pPr>
              <w:jc w:val="center"/>
            </w:pPr>
            <w:r w:rsidRPr="00D57213">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278.</w:t>
            </w:r>
          </w:p>
        </w:tc>
        <w:tc>
          <w:tcPr>
            <w:tcW w:w="372" w:type="pct"/>
            <w:tcMar>
              <w:top w:w="85" w:type="dxa"/>
              <w:bottom w:w="85" w:type="dxa"/>
            </w:tcMar>
          </w:tcPr>
          <w:p w:rsidR="00943B49" w:rsidRDefault="00943B49" w:rsidP="00943B49">
            <w:pPr>
              <w:jc w:val="center"/>
            </w:pPr>
            <w:r w:rsidRPr="00D57213">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279.</w:t>
            </w:r>
          </w:p>
        </w:tc>
        <w:tc>
          <w:tcPr>
            <w:tcW w:w="372" w:type="pct"/>
            <w:tcMar>
              <w:top w:w="85" w:type="dxa"/>
              <w:bottom w:w="85" w:type="dxa"/>
            </w:tcMar>
          </w:tcPr>
          <w:p w:rsidR="00943B49" w:rsidRDefault="00943B49" w:rsidP="00943B49">
            <w:pPr>
              <w:jc w:val="center"/>
            </w:pPr>
            <w:r w:rsidRPr="00D57213">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280.</w:t>
            </w:r>
          </w:p>
        </w:tc>
        <w:tc>
          <w:tcPr>
            <w:tcW w:w="372" w:type="pct"/>
            <w:tcMar>
              <w:top w:w="85" w:type="dxa"/>
              <w:bottom w:w="85" w:type="dxa"/>
            </w:tcMar>
          </w:tcPr>
          <w:p w:rsidR="00943B49" w:rsidRDefault="00943B49" w:rsidP="00943B49">
            <w:pPr>
              <w:jc w:val="center"/>
            </w:pPr>
            <w:r w:rsidRPr="00D57213">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281.</w:t>
            </w:r>
          </w:p>
        </w:tc>
        <w:tc>
          <w:tcPr>
            <w:tcW w:w="372" w:type="pct"/>
            <w:tcMar>
              <w:top w:w="85" w:type="dxa"/>
              <w:bottom w:w="85" w:type="dxa"/>
            </w:tcMar>
          </w:tcPr>
          <w:p w:rsidR="00943B49" w:rsidRDefault="00943B49" w:rsidP="00943B49">
            <w:pPr>
              <w:jc w:val="center"/>
            </w:pPr>
            <w:r w:rsidRPr="00D57213">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282.</w:t>
            </w:r>
          </w:p>
        </w:tc>
        <w:tc>
          <w:tcPr>
            <w:tcW w:w="372" w:type="pct"/>
            <w:tcMar>
              <w:top w:w="85" w:type="dxa"/>
              <w:bottom w:w="85" w:type="dxa"/>
            </w:tcMar>
          </w:tcPr>
          <w:p w:rsidR="00943B49" w:rsidRDefault="00943B49" w:rsidP="00943B49">
            <w:pPr>
              <w:jc w:val="center"/>
            </w:pPr>
            <w:r w:rsidRPr="00A03D7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283.</w:t>
            </w:r>
          </w:p>
        </w:tc>
        <w:tc>
          <w:tcPr>
            <w:tcW w:w="372" w:type="pct"/>
            <w:tcMar>
              <w:top w:w="85" w:type="dxa"/>
              <w:bottom w:w="85" w:type="dxa"/>
            </w:tcMar>
          </w:tcPr>
          <w:p w:rsidR="00943B49" w:rsidRDefault="00943B49" w:rsidP="00943B49">
            <w:pPr>
              <w:jc w:val="center"/>
            </w:pPr>
            <w:r w:rsidRPr="00A03D7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284.</w:t>
            </w:r>
          </w:p>
        </w:tc>
        <w:tc>
          <w:tcPr>
            <w:tcW w:w="372" w:type="pct"/>
            <w:tcMar>
              <w:top w:w="85" w:type="dxa"/>
              <w:bottom w:w="85" w:type="dxa"/>
            </w:tcMar>
          </w:tcPr>
          <w:p w:rsidR="00943B49" w:rsidRDefault="00943B49" w:rsidP="00943B49">
            <w:pPr>
              <w:jc w:val="center"/>
            </w:pPr>
            <w:r w:rsidRPr="00A03D7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285.</w:t>
            </w:r>
          </w:p>
        </w:tc>
        <w:tc>
          <w:tcPr>
            <w:tcW w:w="372" w:type="pct"/>
            <w:tcMar>
              <w:top w:w="85" w:type="dxa"/>
              <w:bottom w:w="85" w:type="dxa"/>
            </w:tcMar>
          </w:tcPr>
          <w:p w:rsidR="00943B49" w:rsidRDefault="00943B49" w:rsidP="00943B49">
            <w:pPr>
              <w:jc w:val="center"/>
            </w:pPr>
            <w:r w:rsidRPr="00A03D7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286.</w:t>
            </w:r>
          </w:p>
        </w:tc>
        <w:tc>
          <w:tcPr>
            <w:tcW w:w="372" w:type="pct"/>
            <w:tcMar>
              <w:top w:w="85" w:type="dxa"/>
              <w:bottom w:w="85" w:type="dxa"/>
            </w:tcMar>
          </w:tcPr>
          <w:p w:rsidR="00943B49" w:rsidRDefault="00943B49" w:rsidP="00943B49">
            <w:pPr>
              <w:jc w:val="center"/>
            </w:pPr>
            <w:r w:rsidRPr="00A03D7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287.</w:t>
            </w:r>
          </w:p>
        </w:tc>
        <w:tc>
          <w:tcPr>
            <w:tcW w:w="372" w:type="pct"/>
            <w:tcMar>
              <w:top w:w="85" w:type="dxa"/>
              <w:bottom w:w="85" w:type="dxa"/>
            </w:tcMar>
          </w:tcPr>
          <w:p w:rsidR="00943B49" w:rsidRDefault="00943B49" w:rsidP="00943B49">
            <w:pPr>
              <w:jc w:val="center"/>
            </w:pPr>
            <w:r w:rsidRPr="00A03D7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288.</w:t>
            </w:r>
          </w:p>
        </w:tc>
        <w:tc>
          <w:tcPr>
            <w:tcW w:w="372" w:type="pct"/>
            <w:tcMar>
              <w:top w:w="85" w:type="dxa"/>
              <w:bottom w:w="85" w:type="dxa"/>
            </w:tcMar>
          </w:tcPr>
          <w:p w:rsidR="00943B49" w:rsidRDefault="00943B49" w:rsidP="00943B49">
            <w:pPr>
              <w:jc w:val="center"/>
            </w:pPr>
            <w:r w:rsidRPr="00A03D7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289.</w:t>
            </w:r>
          </w:p>
        </w:tc>
        <w:tc>
          <w:tcPr>
            <w:tcW w:w="372" w:type="pct"/>
            <w:tcMar>
              <w:top w:w="85" w:type="dxa"/>
              <w:bottom w:w="85" w:type="dxa"/>
            </w:tcMar>
          </w:tcPr>
          <w:p w:rsidR="00943B49" w:rsidRDefault="00943B49" w:rsidP="00943B49">
            <w:pPr>
              <w:jc w:val="center"/>
            </w:pPr>
            <w:r w:rsidRPr="00A03D7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290.</w:t>
            </w:r>
          </w:p>
        </w:tc>
        <w:tc>
          <w:tcPr>
            <w:tcW w:w="372" w:type="pct"/>
            <w:tcMar>
              <w:top w:w="85" w:type="dxa"/>
              <w:bottom w:w="85" w:type="dxa"/>
            </w:tcMar>
          </w:tcPr>
          <w:p w:rsidR="00943B49" w:rsidRDefault="00943B49" w:rsidP="00943B49">
            <w:pPr>
              <w:jc w:val="center"/>
            </w:pPr>
            <w:r w:rsidRPr="00A03D7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291.</w:t>
            </w:r>
          </w:p>
        </w:tc>
        <w:tc>
          <w:tcPr>
            <w:tcW w:w="372" w:type="pct"/>
            <w:tcMar>
              <w:top w:w="85" w:type="dxa"/>
              <w:bottom w:w="85" w:type="dxa"/>
            </w:tcMar>
          </w:tcPr>
          <w:p w:rsidR="00943B49" w:rsidRDefault="00943B49" w:rsidP="00943B49">
            <w:pPr>
              <w:jc w:val="center"/>
            </w:pPr>
            <w:r w:rsidRPr="00A03D7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292.</w:t>
            </w:r>
          </w:p>
        </w:tc>
        <w:tc>
          <w:tcPr>
            <w:tcW w:w="372" w:type="pct"/>
            <w:tcMar>
              <w:top w:w="85" w:type="dxa"/>
              <w:bottom w:w="85" w:type="dxa"/>
            </w:tcMar>
          </w:tcPr>
          <w:p w:rsidR="00943B49" w:rsidRDefault="00943B49" w:rsidP="00943B49">
            <w:pPr>
              <w:jc w:val="center"/>
            </w:pPr>
            <w:r w:rsidRPr="006102E5">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293.</w:t>
            </w:r>
          </w:p>
        </w:tc>
        <w:tc>
          <w:tcPr>
            <w:tcW w:w="372" w:type="pct"/>
            <w:tcMar>
              <w:top w:w="85" w:type="dxa"/>
              <w:bottom w:w="85" w:type="dxa"/>
            </w:tcMar>
          </w:tcPr>
          <w:p w:rsidR="00943B49" w:rsidRDefault="00943B49" w:rsidP="00943B49">
            <w:pPr>
              <w:jc w:val="center"/>
            </w:pPr>
            <w:r w:rsidRPr="006102E5">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294.</w:t>
            </w:r>
          </w:p>
        </w:tc>
        <w:tc>
          <w:tcPr>
            <w:tcW w:w="372" w:type="pct"/>
            <w:tcMar>
              <w:top w:w="85" w:type="dxa"/>
              <w:bottom w:w="85" w:type="dxa"/>
            </w:tcMar>
          </w:tcPr>
          <w:p w:rsidR="00943B49" w:rsidRDefault="00943B49" w:rsidP="00943B49">
            <w:pPr>
              <w:jc w:val="center"/>
            </w:pPr>
            <w:r w:rsidRPr="006102E5">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295.</w:t>
            </w:r>
          </w:p>
        </w:tc>
        <w:tc>
          <w:tcPr>
            <w:tcW w:w="372" w:type="pct"/>
            <w:tcMar>
              <w:top w:w="85" w:type="dxa"/>
              <w:bottom w:w="85" w:type="dxa"/>
            </w:tcMar>
          </w:tcPr>
          <w:p w:rsidR="00943B49" w:rsidRDefault="00943B49" w:rsidP="00943B49">
            <w:pPr>
              <w:jc w:val="center"/>
            </w:pPr>
            <w:r w:rsidRPr="006102E5">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296.</w:t>
            </w:r>
          </w:p>
        </w:tc>
        <w:tc>
          <w:tcPr>
            <w:tcW w:w="372" w:type="pct"/>
            <w:tcMar>
              <w:top w:w="85" w:type="dxa"/>
              <w:bottom w:w="85" w:type="dxa"/>
            </w:tcMar>
          </w:tcPr>
          <w:p w:rsidR="00943B49" w:rsidRDefault="00943B49" w:rsidP="00943B49">
            <w:pPr>
              <w:jc w:val="center"/>
            </w:pPr>
            <w:r w:rsidRPr="006102E5">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297.</w:t>
            </w:r>
          </w:p>
        </w:tc>
        <w:tc>
          <w:tcPr>
            <w:tcW w:w="372" w:type="pct"/>
            <w:tcMar>
              <w:top w:w="85" w:type="dxa"/>
              <w:bottom w:w="85" w:type="dxa"/>
            </w:tcMar>
          </w:tcPr>
          <w:p w:rsidR="00943B49" w:rsidRDefault="00943B49" w:rsidP="00943B49">
            <w:pPr>
              <w:jc w:val="center"/>
            </w:pPr>
            <w:r w:rsidRPr="006102E5">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298.</w:t>
            </w:r>
          </w:p>
        </w:tc>
        <w:tc>
          <w:tcPr>
            <w:tcW w:w="372" w:type="pct"/>
            <w:tcMar>
              <w:top w:w="85" w:type="dxa"/>
              <w:bottom w:w="85" w:type="dxa"/>
            </w:tcMar>
          </w:tcPr>
          <w:p w:rsidR="00943B49" w:rsidRDefault="00943B49" w:rsidP="00943B49">
            <w:pPr>
              <w:jc w:val="center"/>
            </w:pPr>
            <w:r w:rsidRPr="006102E5">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299.</w:t>
            </w:r>
          </w:p>
        </w:tc>
        <w:tc>
          <w:tcPr>
            <w:tcW w:w="372" w:type="pct"/>
            <w:tcMar>
              <w:top w:w="85" w:type="dxa"/>
              <w:bottom w:w="85" w:type="dxa"/>
            </w:tcMar>
          </w:tcPr>
          <w:p w:rsidR="00943B49" w:rsidRDefault="00943B49" w:rsidP="00943B49">
            <w:pPr>
              <w:jc w:val="center"/>
            </w:pPr>
            <w:r w:rsidRPr="006102E5">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300.</w:t>
            </w:r>
          </w:p>
        </w:tc>
        <w:tc>
          <w:tcPr>
            <w:tcW w:w="372" w:type="pct"/>
            <w:tcMar>
              <w:top w:w="85" w:type="dxa"/>
              <w:bottom w:w="85" w:type="dxa"/>
            </w:tcMar>
          </w:tcPr>
          <w:p w:rsidR="00943B49" w:rsidRDefault="00943B49" w:rsidP="00943B49">
            <w:pPr>
              <w:jc w:val="center"/>
            </w:pPr>
            <w:r w:rsidRPr="006102E5">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301.</w:t>
            </w:r>
          </w:p>
        </w:tc>
        <w:tc>
          <w:tcPr>
            <w:tcW w:w="372" w:type="pct"/>
            <w:tcMar>
              <w:top w:w="85" w:type="dxa"/>
              <w:bottom w:w="85" w:type="dxa"/>
            </w:tcMar>
          </w:tcPr>
          <w:p w:rsidR="00943B49" w:rsidRDefault="00943B49" w:rsidP="00943B49">
            <w:pPr>
              <w:jc w:val="center"/>
            </w:pPr>
            <w:r w:rsidRPr="006102E5">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302.</w:t>
            </w:r>
          </w:p>
        </w:tc>
        <w:tc>
          <w:tcPr>
            <w:tcW w:w="372" w:type="pct"/>
            <w:tcMar>
              <w:top w:w="85" w:type="dxa"/>
              <w:bottom w:w="85" w:type="dxa"/>
            </w:tcMar>
          </w:tcPr>
          <w:p w:rsidR="00943B49" w:rsidRDefault="00943B49" w:rsidP="00943B49">
            <w:pPr>
              <w:jc w:val="center"/>
            </w:pPr>
            <w:r w:rsidRPr="006102E5">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303.</w:t>
            </w:r>
          </w:p>
        </w:tc>
        <w:tc>
          <w:tcPr>
            <w:tcW w:w="372" w:type="pct"/>
            <w:tcMar>
              <w:top w:w="85" w:type="dxa"/>
              <w:bottom w:w="85" w:type="dxa"/>
            </w:tcMar>
          </w:tcPr>
          <w:p w:rsidR="00943B49" w:rsidRDefault="00943B49" w:rsidP="00943B49">
            <w:pPr>
              <w:jc w:val="center"/>
            </w:pPr>
            <w:r w:rsidRPr="006102E5">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304.</w:t>
            </w:r>
          </w:p>
        </w:tc>
        <w:tc>
          <w:tcPr>
            <w:tcW w:w="372" w:type="pct"/>
            <w:tcMar>
              <w:top w:w="85" w:type="dxa"/>
              <w:bottom w:w="85" w:type="dxa"/>
            </w:tcMar>
          </w:tcPr>
          <w:p w:rsidR="00943B49" w:rsidRDefault="00943B49" w:rsidP="00943B49">
            <w:pPr>
              <w:jc w:val="center"/>
            </w:pPr>
            <w:r w:rsidRPr="00B21ED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305.</w:t>
            </w:r>
          </w:p>
        </w:tc>
        <w:tc>
          <w:tcPr>
            <w:tcW w:w="372" w:type="pct"/>
            <w:tcMar>
              <w:top w:w="85" w:type="dxa"/>
              <w:bottom w:w="85" w:type="dxa"/>
            </w:tcMar>
          </w:tcPr>
          <w:p w:rsidR="00943B49" w:rsidRDefault="00943B49" w:rsidP="00943B49">
            <w:pPr>
              <w:jc w:val="center"/>
            </w:pPr>
            <w:r w:rsidRPr="00B21ED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306.</w:t>
            </w:r>
          </w:p>
        </w:tc>
        <w:tc>
          <w:tcPr>
            <w:tcW w:w="372" w:type="pct"/>
            <w:tcMar>
              <w:top w:w="85" w:type="dxa"/>
              <w:bottom w:w="85" w:type="dxa"/>
            </w:tcMar>
          </w:tcPr>
          <w:p w:rsidR="00943B49" w:rsidRDefault="00943B49" w:rsidP="00943B49">
            <w:pPr>
              <w:jc w:val="center"/>
            </w:pPr>
            <w:r w:rsidRPr="00B21ED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307.</w:t>
            </w:r>
          </w:p>
        </w:tc>
        <w:tc>
          <w:tcPr>
            <w:tcW w:w="372" w:type="pct"/>
            <w:tcMar>
              <w:top w:w="85" w:type="dxa"/>
              <w:bottom w:w="85" w:type="dxa"/>
            </w:tcMar>
          </w:tcPr>
          <w:p w:rsidR="00943B49" w:rsidRDefault="00943B49" w:rsidP="00943B49">
            <w:pPr>
              <w:jc w:val="center"/>
            </w:pPr>
            <w:r w:rsidRPr="00B21ED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308.</w:t>
            </w:r>
          </w:p>
        </w:tc>
        <w:tc>
          <w:tcPr>
            <w:tcW w:w="372" w:type="pct"/>
            <w:tcMar>
              <w:top w:w="85" w:type="dxa"/>
              <w:bottom w:w="85" w:type="dxa"/>
            </w:tcMar>
          </w:tcPr>
          <w:p w:rsidR="00943B49" w:rsidRDefault="00943B49" w:rsidP="00943B49">
            <w:pPr>
              <w:jc w:val="center"/>
            </w:pPr>
            <w:r w:rsidRPr="00B21ED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309.</w:t>
            </w:r>
          </w:p>
        </w:tc>
        <w:tc>
          <w:tcPr>
            <w:tcW w:w="372" w:type="pct"/>
            <w:tcMar>
              <w:top w:w="85" w:type="dxa"/>
              <w:bottom w:w="85" w:type="dxa"/>
            </w:tcMar>
          </w:tcPr>
          <w:p w:rsidR="00943B49" w:rsidRDefault="00943B49" w:rsidP="00943B49">
            <w:pPr>
              <w:jc w:val="center"/>
            </w:pPr>
            <w:r w:rsidRPr="00B21ED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310.</w:t>
            </w:r>
          </w:p>
        </w:tc>
        <w:tc>
          <w:tcPr>
            <w:tcW w:w="372" w:type="pct"/>
            <w:tcMar>
              <w:top w:w="85" w:type="dxa"/>
              <w:bottom w:w="85" w:type="dxa"/>
            </w:tcMar>
          </w:tcPr>
          <w:p w:rsidR="00943B49" w:rsidRDefault="00943B49" w:rsidP="00943B49">
            <w:pPr>
              <w:jc w:val="center"/>
            </w:pPr>
            <w:r w:rsidRPr="00B21ED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311.</w:t>
            </w:r>
          </w:p>
        </w:tc>
        <w:tc>
          <w:tcPr>
            <w:tcW w:w="372" w:type="pct"/>
            <w:tcMar>
              <w:top w:w="85" w:type="dxa"/>
              <w:bottom w:w="85" w:type="dxa"/>
            </w:tcMar>
          </w:tcPr>
          <w:p w:rsidR="00943B49" w:rsidRDefault="00943B49" w:rsidP="00943B49">
            <w:pPr>
              <w:jc w:val="center"/>
            </w:pPr>
            <w:r w:rsidRPr="00B21ED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312.</w:t>
            </w:r>
          </w:p>
        </w:tc>
        <w:tc>
          <w:tcPr>
            <w:tcW w:w="372" w:type="pct"/>
            <w:tcMar>
              <w:top w:w="85" w:type="dxa"/>
              <w:bottom w:w="85" w:type="dxa"/>
            </w:tcMar>
          </w:tcPr>
          <w:p w:rsidR="00943B49" w:rsidRDefault="00943B49" w:rsidP="00943B49">
            <w:pPr>
              <w:jc w:val="center"/>
            </w:pPr>
            <w:r w:rsidRPr="00B21ED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313.</w:t>
            </w:r>
          </w:p>
        </w:tc>
        <w:tc>
          <w:tcPr>
            <w:tcW w:w="372" w:type="pct"/>
            <w:tcMar>
              <w:top w:w="85" w:type="dxa"/>
              <w:bottom w:w="85" w:type="dxa"/>
            </w:tcMar>
          </w:tcPr>
          <w:p w:rsidR="00943B49" w:rsidRDefault="00943B49" w:rsidP="00943B49">
            <w:pPr>
              <w:jc w:val="center"/>
            </w:pPr>
            <w:r w:rsidRPr="00B21ED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314.</w:t>
            </w:r>
          </w:p>
        </w:tc>
        <w:tc>
          <w:tcPr>
            <w:tcW w:w="372" w:type="pct"/>
            <w:tcMar>
              <w:top w:w="85" w:type="dxa"/>
              <w:bottom w:w="85" w:type="dxa"/>
            </w:tcMar>
          </w:tcPr>
          <w:p w:rsidR="00943B49" w:rsidRDefault="00943B49" w:rsidP="00943B49">
            <w:pPr>
              <w:jc w:val="center"/>
            </w:pPr>
            <w:r w:rsidRPr="00B21ED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315.</w:t>
            </w:r>
          </w:p>
        </w:tc>
        <w:tc>
          <w:tcPr>
            <w:tcW w:w="372" w:type="pct"/>
            <w:tcMar>
              <w:top w:w="85" w:type="dxa"/>
              <w:bottom w:w="85" w:type="dxa"/>
            </w:tcMar>
          </w:tcPr>
          <w:p w:rsidR="00943B49" w:rsidRDefault="00943B49" w:rsidP="00943B49">
            <w:pPr>
              <w:jc w:val="center"/>
            </w:pPr>
            <w:r w:rsidRPr="00B21ED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316.</w:t>
            </w:r>
          </w:p>
        </w:tc>
        <w:tc>
          <w:tcPr>
            <w:tcW w:w="372" w:type="pct"/>
            <w:tcMar>
              <w:top w:w="85" w:type="dxa"/>
              <w:bottom w:w="85" w:type="dxa"/>
            </w:tcMar>
          </w:tcPr>
          <w:p w:rsidR="00943B49" w:rsidRDefault="00943B49" w:rsidP="00943B49">
            <w:pPr>
              <w:jc w:val="center"/>
            </w:pPr>
            <w:r w:rsidRPr="00B21ED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317.</w:t>
            </w:r>
          </w:p>
        </w:tc>
        <w:tc>
          <w:tcPr>
            <w:tcW w:w="372" w:type="pct"/>
            <w:tcMar>
              <w:top w:w="85" w:type="dxa"/>
              <w:bottom w:w="85" w:type="dxa"/>
            </w:tcMar>
          </w:tcPr>
          <w:p w:rsidR="00943B49" w:rsidRDefault="00943B49" w:rsidP="00943B49">
            <w:pPr>
              <w:jc w:val="center"/>
            </w:pPr>
            <w:r w:rsidRPr="00B21ED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318.</w:t>
            </w:r>
          </w:p>
        </w:tc>
        <w:tc>
          <w:tcPr>
            <w:tcW w:w="372" w:type="pct"/>
            <w:tcMar>
              <w:top w:w="85" w:type="dxa"/>
              <w:bottom w:w="85" w:type="dxa"/>
            </w:tcMar>
          </w:tcPr>
          <w:p w:rsidR="00943B49" w:rsidRDefault="00943B49" w:rsidP="00943B49">
            <w:pPr>
              <w:jc w:val="center"/>
            </w:pPr>
            <w:r w:rsidRPr="00B21ED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319.</w:t>
            </w:r>
          </w:p>
        </w:tc>
        <w:tc>
          <w:tcPr>
            <w:tcW w:w="372" w:type="pct"/>
            <w:tcMar>
              <w:top w:w="85" w:type="dxa"/>
              <w:bottom w:w="85" w:type="dxa"/>
            </w:tcMar>
          </w:tcPr>
          <w:p w:rsidR="00943B49" w:rsidRDefault="00943B49" w:rsidP="00943B49">
            <w:pPr>
              <w:jc w:val="center"/>
            </w:pPr>
            <w:r w:rsidRPr="00B21ED9">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320.</w:t>
            </w:r>
          </w:p>
        </w:tc>
        <w:tc>
          <w:tcPr>
            <w:tcW w:w="372" w:type="pct"/>
            <w:tcMar>
              <w:top w:w="85" w:type="dxa"/>
              <w:bottom w:w="85" w:type="dxa"/>
            </w:tcMar>
          </w:tcPr>
          <w:p w:rsidR="00943B49" w:rsidRDefault="00943B49" w:rsidP="00943B49">
            <w:pPr>
              <w:jc w:val="center"/>
            </w:pPr>
            <w:r w:rsidRPr="00B9693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321.</w:t>
            </w:r>
          </w:p>
        </w:tc>
        <w:tc>
          <w:tcPr>
            <w:tcW w:w="372" w:type="pct"/>
            <w:tcMar>
              <w:top w:w="85" w:type="dxa"/>
              <w:bottom w:w="85" w:type="dxa"/>
            </w:tcMar>
          </w:tcPr>
          <w:p w:rsidR="00943B49" w:rsidRDefault="00943B49" w:rsidP="00943B49">
            <w:pPr>
              <w:jc w:val="center"/>
            </w:pPr>
            <w:r w:rsidRPr="00B9693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322.</w:t>
            </w:r>
          </w:p>
        </w:tc>
        <w:tc>
          <w:tcPr>
            <w:tcW w:w="372" w:type="pct"/>
            <w:tcMar>
              <w:top w:w="85" w:type="dxa"/>
              <w:bottom w:w="85" w:type="dxa"/>
            </w:tcMar>
          </w:tcPr>
          <w:p w:rsidR="00943B49" w:rsidRDefault="00943B49" w:rsidP="00943B49">
            <w:pPr>
              <w:jc w:val="center"/>
            </w:pPr>
            <w:r w:rsidRPr="00B9693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323.</w:t>
            </w:r>
          </w:p>
        </w:tc>
        <w:tc>
          <w:tcPr>
            <w:tcW w:w="372" w:type="pct"/>
            <w:tcMar>
              <w:top w:w="85" w:type="dxa"/>
              <w:bottom w:w="85" w:type="dxa"/>
            </w:tcMar>
          </w:tcPr>
          <w:p w:rsidR="00943B49" w:rsidRDefault="00943B49" w:rsidP="00943B49">
            <w:pPr>
              <w:jc w:val="center"/>
            </w:pPr>
            <w:r w:rsidRPr="00B9693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324.</w:t>
            </w:r>
          </w:p>
        </w:tc>
        <w:tc>
          <w:tcPr>
            <w:tcW w:w="372" w:type="pct"/>
            <w:tcMar>
              <w:top w:w="85" w:type="dxa"/>
              <w:bottom w:w="85" w:type="dxa"/>
            </w:tcMar>
          </w:tcPr>
          <w:p w:rsidR="00943B49" w:rsidRDefault="00943B49" w:rsidP="00943B49">
            <w:pPr>
              <w:jc w:val="center"/>
            </w:pPr>
            <w:r w:rsidRPr="00B9693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442.</w:t>
            </w:r>
          </w:p>
        </w:tc>
        <w:tc>
          <w:tcPr>
            <w:tcW w:w="372" w:type="pct"/>
            <w:tcMar>
              <w:top w:w="85" w:type="dxa"/>
              <w:bottom w:w="85" w:type="dxa"/>
            </w:tcMar>
          </w:tcPr>
          <w:p w:rsidR="00943B49" w:rsidRDefault="00943B49" w:rsidP="00943B49">
            <w:pPr>
              <w:jc w:val="center"/>
            </w:pPr>
            <w:r w:rsidRPr="00B9693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443.</w:t>
            </w:r>
          </w:p>
        </w:tc>
        <w:tc>
          <w:tcPr>
            <w:tcW w:w="372" w:type="pct"/>
            <w:tcMar>
              <w:top w:w="85" w:type="dxa"/>
              <w:bottom w:w="85" w:type="dxa"/>
            </w:tcMar>
          </w:tcPr>
          <w:p w:rsidR="00943B49" w:rsidRDefault="00943B49" w:rsidP="00943B49">
            <w:pPr>
              <w:jc w:val="center"/>
            </w:pPr>
            <w:r w:rsidRPr="00B9693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444.</w:t>
            </w:r>
          </w:p>
        </w:tc>
        <w:tc>
          <w:tcPr>
            <w:tcW w:w="372" w:type="pct"/>
            <w:tcMar>
              <w:top w:w="85" w:type="dxa"/>
              <w:bottom w:w="85" w:type="dxa"/>
            </w:tcMar>
          </w:tcPr>
          <w:p w:rsidR="00943B49" w:rsidRDefault="00943B49" w:rsidP="00943B49">
            <w:pPr>
              <w:jc w:val="center"/>
            </w:pPr>
            <w:r w:rsidRPr="00B9693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445.</w:t>
            </w:r>
          </w:p>
        </w:tc>
        <w:tc>
          <w:tcPr>
            <w:tcW w:w="372" w:type="pct"/>
            <w:tcMar>
              <w:top w:w="85" w:type="dxa"/>
              <w:bottom w:w="85" w:type="dxa"/>
            </w:tcMar>
          </w:tcPr>
          <w:p w:rsidR="00943B49" w:rsidRDefault="00943B49" w:rsidP="00943B49">
            <w:pPr>
              <w:jc w:val="center"/>
            </w:pPr>
            <w:r w:rsidRPr="00B9693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446.</w:t>
            </w:r>
          </w:p>
        </w:tc>
        <w:tc>
          <w:tcPr>
            <w:tcW w:w="372" w:type="pct"/>
            <w:tcMar>
              <w:top w:w="85" w:type="dxa"/>
              <w:bottom w:w="85" w:type="dxa"/>
            </w:tcMar>
          </w:tcPr>
          <w:p w:rsidR="00943B49" w:rsidRDefault="00943B49" w:rsidP="00943B49">
            <w:pPr>
              <w:jc w:val="center"/>
            </w:pPr>
            <w:r w:rsidRPr="00B9693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447.</w:t>
            </w:r>
          </w:p>
        </w:tc>
        <w:tc>
          <w:tcPr>
            <w:tcW w:w="372" w:type="pct"/>
            <w:tcMar>
              <w:top w:w="85" w:type="dxa"/>
              <w:bottom w:w="85" w:type="dxa"/>
            </w:tcMar>
          </w:tcPr>
          <w:p w:rsidR="00943B49" w:rsidRDefault="00943B49" w:rsidP="00943B49">
            <w:pPr>
              <w:jc w:val="center"/>
            </w:pPr>
            <w:r w:rsidRPr="00B9693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448.</w:t>
            </w:r>
          </w:p>
        </w:tc>
        <w:tc>
          <w:tcPr>
            <w:tcW w:w="372" w:type="pct"/>
            <w:tcMar>
              <w:top w:w="85" w:type="dxa"/>
              <w:bottom w:w="85" w:type="dxa"/>
            </w:tcMar>
          </w:tcPr>
          <w:p w:rsidR="00943B49" w:rsidRDefault="00943B49" w:rsidP="00943B49">
            <w:pPr>
              <w:jc w:val="center"/>
            </w:pPr>
            <w:r w:rsidRPr="00B9693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449.</w:t>
            </w:r>
          </w:p>
        </w:tc>
        <w:tc>
          <w:tcPr>
            <w:tcW w:w="372" w:type="pct"/>
            <w:tcMar>
              <w:top w:w="85" w:type="dxa"/>
              <w:bottom w:w="85" w:type="dxa"/>
            </w:tcMar>
          </w:tcPr>
          <w:p w:rsidR="00943B49" w:rsidRDefault="00943B49" w:rsidP="00943B49">
            <w:pPr>
              <w:jc w:val="center"/>
            </w:pPr>
            <w:r w:rsidRPr="00B9693C">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450.</w:t>
            </w:r>
          </w:p>
        </w:tc>
        <w:tc>
          <w:tcPr>
            <w:tcW w:w="372" w:type="pct"/>
            <w:tcMar>
              <w:top w:w="85" w:type="dxa"/>
              <w:bottom w:w="85" w:type="dxa"/>
            </w:tcMar>
          </w:tcPr>
          <w:p w:rsidR="00943B49" w:rsidRDefault="00943B49" w:rsidP="00943B49">
            <w:pPr>
              <w:jc w:val="center"/>
            </w:pPr>
            <w:r w:rsidRPr="00F561C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451.</w:t>
            </w:r>
          </w:p>
        </w:tc>
        <w:tc>
          <w:tcPr>
            <w:tcW w:w="372" w:type="pct"/>
            <w:tcMar>
              <w:top w:w="85" w:type="dxa"/>
              <w:bottom w:w="85" w:type="dxa"/>
            </w:tcMar>
          </w:tcPr>
          <w:p w:rsidR="00943B49" w:rsidRDefault="00943B49" w:rsidP="00943B49">
            <w:pPr>
              <w:jc w:val="center"/>
            </w:pPr>
            <w:r w:rsidRPr="00F561C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452.</w:t>
            </w:r>
          </w:p>
        </w:tc>
        <w:tc>
          <w:tcPr>
            <w:tcW w:w="372" w:type="pct"/>
            <w:tcMar>
              <w:top w:w="85" w:type="dxa"/>
              <w:bottom w:w="85" w:type="dxa"/>
            </w:tcMar>
          </w:tcPr>
          <w:p w:rsidR="00943B49" w:rsidRDefault="00943B49" w:rsidP="00943B49">
            <w:pPr>
              <w:jc w:val="center"/>
            </w:pPr>
            <w:r w:rsidRPr="00F561C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453.</w:t>
            </w:r>
          </w:p>
        </w:tc>
        <w:tc>
          <w:tcPr>
            <w:tcW w:w="372" w:type="pct"/>
            <w:tcMar>
              <w:top w:w="85" w:type="dxa"/>
              <w:bottom w:w="85" w:type="dxa"/>
            </w:tcMar>
          </w:tcPr>
          <w:p w:rsidR="00943B49" w:rsidRDefault="00943B49" w:rsidP="00943B49">
            <w:pPr>
              <w:jc w:val="center"/>
            </w:pPr>
            <w:r w:rsidRPr="00F561C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454.</w:t>
            </w:r>
          </w:p>
        </w:tc>
        <w:tc>
          <w:tcPr>
            <w:tcW w:w="372" w:type="pct"/>
            <w:tcMar>
              <w:top w:w="85" w:type="dxa"/>
              <w:bottom w:w="85" w:type="dxa"/>
            </w:tcMar>
          </w:tcPr>
          <w:p w:rsidR="00943B49" w:rsidRDefault="00943B49" w:rsidP="00943B49">
            <w:pPr>
              <w:jc w:val="center"/>
            </w:pPr>
            <w:r w:rsidRPr="00F561C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455.</w:t>
            </w:r>
          </w:p>
        </w:tc>
        <w:tc>
          <w:tcPr>
            <w:tcW w:w="372" w:type="pct"/>
            <w:tcMar>
              <w:top w:w="85" w:type="dxa"/>
              <w:bottom w:w="85" w:type="dxa"/>
            </w:tcMar>
          </w:tcPr>
          <w:p w:rsidR="00943B49" w:rsidRDefault="00943B49" w:rsidP="00943B49">
            <w:pPr>
              <w:jc w:val="center"/>
            </w:pPr>
            <w:r w:rsidRPr="00F561C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456.</w:t>
            </w:r>
          </w:p>
        </w:tc>
        <w:tc>
          <w:tcPr>
            <w:tcW w:w="372" w:type="pct"/>
            <w:tcMar>
              <w:top w:w="85" w:type="dxa"/>
              <w:bottom w:w="85" w:type="dxa"/>
            </w:tcMar>
          </w:tcPr>
          <w:p w:rsidR="00943B49" w:rsidRDefault="00943B49" w:rsidP="00943B49">
            <w:pPr>
              <w:jc w:val="center"/>
            </w:pPr>
            <w:r w:rsidRPr="00F561C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457.</w:t>
            </w:r>
          </w:p>
        </w:tc>
        <w:tc>
          <w:tcPr>
            <w:tcW w:w="372" w:type="pct"/>
            <w:tcMar>
              <w:top w:w="85" w:type="dxa"/>
              <w:bottom w:w="85" w:type="dxa"/>
            </w:tcMar>
          </w:tcPr>
          <w:p w:rsidR="00943B49" w:rsidRDefault="00943B49" w:rsidP="00943B49">
            <w:pPr>
              <w:jc w:val="center"/>
            </w:pPr>
            <w:r w:rsidRPr="00F561C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458.</w:t>
            </w:r>
          </w:p>
        </w:tc>
        <w:tc>
          <w:tcPr>
            <w:tcW w:w="372" w:type="pct"/>
            <w:tcMar>
              <w:top w:w="85" w:type="dxa"/>
              <w:bottom w:w="85" w:type="dxa"/>
            </w:tcMar>
          </w:tcPr>
          <w:p w:rsidR="00943B49" w:rsidRDefault="00943B49" w:rsidP="00943B49">
            <w:pPr>
              <w:jc w:val="center"/>
            </w:pPr>
            <w:r w:rsidRPr="00F561C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459.</w:t>
            </w:r>
          </w:p>
        </w:tc>
        <w:tc>
          <w:tcPr>
            <w:tcW w:w="372" w:type="pct"/>
            <w:tcMar>
              <w:top w:w="85" w:type="dxa"/>
              <w:bottom w:w="85" w:type="dxa"/>
            </w:tcMar>
          </w:tcPr>
          <w:p w:rsidR="00943B49" w:rsidRDefault="00943B49" w:rsidP="00943B49">
            <w:pPr>
              <w:jc w:val="center"/>
            </w:pPr>
            <w:r w:rsidRPr="00F561C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460.</w:t>
            </w:r>
          </w:p>
        </w:tc>
        <w:tc>
          <w:tcPr>
            <w:tcW w:w="372" w:type="pct"/>
            <w:tcMar>
              <w:top w:w="85" w:type="dxa"/>
              <w:bottom w:w="85" w:type="dxa"/>
            </w:tcMar>
          </w:tcPr>
          <w:p w:rsidR="00943B49" w:rsidRDefault="00943B49" w:rsidP="00943B49">
            <w:pPr>
              <w:jc w:val="center"/>
            </w:pPr>
            <w:r w:rsidRPr="00F561C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461.</w:t>
            </w:r>
          </w:p>
        </w:tc>
        <w:tc>
          <w:tcPr>
            <w:tcW w:w="372" w:type="pct"/>
            <w:tcMar>
              <w:top w:w="85" w:type="dxa"/>
              <w:bottom w:w="85" w:type="dxa"/>
            </w:tcMar>
          </w:tcPr>
          <w:p w:rsidR="00943B49" w:rsidRDefault="00943B49" w:rsidP="00943B49">
            <w:pPr>
              <w:jc w:val="center"/>
            </w:pPr>
            <w:r w:rsidRPr="00F561C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462.</w:t>
            </w:r>
          </w:p>
        </w:tc>
        <w:tc>
          <w:tcPr>
            <w:tcW w:w="372" w:type="pct"/>
            <w:tcMar>
              <w:top w:w="85" w:type="dxa"/>
              <w:bottom w:w="85" w:type="dxa"/>
            </w:tcMar>
          </w:tcPr>
          <w:p w:rsidR="00943B49" w:rsidRDefault="00943B49" w:rsidP="00943B49">
            <w:pPr>
              <w:jc w:val="center"/>
            </w:pPr>
            <w:r w:rsidRPr="00F561C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463.</w:t>
            </w:r>
          </w:p>
        </w:tc>
        <w:tc>
          <w:tcPr>
            <w:tcW w:w="372" w:type="pct"/>
            <w:tcMar>
              <w:top w:w="85" w:type="dxa"/>
              <w:bottom w:w="85" w:type="dxa"/>
            </w:tcMar>
          </w:tcPr>
          <w:p w:rsidR="00943B49" w:rsidRDefault="00943B49" w:rsidP="00943B49">
            <w:pPr>
              <w:jc w:val="center"/>
            </w:pPr>
            <w:r w:rsidRPr="00F561C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464.</w:t>
            </w:r>
          </w:p>
        </w:tc>
        <w:tc>
          <w:tcPr>
            <w:tcW w:w="372" w:type="pct"/>
            <w:tcMar>
              <w:top w:w="85" w:type="dxa"/>
              <w:bottom w:w="85" w:type="dxa"/>
            </w:tcMar>
          </w:tcPr>
          <w:p w:rsidR="00943B49" w:rsidRDefault="00943B49" w:rsidP="00943B49">
            <w:pPr>
              <w:jc w:val="center"/>
            </w:pPr>
            <w:r w:rsidRPr="00F561C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465.</w:t>
            </w:r>
          </w:p>
        </w:tc>
        <w:tc>
          <w:tcPr>
            <w:tcW w:w="372" w:type="pct"/>
            <w:tcMar>
              <w:top w:w="85" w:type="dxa"/>
              <w:bottom w:w="85" w:type="dxa"/>
            </w:tcMar>
          </w:tcPr>
          <w:p w:rsidR="00943B49" w:rsidRDefault="00943B49" w:rsidP="00943B49">
            <w:pPr>
              <w:jc w:val="center"/>
            </w:pPr>
            <w:r w:rsidRPr="00F561C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466.</w:t>
            </w:r>
          </w:p>
        </w:tc>
        <w:tc>
          <w:tcPr>
            <w:tcW w:w="372" w:type="pct"/>
            <w:tcMar>
              <w:top w:w="85" w:type="dxa"/>
              <w:bottom w:w="85" w:type="dxa"/>
            </w:tcMar>
          </w:tcPr>
          <w:p w:rsidR="00943B49" w:rsidRDefault="00943B49" w:rsidP="00943B49">
            <w:pPr>
              <w:jc w:val="center"/>
            </w:pPr>
            <w:r w:rsidRPr="00F561C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467.</w:t>
            </w:r>
          </w:p>
        </w:tc>
        <w:tc>
          <w:tcPr>
            <w:tcW w:w="372" w:type="pct"/>
            <w:tcMar>
              <w:top w:w="85" w:type="dxa"/>
              <w:bottom w:w="85" w:type="dxa"/>
            </w:tcMar>
          </w:tcPr>
          <w:p w:rsidR="00943B49" w:rsidRDefault="00943B49" w:rsidP="00943B49">
            <w:pPr>
              <w:jc w:val="center"/>
            </w:pPr>
            <w:r w:rsidRPr="00F561CF">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468.</w:t>
            </w:r>
          </w:p>
        </w:tc>
        <w:tc>
          <w:tcPr>
            <w:tcW w:w="372" w:type="pct"/>
            <w:tcMar>
              <w:top w:w="85" w:type="dxa"/>
              <w:bottom w:w="85" w:type="dxa"/>
            </w:tcMar>
          </w:tcPr>
          <w:p w:rsidR="00943B49" w:rsidRDefault="00943B49" w:rsidP="00943B49">
            <w:pPr>
              <w:jc w:val="center"/>
            </w:pPr>
            <w:r w:rsidRPr="00880CEB">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469.</w:t>
            </w:r>
          </w:p>
        </w:tc>
        <w:tc>
          <w:tcPr>
            <w:tcW w:w="372" w:type="pct"/>
            <w:tcMar>
              <w:top w:w="85" w:type="dxa"/>
              <w:bottom w:w="85" w:type="dxa"/>
            </w:tcMar>
          </w:tcPr>
          <w:p w:rsidR="00943B49" w:rsidRDefault="00943B49" w:rsidP="00943B49">
            <w:pPr>
              <w:jc w:val="center"/>
            </w:pPr>
            <w:r w:rsidRPr="00880CEB">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470.</w:t>
            </w:r>
          </w:p>
        </w:tc>
        <w:tc>
          <w:tcPr>
            <w:tcW w:w="372" w:type="pct"/>
            <w:tcMar>
              <w:top w:w="85" w:type="dxa"/>
              <w:bottom w:w="85" w:type="dxa"/>
            </w:tcMar>
          </w:tcPr>
          <w:p w:rsidR="00943B49" w:rsidRDefault="00943B49" w:rsidP="00943B49">
            <w:pPr>
              <w:jc w:val="center"/>
            </w:pPr>
            <w:r w:rsidRPr="00880CEB">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471.</w:t>
            </w:r>
          </w:p>
        </w:tc>
        <w:tc>
          <w:tcPr>
            <w:tcW w:w="372" w:type="pct"/>
            <w:tcMar>
              <w:top w:w="85" w:type="dxa"/>
              <w:bottom w:w="85" w:type="dxa"/>
            </w:tcMar>
          </w:tcPr>
          <w:p w:rsidR="00943B49" w:rsidRDefault="00943B49" w:rsidP="00943B49">
            <w:pPr>
              <w:jc w:val="center"/>
            </w:pPr>
            <w:r w:rsidRPr="00880CEB">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472.</w:t>
            </w:r>
          </w:p>
        </w:tc>
        <w:tc>
          <w:tcPr>
            <w:tcW w:w="372" w:type="pct"/>
            <w:tcMar>
              <w:top w:w="85" w:type="dxa"/>
              <w:bottom w:w="85" w:type="dxa"/>
            </w:tcMar>
          </w:tcPr>
          <w:p w:rsidR="00943B49" w:rsidRDefault="00943B49" w:rsidP="00943B49">
            <w:pPr>
              <w:jc w:val="center"/>
            </w:pPr>
            <w:r w:rsidRPr="00880CEB">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473.</w:t>
            </w:r>
          </w:p>
        </w:tc>
        <w:tc>
          <w:tcPr>
            <w:tcW w:w="372" w:type="pct"/>
            <w:tcMar>
              <w:top w:w="85" w:type="dxa"/>
              <w:bottom w:w="85" w:type="dxa"/>
            </w:tcMar>
          </w:tcPr>
          <w:p w:rsidR="00943B49" w:rsidRDefault="00943B49" w:rsidP="00943B49">
            <w:pPr>
              <w:jc w:val="center"/>
            </w:pPr>
            <w:r w:rsidRPr="00880CEB">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474.</w:t>
            </w:r>
          </w:p>
        </w:tc>
        <w:tc>
          <w:tcPr>
            <w:tcW w:w="372" w:type="pct"/>
            <w:tcMar>
              <w:top w:w="85" w:type="dxa"/>
              <w:bottom w:w="85" w:type="dxa"/>
            </w:tcMar>
          </w:tcPr>
          <w:p w:rsidR="00943B49" w:rsidRDefault="00943B49" w:rsidP="00943B49">
            <w:pPr>
              <w:jc w:val="center"/>
            </w:pPr>
            <w:r w:rsidRPr="00880CEB">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475.</w:t>
            </w:r>
          </w:p>
        </w:tc>
        <w:tc>
          <w:tcPr>
            <w:tcW w:w="372" w:type="pct"/>
            <w:tcMar>
              <w:top w:w="85" w:type="dxa"/>
              <w:bottom w:w="85" w:type="dxa"/>
            </w:tcMar>
          </w:tcPr>
          <w:p w:rsidR="00943B49" w:rsidRDefault="00943B49" w:rsidP="00943B49">
            <w:pPr>
              <w:jc w:val="center"/>
            </w:pPr>
            <w:r w:rsidRPr="00880CEB">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476.</w:t>
            </w:r>
          </w:p>
        </w:tc>
        <w:tc>
          <w:tcPr>
            <w:tcW w:w="372" w:type="pct"/>
            <w:tcMar>
              <w:top w:w="85" w:type="dxa"/>
              <w:bottom w:w="85" w:type="dxa"/>
            </w:tcMar>
          </w:tcPr>
          <w:p w:rsidR="00943B49" w:rsidRDefault="00943B49" w:rsidP="00943B49">
            <w:pPr>
              <w:jc w:val="center"/>
            </w:pPr>
            <w:r w:rsidRPr="00894E8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477.</w:t>
            </w:r>
          </w:p>
        </w:tc>
        <w:tc>
          <w:tcPr>
            <w:tcW w:w="372" w:type="pct"/>
            <w:tcMar>
              <w:top w:w="85" w:type="dxa"/>
              <w:bottom w:w="85" w:type="dxa"/>
            </w:tcMar>
          </w:tcPr>
          <w:p w:rsidR="00943B49" w:rsidRDefault="00943B49" w:rsidP="00943B49">
            <w:pPr>
              <w:jc w:val="center"/>
            </w:pPr>
            <w:r w:rsidRPr="00894E8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478.</w:t>
            </w:r>
          </w:p>
        </w:tc>
        <w:tc>
          <w:tcPr>
            <w:tcW w:w="372" w:type="pct"/>
            <w:tcMar>
              <w:top w:w="85" w:type="dxa"/>
              <w:bottom w:w="85" w:type="dxa"/>
            </w:tcMar>
          </w:tcPr>
          <w:p w:rsidR="00943B49" w:rsidRDefault="00943B49" w:rsidP="00943B49">
            <w:pPr>
              <w:jc w:val="center"/>
            </w:pPr>
            <w:r w:rsidRPr="00894E8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479.</w:t>
            </w:r>
          </w:p>
        </w:tc>
        <w:tc>
          <w:tcPr>
            <w:tcW w:w="372" w:type="pct"/>
            <w:tcMar>
              <w:top w:w="85" w:type="dxa"/>
              <w:bottom w:w="85" w:type="dxa"/>
            </w:tcMar>
          </w:tcPr>
          <w:p w:rsidR="00943B49" w:rsidRDefault="00943B49" w:rsidP="00943B49">
            <w:pPr>
              <w:jc w:val="center"/>
            </w:pPr>
            <w:r w:rsidRPr="00894E8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480.</w:t>
            </w:r>
          </w:p>
        </w:tc>
        <w:tc>
          <w:tcPr>
            <w:tcW w:w="372" w:type="pct"/>
            <w:tcMar>
              <w:top w:w="85" w:type="dxa"/>
              <w:bottom w:w="85" w:type="dxa"/>
            </w:tcMar>
          </w:tcPr>
          <w:p w:rsidR="00943B49" w:rsidRDefault="00943B49" w:rsidP="00943B49">
            <w:pPr>
              <w:jc w:val="center"/>
            </w:pPr>
            <w:r w:rsidRPr="00894E8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481.</w:t>
            </w:r>
          </w:p>
        </w:tc>
        <w:tc>
          <w:tcPr>
            <w:tcW w:w="372" w:type="pct"/>
            <w:tcMar>
              <w:top w:w="85" w:type="dxa"/>
              <w:bottom w:w="85" w:type="dxa"/>
            </w:tcMar>
          </w:tcPr>
          <w:p w:rsidR="00943B49" w:rsidRDefault="00943B49" w:rsidP="00943B49">
            <w:pPr>
              <w:jc w:val="center"/>
            </w:pPr>
            <w:r w:rsidRPr="00894E8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482.</w:t>
            </w:r>
          </w:p>
        </w:tc>
        <w:tc>
          <w:tcPr>
            <w:tcW w:w="372" w:type="pct"/>
            <w:tcMar>
              <w:top w:w="85" w:type="dxa"/>
              <w:bottom w:w="85" w:type="dxa"/>
            </w:tcMar>
          </w:tcPr>
          <w:p w:rsidR="00943B49" w:rsidRDefault="00943B49" w:rsidP="00943B49">
            <w:pPr>
              <w:jc w:val="center"/>
            </w:pPr>
            <w:r w:rsidRPr="00894E8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483.</w:t>
            </w:r>
          </w:p>
        </w:tc>
        <w:tc>
          <w:tcPr>
            <w:tcW w:w="372" w:type="pct"/>
            <w:tcMar>
              <w:top w:w="85" w:type="dxa"/>
              <w:bottom w:w="85" w:type="dxa"/>
            </w:tcMar>
          </w:tcPr>
          <w:p w:rsidR="00943B49" w:rsidRDefault="00943B49" w:rsidP="00943B49">
            <w:pPr>
              <w:jc w:val="center"/>
            </w:pPr>
            <w:r w:rsidRPr="00894E8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484.</w:t>
            </w:r>
          </w:p>
        </w:tc>
        <w:tc>
          <w:tcPr>
            <w:tcW w:w="372" w:type="pct"/>
            <w:tcMar>
              <w:top w:w="85" w:type="dxa"/>
              <w:bottom w:w="85" w:type="dxa"/>
            </w:tcMar>
          </w:tcPr>
          <w:p w:rsidR="00943B49" w:rsidRDefault="00943B49" w:rsidP="00943B49">
            <w:pPr>
              <w:jc w:val="center"/>
            </w:pPr>
            <w:r w:rsidRPr="00894E8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485.</w:t>
            </w:r>
          </w:p>
        </w:tc>
        <w:tc>
          <w:tcPr>
            <w:tcW w:w="372" w:type="pct"/>
            <w:tcMar>
              <w:top w:w="85" w:type="dxa"/>
              <w:bottom w:w="85" w:type="dxa"/>
            </w:tcMar>
          </w:tcPr>
          <w:p w:rsidR="00943B49" w:rsidRDefault="00943B49" w:rsidP="00943B49">
            <w:pPr>
              <w:jc w:val="center"/>
            </w:pPr>
            <w:r w:rsidRPr="00894E8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486.</w:t>
            </w:r>
          </w:p>
        </w:tc>
        <w:tc>
          <w:tcPr>
            <w:tcW w:w="372" w:type="pct"/>
            <w:tcMar>
              <w:top w:w="85" w:type="dxa"/>
              <w:bottom w:w="85" w:type="dxa"/>
            </w:tcMar>
          </w:tcPr>
          <w:p w:rsidR="00943B49" w:rsidRDefault="00943B49" w:rsidP="00943B49">
            <w:pPr>
              <w:jc w:val="center"/>
            </w:pPr>
            <w:r w:rsidRPr="00894E8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487.</w:t>
            </w:r>
          </w:p>
        </w:tc>
        <w:tc>
          <w:tcPr>
            <w:tcW w:w="372" w:type="pct"/>
            <w:tcMar>
              <w:top w:w="85" w:type="dxa"/>
              <w:bottom w:w="85" w:type="dxa"/>
            </w:tcMar>
          </w:tcPr>
          <w:p w:rsidR="00943B49" w:rsidRDefault="00943B49" w:rsidP="00943B49">
            <w:pPr>
              <w:jc w:val="center"/>
            </w:pPr>
            <w:r w:rsidRPr="00894E8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488.</w:t>
            </w:r>
          </w:p>
        </w:tc>
        <w:tc>
          <w:tcPr>
            <w:tcW w:w="372" w:type="pct"/>
            <w:tcMar>
              <w:top w:w="85" w:type="dxa"/>
              <w:bottom w:w="85" w:type="dxa"/>
            </w:tcMar>
          </w:tcPr>
          <w:p w:rsidR="00943B49" w:rsidRDefault="00943B49" w:rsidP="00943B49">
            <w:pPr>
              <w:jc w:val="center"/>
            </w:pPr>
            <w:r w:rsidRPr="00894E8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489.</w:t>
            </w:r>
          </w:p>
        </w:tc>
        <w:tc>
          <w:tcPr>
            <w:tcW w:w="372" w:type="pct"/>
            <w:tcMar>
              <w:top w:w="85" w:type="dxa"/>
              <w:bottom w:w="85" w:type="dxa"/>
            </w:tcMar>
          </w:tcPr>
          <w:p w:rsidR="00943B49" w:rsidRDefault="00943B49" w:rsidP="00943B49">
            <w:pPr>
              <w:jc w:val="center"/>
            </w:pPr>
            <w:r w:rsidRPr="00894E8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490.</w:t>
            </w:r>
          </w:p>
        </w:tc>
        <w:tc>
          <w:tcPr>
            <w:tcW w:w="372" w:type="pct"/>
            <w:tcMar>
              <w:top w:w="85" w:type="dxa"/>
              <w:bottom w:w="85" w:type="dxa"/>
            </w:tcMar>
          </w:tcPr>
          <w:p w:rsidR="00943B49" w:rsidRDefault="00943B49" w:rsidP="00943B49">
            <w:pPr>
              <w:jc w:val="center"/>
            </w:pPr>
            <w:r w:rsidRPr="00894E8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491.</w:t>
            </w:r>
          </w:p>
        </w:tc>
        <w:tc>
          <w:tcPr>
            <w:tcW w:w="372" w:type="pct"/>
            <w:tcMar>
              <w:top w:w="85" w:type="dxa"/>
              <w:bottom w:w="85" w:type="dxa"/>
            </w:tcMar>
          </w:tcPr>
          <w:p w:rsidR="00943B49" w:rsidRDefault="00943B49" w:rsidP="00943B49">
            <w:pPr>
              <w:jc w:val="center"/>
            </w:pPr>
            <w:r w:rsidRPr="00894E87">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492.</w:t>
            </w:r>
          </w:p>
        </w:tc>
        <w:tc>
          <w:tcPr>
            <w:tcW w:w="372" w:type="pct"/>
            <w:tcMar>
              <w:top w:w="85" w:type="dxa"/>
              <w:bottom w:w="85" w:type="dxa"/>
            </w:tcMar>
          </w:tcPr>
          <w:p w:rsidR="00943B49" w:rsidRDefault="00943B49" w:rsidP="00943B49">
            <w:pPr>
              <w:jc w:val="center"/>
            </w:pPr>
            <w:r w:rsidRPr="00DC5EAB">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493.</w:t>
            </w:r>
          </w:p>
        </w:tc>
        <w:tc>
          <w:tcPr>
            <w:tcW w:w="372" w:type="pct"/>
            <w:tcMar>
              <w:top w:w="85" w:type="dxa"/>
              <w:bottom w:w="85" w:type="dxa"/>
            </w:tcMar>
          </w:tcPr>
          <w:p w:rsidR="00943B49" w:rsidRDefault="00943B49" w:rsidP="00943B49">
            <w:pPr>
              <w:jc w:val="center"/>
            </w:pPr>
            <w:r w:rsidRPr="00DC5EAB">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494.</w:t>
            </w:r>
          </w:p>
        </w:tc>
        <w:tc>
          <w:tcPr>
            <w:tcW w:w="372" w:type="pct"/>
            <w:tcMar>
              <w:top w:w="85" w:type="dxa"/>
              <w:bottom w:w="85" w:type="dxa"/>
            </w:tcMar>
          </w:tcPr>
          <w:p w:rsidR="00943B49" w:rsidRDefault="00943B49" w:rsidP="00943B49">
            <w:pPr>
              <w:jc w:val="center"/>
            </w:pPr>
            <w:r w:rsidRPr="00DC5EAB">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495.</w:t>
            </w:r>
          </w:p>
        </w:tc>
        <w:tc>
          <w:tcPr>
            <w:tcW w:w="372" w:type="pct"/>
            <w:tcMar>
              <w:top w:w="85" w:type="dxa"/>
              <w:bottom w:w="85" w:type="dxa"/>
            </w:tcMar>
          </w:tcPr>
          <w:p w:rsidR="00943B49" w:rsidRDefault="00943B49" w:rsidP="00943B49">
            <w:pPr>
              <w:jc w:val="center"/>
            </w:pPr>
            <w:r w:rsidRPr="00DC5EAB">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496.</w:t>
            </w:r>
          </w:p>
        </w:tc>
        <w:tc>
          <w:tcPr>
            <w:tcW w:w="372" w:type="pct"/>
            <w:tcMar>
              <w:top w:w="85" w:type="dxa"/>
              <w:bottom w:w="85" w:type="dxa"/>
            </w:tcMar>
          </w:tcPr>
          <w:p w:rsidR="00943B49" w:rsidRDefault="00943B49" w:rsidP="00943B49">
            <w:pPr>
              <w:jc w:val="center"/>
            </w:pPr>
            <w:r w:rsidRPr="00DC5EAB">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497.</w:t>
            </w:r>
          </w:p>
        </w:tc>
        <w:tc>
          <w:tcPr>
            <w:tcW w:w="372" w:type="pct"/>
            <w:tcMar>
              <w:top w:w="85" w:type="dxa"/>
              <w:bottom w:w="85" w:type="dxa"/>
            </w:tcMar>
          </w:tcPr>
          <w:p w:rsidR="00943B49" w:rsidRDefault="00943B49" w:rsidP="00943B49">
            <w:pPr>
              <w:jc w:val="center"/>
            </w:pPr>
            <w:r w:rsidRPr="00DC5EAB">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498.</w:t>
            </w:r>
          </w:p>
        </w:tc>
        <w:tc>
          <w:tcPr>
            <w:tcW w:w="372" w:type="pct"/>
            <w:tcMar>
              <w:top w:w="85" w:type="dxa"/>
              <w:bottom w:w="85" w:type="dxa"/>
            </w:tcMar>
          </w:tcPr>
          <w:p w:rsidR="00943B49" w:rsidRDefault="00943B49" w:rsidP="00943B49">
            <w:pPr>
              <w:jc w:val="center"/>
            </w:pPr>
            <w:r w:rsidRPr="00DC5EAB">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499.</w:t>
            </w:r>
          </w:p>
        </w:tc>
        <w:tc>
          <w:tcPr>
            <w:tcW w:w="372" w:type="pct"/>
            <w:tcMar>
              <w:top w:w="85" w:type="dxa"/>
              <w:bottom w:w="85" w:type="dxa"/>
            </w:tcMar>
          </w:tcPr>
          <w:p w:rsidR="00943B49" w:rsidRDefault="00943B49" w:rsidP="00943B49">
            <w:pPr>
              <w:jc w:val="center"/>
            </w:pPr>
            <w:r w:rsidRPr="00DC5EAB">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500.</w:t>
            </w:r>
          </w:p>
        </w:tc>
        <w:tc>
          <w:tcPr>
            <w:tcW w:w="372" w:type="pct"/>
            <w:tcMar>
              <w:top w:w="85" w:type="dxa"/>
              <w:bottom w:w="85" w:type="dxa"/>
            </w:tcMar>
          </w:tcPr>
          <w:p w:rsidR="00943B49" w:rsidRDefault="00943B49" w:rsidP="00943B49">
            <w:pPr>
              <w:jc w:val="center"/>
            </w:pPr>
            <w:r w:rsidRPr="00921568">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501.</w:t>
            </w:r>
          </w:p>
        </w:tc>
        <w:tc>
          <w:tcPr>
            <w:tcW w:w="372" w:type="pct"/>
            <w:tcMar>
              <w:top w:w="85" w:type="dxa"/>
              <w:bottom w:w="85" w:type="dxa"/>
            </w:tcMar>
          </w:tcPr>
          <w:p w:rsidR="00943B49" w:rsidRDefault="00943B49" w:rsidP="00943B49">
            <w:pPr>
              <w:jc w:val="center"/>
            </w:pPr>
            <w:r w:rsidRPr="00921568">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502.</w:t>
            </w:r>
          </w:p>
        </w:tc>
        <w:tc>
          <w:tcPr>
            <w:tcW w:w="372" w:type="pct"/>
            <w:tcMar>
              <w:top w:w="85" w:type="dxa"/>
              <w:bottom w:w="85" w:type="dxa"/>
            </w:tcMar>
          </w:tcPr>
          <w:p w:rsidR="00943B49" w:rsidRDefault="00943B49" w:rsidP="00943B49">
            <w:pPr>
              <w:jc w:val="center"/>
            </w:pPr>
            <w:r w:rsidRPr="00921568">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503.</w:t>
            </w:r>
          </w:p>
        </w:tc>
        <w:tc>
          <w:tcPr>
            <w:tcW w:w="372" w:type="pct"/>
            <w:tcMar>
              <w:top w:w="85" w:type="dxa"/>
              <w:bottom w:w="85" w:type="dxa"/>
            </w:tcMar>
          </w:tcPr>
          <w:p w:rsidR="00943B49" w:rsidRDefault="00943B49" w:rsidP="00943B49">
            <w:pPr>
              <w:jc w:val="center"/>
            </w:pPr>
            <w:r w:rsidRPr="00921568">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504.</w:t>
            </w:r>
          </w:p>
        </w:tc>
        <w:tc>
          <w:tcPr>
            <w:tcW w:w="372" w:type="pct"/>
            <w:tcMar>
              <w:top w:w="85" w:type="dxa"/>
              <w:bottom w:w="85" w:type="dxa"/>
            </w:tcMar>
          </w:tcPr>
          <w:p w:rsidR="00943B49" w:rsidRDefault="00943B49" w:rsidP="00943B49">
            <w:pPr>
              <w:jc w:val="center"/>
            </w:pPr>
            <w:r w:rsidRPr="00921568">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505.</w:t>
            </w:r>
          </w:p>
        </w:tc>
        <w:tc>
          <w:tcPr>
            <w:tcW w:w="372" w:type="pct"/>
            <w:tcMar>
              <w:top w:w="85" w:type="dxa"/>
              <w:bottom w:w="85" w:type="dxa"/>
            </w:tcMar>
          </w:tcPr>
          <w:p w:rsidR="00943B49" w:rsidRDefault="00943B49" w:rsidP="00943B49">
            <w:pPr>
              <w:jc w:val="center"/>
            </w:pPr>
            <w:r w:rsidRPr="00921568">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943B49" w:rsidRPr="00EA058A" w:rsidTr="00592569">
        <w:trPr>
          <w:trHeight w:val="21"/>
        </w:trPr>
        <w:tc>
          <w:tcPr>
            <w:tcW w:w="105" w:type="pct"/>
            <w:tcBorders>
              <w:top w:val="nil"/>
              <w:left w:val="single" w:sz="8" w:space="0" w:color="auto"/>
              <w:bottom w:val="nil"/>
            </w:tcBorders>
            <w:tcMar>
              <w:top w:w="85" w:type="dxa"/>
              <w:bottom w:w="85" w:type="dxa"/>
            </w:tcMar>
          </w:tcPr>
          <w:p w:rsidR="00943B49" w:rsidRPr="00EA058A" w:rsidRDefault="00943B49" w:rsidP="00943B49">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943B49" w:rsidRPr="00EA058A" w:rsidRDefault="00943B49" w:rsidP="00943B49">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506.</w:t>
            </w:r>
          </w:p>
        </w:tc>
        <w:tc>
          <w:tcPr>
            <w:tcW w:w="372" w:type="pct"/>
            <w:tcMar>
              <w:top w:w="85" w:type="dxa"/>
              <w:bottom w:w="85" w:type="dxa"/>
            </w:tcMar>
          </w:tcPr>
          <w:p w:rsidR="00943B49" w:rsidRDefault="00943B49" w:rsidP="00943B49">
            <w:pPr>
              <w:jc w:val="center"/>
            </w:pPr>
            <w:r w:rsidRPr="00921568">
              <w:rPr>
                <w:rFonts w:ascii="Times New Roman" w:hAnsi="Times New Roman" w:cs="Times New Roman"/>
                <w:sz w:val="18"/>
                <w:szCs w:val="18"/>
              </w:rPr>
              <w:t>[…]*</w:t>
            </w:r>
          </w:p>
        </w:tc>
        <w:tc>
          <w:tcPr>
            <w:tcW w:w="1626" w:type="pct"/>
            <w:tcBorders>
              <w:top w:val="nil"/>
              <w:bottom w:val="nil"/>
            </w:tcBorders>
            <w:tcMar>
              <w:top w:w="85" w:type="dxa"/>
              <w:bottom w:w="85" w:type="dxa"/>
            </w:tcMar>
          </w:tcPr>
          <w:p w:rsidR="00943B49" w:rsidRPr="00EA058A" w:rsidRDefault="00943B49" w:rsidP="00943B49">
            <w:pPr>
              <w:jc w:val="both"/>
              <w:rPr>
                <w:rFonts w:ascii="Times New Roman" w:hAnsi="Times New Roman" w:cs="Times New Roman"/>
                <w:bCs/>
                <w:iCs/>
                <w:sz w:val="18"/>
                <w:szCs w:val="18"/>
              </w:rPr>
            </w:pPr>
          </w:p>
        </w:tc>
        <w:tc>
          <w:tcPr>
            <w:tcW w:w="450"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252" w:type="pct"/>
            <w:vMerge/>
            <w:tcMar>
              <w:top w:w="85" w:type="dxa"/>
              <w:bottom w:w="85" w:type="dxa"/>
            </w:tcMar>
          </w:tcPr>
          <w:p w:rsidR="00943B49" w:rsidRPr="00EA058A" w:rsidRDefault="00943B49" w:rsidP="00943B49">
            <w:pPr>
              <w:jc w:val="center"/>
              <w:rPr>
                <w:rFonts w:ascii="Times New Roman" w:hAnsi="Times New Roman" w:cs="Times New Roman"/>
                <w:bCs/>
                <w:iCs/>
                <w:sz w:val="18"/>
                <w:szCs w:val="18"/>
              </w:rPr>
            </w:pPr>
          </w:p>
        </w:tc>
        <w:tc>
          <w:tcPr>
            <w:tcW w:w="417" w:type="pct"/>
            <w:vMerge/>
            <w:tcMar>
              <w:top w:w="85" w:type="dxa"/>
              <w:bottom w:w="85" w:type="dxa"/>
            </w:tcMar>
          </w:tcPr>
          <w:p w:rsidR="00943B49" w:rsidRPr="00EA058A" w:rsidRDefault="00943B49" w:rsidP="00943B49">
            <w:pPr>
              <w:jc w:val="center"/>
              <w:rPr>
                <w:rFonts w:ascii="Times New Roman" w:hAnsi="Times New Roman" w:cs="Times New Roman"/>
                <w:b/>
                <w:bCs/>
                <w:i/>
                <w:iCs/>
                <w:sz w:val="18"/>
                <w:szCs w:val="18"/>
              </w:rPr>
            </w:pPr>
          </w:p>
        </w:tc>
        <w:tc>
          <w:tcPr>
            <w:tcW w:w="388" w:type="pct"/>
            <w:vMerge/>
            <w:tcMar>
              <w:top w:w="85" w:type="dxa"/>
              <w:bottom w:w="85" w:type="dxa"/>
            </w:tcMar>
          </w:tcPr>
          <w:p w:rsidR="00943B49" w:rsidRPr="00EA058A" w:rsidRDefault="00943B49" w:rsidP="00943B49">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943B49" w:rsidRPr="00EA058A" w:rsidRDefault="00943B49" w:rsidP="00943B49">
            <w:pPr>
              <w:jc w:val="both"/>
              <w:rPr>
                <w:rFonts w:ascii="Times New Roman" w:hAnsi="Times New Roman" w:cs="Times New Roman"/>
                <w:sz w:val="18"/>
                <w:szCs w:val="18"/>
                <w:lang w:eastAsia="ar-SA"/>
              </w:rPr>
            </w:pPr>
          </w:p>
        </w:tc>
      </w:tr>
      <w:tr w:rsidR="00592569" w:rsidRPr="00EA058A" w:rsidTr="00592569">
        <w:trPr>
          <w:trHeight w:val="21"/>
        </w:trPr>
        <w:tc>
          <w:tcPr>
            <w:tcW w:w="105" w:type="pct"/>
            <w:tcBorders>
              <w:top w:val="nil"/>
              <w:left w:val="single" w:sz="8" w:space="0" w:color="auto"/>
              <w:bottom w:val="nil"/>
            </w:tcBorders>
            <w:tcMar>
              <w:top w:w="85" w:type="dxa"/>
              <w:bottom w:w="85" w:type="dxa"/>
            </w:tcMar>
          </w:tcPr>
          <w:p w:rsidR="00592569" w:rsidRPr="00EA058A" w:rsidRDefault="00592569" w:rsidP="00675E0B">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592569" w:rsidRPr="00EA058A" w:rsidRDefault="00592569" w:rsidP="00675E0B">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507.</w:t>
            </w:r>
          </w:p>
        </w:tc>
        <w:tc>
          <w:tcPr>
            <w:tcW w:w="372" w:type="pct"/>
            <w:tcMar>
              <w:top w:w="85" w:type="dxa"/>
              <w:bottom w:w="85" w:type="dxa"/>
            </w:tcMar>
          </w:tcPr>
          <w:p w:rsidR="00592569" w:rsidRPr="00EA058A" w:rsidRDefault="00943B49" w:rsidP="00675E0B">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tcBorders>
              <w:top w:val="nil"/>
              <w:bottom w:val="nil"/>
            </w:tcBorders>
            <w:tcMar>
              <w:top w:w="85" w:type="dxa"/>
              <w:bottom w:w="85" w:type="dxa"/>
            </w:tcMar>
          </w:tcPr>
          <w:p w:rsidR="00592569" w:rsidRPr="00EA058A" w:rsidRDefault="00592569" w:rsidP="00675E0B">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675E0B">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675E0B">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675E0B">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675E0B">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592569" w:rsidRPr="00EA058A" w:rsidRDefault="00592569" w:rsidP="00675E0B">
            <w:pPr>
              <w:jc w:val="both"/>
              <w:rPr>
                <w:rFonts w:ascii="Times New Roman" w:hAnsi="Times New Roman" w:cs="Times New Roman"/>
                <w:sz w:val="18"/>
                <w:szCs w:val="18"/>
                <w:lang w:eastAsia="ar-SA"/>
              </w:rPr>
            </w:pPr>
          </w:p>
        </w:tc>
      </w:tr>
      <w:tr w:rsidR="00592569" w:rsidRPr="00EA058A" w:rsidTr="00592569">
        <w:trPr>
          <w:trHeight w:val="21"/>
        </w:trPr>
        <w:tc>
          <w:tcPr>
            <w:tcW w:w="105" w:type="pct"/>
            <w:tcBorders>
              <w:top w:val="nil"/>
              <w:left w:val="single" w:sz="8" w:space="0" w:color="auto"/>
              <w:bottom w:val="nil"/>
            </w:tcBorders>
            <w:tcMar>
              <w:top w:w="85" w:type="dxa"/>
              <w:bottom w:w="85" w:type="dxa"/>
            </w:tcMar>
          </w:tcPr>
          <w:p w:rsidR="00592569" w:rsidRPr="00EA058A" w:rsidRDefault="00592569" w:rsidP="00675E0B">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592569" w:rsidRPr="00EA058A" w:rsidRDefault="00592569" w:rsidP="00675E0B">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508.</w:t>
            </w:r>
          </w:p>
        </w:tc>
        <w:tc>
          <w:tcPr>
            <w:tcW w:w="372" w:type="pct"/>
            <w:tcMar>
              <w:top w:w="85" w:type="dxa"/>
              <w:bottom w:w="85" w:type="dxa"/>
            </w:tcMar>
          </w:tcPr>
          <w:p w:rsidR="00592569" w:rsidRPr="00EA058A" w:rsidRDefault="00943B49" w:rsidP="00675E0B">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tcBorders>
              <w:top w:val="nil"/>
              <w:bottom w:val="nil"/>
            </w:tcBorders>
            <w:tcMar>
              <w:top w:w="85" w:type="dxa"/>
              <w:bottom w:w="85" w:type="dxa"/>
            </w:tcMar>
          </w:tcPr>
          <w:p w:rsidR="00592569" w:rsidRPr="00EA058A" w:rsidRDefault="00592569" w:rsidP="00675E0B">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675E0B">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675E0B">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675E0B">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675E0B">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592569" w:rsidRPr="00EA058A" w:rsidRDefault="00592569" w:rsidP="00675E0B">
            <w:pPr>
              <w:jc w:val="both"/>
              <w:rPr>
                <w:rFonts w:ascii="Times New Roman" w:hAnsi="Times New Roman" w:cs="Times New Roman"/>
                <w:sz w:val="18"/>
                <w:szCs w:val="18"/>
                <w:lang w:eastAsia="ar-SA"/>
              </w:rPr>
            </w:pPr>
          </w:p>
        </w:tc>
      </w:tr>
      <w:tr w:rsidR="00592569" w:rsidRPr="00EA058A" w:rsidTr="00592569">
        <w:trPr>
          <w:trHeight w:val="21"/>
        </w:trPr>
        <w:tc>
          <w:tcPr>
            <w:tcW w:w="105" w:type="pct"/>
            <w:tcBorders>
              <w:top w:val="nil"/>
              <w:left w:val="single" w:sz="8" w:space="0" w:color="auto"/>
              <w:bottom w:val="nil"/>
            </w:tcBorders>
            <w:tcMar>
              <w:top w:w="85" w:type="dxa"/>
              <w:bottom w:w="85" w:type="dxa"/>
            </w:tcMar>
          </w:tcPr>
          <w:p w:rsidR="00592569" w:rsidRPr="00EA058A" w:rsidRDefault="00592569" w:rsidP="00675E0B">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592569" w:rsidRPr="00EA058A" w:rsidRDefault="00592569" w:rsidP="00675E0B">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509.</w:t>
            </w:r>
          </w:p>
        </w:tc>
        <w:tc>
          <w:tcPr>
            <w:tcW w:w="372" w:type="pct"/>
            <w:tcMar>
              <w:top w:w="85" w:type="dxa"/>
              <w:bottom w:w="85" w:type="dxa"/>
            </w:tcMar>
          </w:tcPr>
          <w:p w:rsidR="00592569" w:rsidRPr="00EA058A" w:rsidRDefault="00943B49" w:rsidP="00675E0B">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tcBorders>
              <w:top w:val="nil"/>
              <w:bottom w:val="nil"/>
            </w:tcBorders>
            <w:tcMar>
              <w:top w:w="85" w:type="dxa"/>
              <w:bottom w:w="85" w:type="dxa"/>
            </w:tcMar>
          </w:tcPr>
          <w:p w:rsidR="00592569" w:rsidRPr="00EA058A" w:rsidRDefault="00592569" w:rsidP="00675E0B">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675E0B">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675E0B">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675E0B">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675E0B">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592569" w:rsidRPr="00EA058A" w:rsidRDefault="00592569" w:rsidP="00675E0B">
            <w:pPr>
              <w:jc w:val="both"/>
              <w:rPr>
                <w:rFonts w:ascii="Times New Roman" w:hAnsi="Times New Roman" w:cs="Times New Roman"/>
                <w:sz w:val="18"/>
                <w:szCs w:val="18"/>
                <w:lang w:eastAsia="ar-SA"/>
              </w:rPr>
            </w:pPr>
          </w:p>
        </w:tc>
      </w:tr>
      <w:tr w:rsidR="00592569" w:rsidRPr="00EA058A" w:rsidTr="00592569">
        <w:trPr>
          <w:trHeight w:val="21"/>
        </w:trPr>
        <w:tc>
          <w:tcPr>
            <w:tcW w:w="105" w:type="pct"/>
            <w:tcBorders>
              <w:top w:val="nil"/>
              <w:left w:val="single" w:sz="8" w:space="0" w:color="auto"/>
            </w:tcBorders>
            <w:tcMar>
              <w:top w:w="85" w:type="dxa"/>
              <w:bottom w:w="85" w:type="dxa"/>
            </w:tcMar>
          </w:tcPr>
          <w:p w:rsidR="00592569" w:rsidRPr="00EA058A" w:rsidRDefault="00592569" w:rsidP="00675E0B">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592569" w:rsidRPr="00EA058A" w:rsidRDefault="00592569" w:rsidP="00675E0B">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510.</w:t>
            </w:r>
          </w:p>
        </w:tc>
        <w:tc>
          <w:tcPr>
            <w:tcW w:w="372" w:type="pct"/>
            <w:tcMar>
              <w:top w:w="85" w:type="dxa"/>
              <w:bottom w:w="85" w:type="dxa"/>
            </w:tcMar>
          </w:tcPr>
          <w:p w:rsidR="00592569" w:rsidRPr="00EA058A" w:rsidRDefault="00943B49" w:rsidP="00675E0B">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tcBorders>
              <w:top w:val="nil"/>
              <w:bottom w:val="single" w:sz="4" w:space="0" w:color="auto"/>
            </w:tcBorders>
            <w:tcMar>
              <w:top w:w="85" w:type="dxa"/>
              <w:bottom w:w="85" w:type="dxa"/>
            </w:tcMar>
          </w:tcPr>
          <w:p w:rsidR="00592569" w:rsidRPr="00EA058A" w:rsidRDefault="00592569" w:rsidP="00675E0B">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675E0B">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675E0B">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675E0B">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675E0B">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592569" w:rsidRPr="00EA058A" w:rsidRDefault="00592569" w:rsidP="00675E0B">
            <w:pPr>
              <w:jc w:val="both"/>
              <w:rPr>
                <w:rFonts w:ascii="Times New Roman" w:hAnsi="Times New Roman" w:cs="Times New Roman"/>
                <w:sz w:val="18"/>
                <w:szCs w:val="18"/>
                <w:lang w:eastAsia="ar-SA"/>
              </w:rPr>
            </w:pPr>
          </w:p>
        </w:tc>
      </w:tr>
      <w:tr w:rsidR="0057676C" w:rsidRPr="00EA058A" w:rsidTr="00592569">
        <w:trPr>
          <w:trHeight w:val="23"/>
        </w:trPr>
        <w:tc>
          <w:tcPr>
            <w:tcW w:w="105" w:type="pct"/>
            <w:vMerge w:val="restart"/>
            <w:tcBorders>
              <w:left w:val="single" w:sz="8" w:space="0" w:color="auto"/>
            </w:tcBorders>
            <w:tcMar>
              <w:top w:w="85" w:type="dxa"/>
              <w:bottom w:w="85" w:type="dxa"/>
            </w:tcMar>
          </w:tcPr>
          <w:p w:rsidR="0057676C" w:rsidRPr="00EA058A" w:rsidRDefault="0057676C" w:rsidP="0057676C">
            <w:pPr>
              <w:rPr>
                <w:rFonts w:ascii="Times New Roman" w:hAnsi="Times New Roman" w:cs="Times New Roman"/>
                <w:b/>
                <w:bCs/>
                <w:iCs/>
                <w:sz w:val="18"/>
                <w:szCs w:val="18"/>
              </w:rPr>
            </w:pPr>
            <w:r w:rsidRPr="00EA058A">
              <w:rPr>
                <w:rFonts w:ascii="Times New Roman" w:hAnsi="Times New Roman" w:cs="Times New Roman"/>
                <w:b/>
                <w:bCs/>
                <w:iCs/>
                <w:sz w:val="18"/>
                <w:szCs w:val="18"/>
              </w:rPr>
              <w:t>11.</w:t>
            </w:r>
          </w:p>
          <w:p w:rsidR="0057676C" w:rsidRPr="00EA058A" w:rsidRDefault="0057676C" w:rsidP="0057676C">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147.</w:t>
            </w:r>
          </w:p>
        </w:tc>
        <w:tc>
          <w:tcPr>
            <w:tcW w:w="372" w:type="pct"/>
            <w:tcMar>
              <w:top w:w="85" w:type="dxa"/>
              <w:bottom w:w="85" w:type="dxa"/>
            </w:tcMar>
          </w:tcPr>
          <w:p w:rsidR="0057676C" w:rsidRPr="00EA058A" w:rsidRDefault="00943B49" w:rsidP="0057676C">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val="restart"/>
            <w:tcBorders>
              <w:bottom w:val="nil"/>
            </w:tcBorders>
            <w:tcMar>
              <w:top w:w="85" w:type="dxa"/>
              <w:bottom w:w="85" w:type="dxa"/>
            </w:tcMar>
          </w:tcPr>
          <w:p w:rsidR="0057676C" w:rsidRPr="00EA058A" w:rsidRDefault="0057676C" w:rsidP="0057676C">
            <w:pPr>
              <w:pStyle w:val="Akapitzlist"/>
              <w:numPr>
                <w:ilvl w:val="0"/>
                <w:numId w:val="4"/>
              </w:numPr>
              <w:ind w:left="329" w:hanging="283"/>
              <w:jc w:val="both"/>
              <w:rPr>
                <w:rFonts w:ascii="Times New Roman" w:hAnsi="Times New Roman" w:cs="Times New Roman"/>
                <w:bCs/>
                <w:iCs/>
                <w:sz w:val="18"/>
                <w:szCs w:val="18"/>
              </w:rPr>
            </w:pPr>
            <w:r w:rsidRPr="00EA058A">
              <w:rPr>
                <w:rFonts w:ascii="Times New Roman" w:hAnsi="Times New Roman" w:cs="Times New Roman"/>
                <w:bCs/>
                <w:iCs/>
                <w:sz w:val="18"/>
                <w:szCs w:val="18"/>
              </w:rPr>
              <w:t>Odrzucenie w całości projektu Planu miejscowego zagospodarowania przestrzennego obszaru "Nowohucka - Rejon Koncentracji Usług"</w:t>
            </w:r>
          </w:p>
          <w:p w:rsidR="0057676C" w:rsidRPr="00EA058A" w:rsidRDefault="0057676C" w:rsidP="0057676C">
            <w:pPr>
              <w:pStyle w:val="Akapitzlist"/>
              <w:numPr>
                <w:ilvl w:val="0"/>
                <w:numId w:val="4"/>
              </w:numPr>
              <w:ind w:left="329" w:hanging="283"/>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W przypadku braku akceptacji wniosku wskazanego w pkt. 1, dokonanie zmiany projektu Planu, poprzez przyjęcie, iż: </w:t>
            </w:r>
          </w:p>
          <w:p w:rsidR="0057676C" w:rsidRPr="00EA058A" w:rsidRDefault="0057676C" w:rsidP="0057676C">
            <w:pPr>
              <w:pStyle w:val="Akapitzlist"/>
              <w:ind w:left="329"/>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 obszar oznaczony jako U.2, U.4 U.5, U.6, U.7, U.8 </w:t>
            </w:r>
            <w:proofErr w:type="spellStart"/>
            <w:r w:rsidRPr="00EA058A">
              <w:rPr>
                <w:rFonts w:ascii="Times New Roman" w:hAnsi="Times New Roman" w:cs="Times New Roman"/>
                <w:bCs/>
                <w:iCs/>
                <w:sz w:val="18"/>
                <w:szCs w:val="18"/>
              </w:rPr>
              <w:t>KDL.l</w:t>
            </w:r>
            <w:proofErr w:type="spellEnd"/>
            <w:r w:rsidRPr="00EA058A">
              <w:rPr>
                <w:rFonts w:ascii="Times New Roman" w:hAnsi="Times New Roman" w:cs="Times New Roman"/>
                <w:bCs/>
                <w:iCs/>
                <w:sz w:val="18"/>
                <w:szCs w:val="18"/>
              </w:rPr>
              <w:t xml:space="preserve"> i KDL.2., zostanie zagospodarowany i przeznaczony na tereny zielone w sposób wskazany w projekcie - Powiatowy Program Zwiększania Lesistości Miasta Krakowa na lata 2018 - 2040, a zatem również bez budowy dróg oznaczonych jako </w:t>
            </w:r>
            <w:proofErr w:type="spellStart"/>
            <w:r w:rsidRPr="00EA058A">
              <w:rPr>
                <w:rFonts w:ascii="Times New Roman" w:hAnsi="Times New Roman" w:cs="Times New Roman"/>
                <w:bCs/>
                <w:iCs/>
                <w:sz w:val="18"/>
                <w:szCs w:val="18"/>
              </w:rPr>
              <w:t>KDL.l</w:t>
            </w:r>
            <w:proofErr w:type="spellEnd"/>
            <w:r w:rsidRPr="00EA058A">
              <w:rPr>
                <w:rFonts w:ascii="Times New Roman" w:hAnsi="Times New Roman" w:cs="Times New Roman"/>
                <w:bCs/>
                <w:iCs/>
                <w:sz w:val="18"/>
                <w:szCs w:val="18"/>
              </w:rPr>
              <w:t xml:space="preserve">. i KDL.2., </w:t>
            </w:r>
          </w:p>
          <w:p w:rsidR="0057676C" w:rsidRPr="00EA058A" w:rsidRDefault="0057676C" w:rsidP="0057676C">
            <w:pPr>
              <w:pStyle w:val="Akapitzlist"/>
              <w:ind w:left="329"/>
              <w:jc w:val="both"/>
              <w:rPr>
                <w:rFonts w:ascii="Times New Roman" w:hAnsi="Times New Roman" w:cs="Times New Roman"/>
                <w:bCs/>
                <w:iCs/>
                <w:sz w:val="18"/>
                <w:szCs w:val="18"/>
              </w:rPr>
            </w:pPr>
            <w:r w:rsidRPr="00EA058A">
              <w:rPr>
                <w:rFonts w:ascii="Times New Roman" w:hAnsi="Times New Roman" w:cs="Times New Roman"/>
                <w:bCs/>
                <w:iCs/>
                <w:sz w:val="18"/>
                <w:szCs w:val="18"/>
              </w:rPr>
              <w:t>- natomiast pozostały obszar objęty projektem planu, stanowić będzie „Rejon Koncentracji Usług",</w:t>
            </w:r>
          </w:p>
          <w:p w:rsidR="0057676C" w:rsidRPr="00EA058A" w:rsidRDefault="0057676C" w:rsidP="0057676C">
            <w:pPr>
              <w:pStyle w:val="Akapitzlist"/>
              <w:numPr>
                <w:ilvl w:val="0"/>
                <w:numId w:val="4"/>
              </w:numPr>
              <w:ind w:left="329" w:hanging="283"/>
              <w:jc w:val="both"/>
              <w:rPr>
                <w:rFonts w:ascii="Times New Roman" w:hAnsi="Times New Roman" w:cs="Times New Roman"/>
                <w:bCs/>
                <w:iCs/>
                <w:sz w:val="18"/>
                <w:szCs w:val="18"/>
              </w:rPr>
            </w:pPr>
            <w:r w:rsidRPr="00EA058A">
              <w:rPr>
                <w:rFonts w:ascii="Times New Roman" w:hAnsi="Times New Roman" w:cs="Times New Roman"/>
                <w:bCs/>
                <w:iCs/>
                <w:sz w:val="18"/>
                <w:szCs w:val="18"/>
              </w:rPr>
              <w:t>W przypadku braku akceptacji wniosku wskazanego w pkt. 1 i pkt. 2, dokonanie zmiany planu i rezygnację z połączenia ulicy Zajęczej z ulicą dojazdową do UC/U.2 (Selgros) i ulicy Nowohuckiej, poprzez nową drogę oznaczoną na planie jako KDL2.</w:t>
            </w:r>
          </w:p>
          <w:p w:rsidR="0057676C" w:rsidRPr="00EA058A" w:rsidRDefault="0057676C" w:rsidP="0057676C">
            <w:pPr>
              <w:jc w:val="both"/>
              <w:rPr>
                <w:rFonts w:ascii="Times New Roman" w:hAnsi="Times New Roman" w:cs="Times New Roman"/>
                <w:bCs/>
                <w:i/>
                <w:iCs/>
                <w:sz w:val="18"/>
                <w:szCs w:val="18"/>
              </w:rPr>
            </w:pPr>
            <w:r w:rsidRPr="00EA058A">
              <w:rPr>
                <w:rFonts w:ascii="Times New Roman" w:hAnsi="Times New Roman" w:cs="Times New Roman"/>
                <w:bCs/>
                <w:i/>
                <w:iCs/>
                <w:sz w:val="18"/>
                <w:szCs w:val="18"/>
              </w:rPr>
              <w:t>(Uwaga zawiera uzasadnienie oraz załączniki graficzne)</w:t>
            </w:r>
          </w:p>
          <w:p w:rsidR="0057676C" w:rsidRPr="00EA058A" w:rsidRDefault="0057676C" w:rsidP="0057676C">
            <w:pPr>
              <w:ind w:left="46"/>
              <w:jc w:val="both"/>
              <w:rPr>
                <w:rFonts w:ascii="Times New Roman" w:hAnsi="Times New Roman" w:cs="Times New Roman"/>
                <w:bCs/>
                <w:iCs/>
                <w:sz w:val="18"/>
                <w:szCs w:val="18"/>
              </w:rPr>
            </w:pPr>
          </w:p>
          <w:p w:rsidR="0057676C" w:rsidRPr="00EA058A" w:rsidRDefault="0057676C" w:rsidP="0057676C">
            <w:pPr>
              <w:ind w:left="46"/>
              <w:jc w:val="both"/>
              <w:rPr>
                <w:rFonts w:ascii="Times New Roman" w:hAnsi="Times New Roman" w:cs="Times New Roman"/>
                <w:bCs/>
                <w:i/>
                <w:iCs/>
                <w:sz w:val="18"/>
                <w:szCs w:val="18"/>
              </w:rPr>
            </w:pPr>
          </w:p>
        </w:tc>
        <w:tc>
          <w:tcPr>
            <w:tcW w:w="450" w:type="pct"/>
            <w:vMerge w:val="restart"/>
            <w:tcMar>
              <w:top w:w="85" w:type="dxa"/>
              <w:bottom w:w="85" w:type="dxa"/>
            </w:tcMar>
          </w:tcPr>
          <w:p w:rsidR="0057676C" w:rsidRPr="00EA058A" w:rsidRDefault="0057676C" w:rsidP="0057676C">
            <w:pPr>
              <w:jc w:val="center"/>
              <w:rPr>
                <w:rFonts w:ascii="Times New Roman" w:hAnsi="Times New Roman" w:cs="Times New Roman"/>
                <w:bCs/>
                <w:iCs/>
                <w:sz w:val="18"/>
                <w:szCs w:val="18"/>
              </w:rPr>
            </w:pPr>
            <w:r w:rsidRPr="00EA058A">
              <w:rPr>
                <w:rFonts w:ascii="Times New Roman" w:hAnsi="Times New Roman" w:cs="Times New Roman"/>
                <w:bCs/>
                <w:iCs/>
                <w:sz w:val="18"/>
                <w:szCs w:val="18"/>
              </w:rPr>
              <w:t xml:space="preserve">Ulice Cichociemnych AK i Zajęcza wraz z przyległymi obszarami oznaczonymi na w/w planie jako U.2, U.4, U.5, U.6, U.7, U.8 oraz </w:t>
            </w:r>
            <w:proofErr w:type="spellStart"/>
            <w:r w:rsidRPr="00EA058A">
              <w:rPr>
                <w:rFonts w:ascii="Times New Roman" w:hAnsi="Times New Roman" w:cs="Times New Roman"/>
                <w:bCs/>
                <w:iCs/>
                <w:sz w:val="18"/>
                <w:szCs w:val="18"/>
              </w:rPr>
              <w:t>KDL.l</w:t>
            </w:r>
            <w:proofErr w:type="spellEnd"/>
            <w:r w:rsidRPr="00EA058A">
              <w:rPr>
                <w:rFonts w:ascii="Times New Roman" w:hAnsi="Times New Roman" w:cs="Times New Roman"/>
                <w:bCs/>
                <w:iCs/>
                <w:sz w:val="18"/>
                <w:szCs w:val="18"/>
              </w:rPr>
              <w:t>, KDL.2 i nieruchomości na Zajęczej 10</w:t>
            </w: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tc>
        <w:tc>
          <w:tcPr>
            <w:tcW w:w="252" w:type="pct"/>
            <w:vMerge w:val="restart"/>
            <w:tcMar>
              <w:top w:w="85" w:type="dxa"/>
              <w:bottom w:w="85" w:type="dxa"/>
            </w:tcMar>
          </w:tcPr>
          <w:p w:rsidR="0057676C" w:rsidRPr="00EA058A" w:rsidRDefault="0057676C" w:rsidP="0057676C">
            <w:pPr>
              <w:jc w:val="center"/>
              <w:rPr>
                <w:rFonts w:ascii="Times New Roman" w:hAnsi="Times New Roman" w:cs="Times New Roman"/>
                <w:bCs/>
                <w:iCs/>
                <w:sz w:val="18"/>
                <w:szCs w:val="18"/>
              </w:rPr>
            </w:pPr>
          </w:p>
        </w:tc>
        <w:tc>
          <w:tcPr>
            <w:tcW w:w="417" w:type="pct"/>
            <w:vMerge w:val="restart"/>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Prezydent </w:t>
            </w:r>
            <w:r>
              <w:rPr>
                <w:rFonts w:ascii="Times New Roman" w:hAnsi="Times New Roman" w:cs="Times New Roman"/>
                <w:b/>
                <w:bCs/>
                <w:iCs/>
                <w:sz w:val="18"/>
                <w:szCs w:val="18"/>
              </w:rPr>
              <w:t>Miasta Krakowa nie uwzględnił uwagi</w:t>
            </w:r>
          </w:p>
        </w:tc>
        <w:tc>
          <w:tcPr>
            <w:tcW w:w="388" w:type="pct"/>
            <w:vMerge w:val="restart"/>
            <w:tcMar>
              <w:top w:w="85" w:type="dxa"/>
              <w:bottom w:w="85" w:type="dxa"/>
            </w:tcMar>
          </w:tcPr>
          <w:p w:rsidR="0057676C" w:rsidRPr="00EA058A" w:rsidRDefault="0057676C" w:rsidP="0057676C">
            <w:pPr>
              <w:pStyle w:val="Nagwek1"/>
              <w:jc w:val="center"/>
              <w:rPr>
                <w:rFonts w:ascii="Times New Roman" w:hAnsi="Times New Roman" w:cs="Times New Roman"/>
                <w:iCs/>
                <w:sz w:val="18"/>
                <w:szCs w:val="18"/>
              </w:rPr>
            </w:pPr>
            <w:r w:rsidRPr="00EA058A">
              <w:rPr>
                <w:rFonts w:ascii="Times New Roman" w:hAnsi="Times New Roman" w:cs="Times New Roman"/>
                <w:bCs w:val="0"/>
                <w:iCs/>
                <w:sz w:val="18"/>
                <w:szCs w:val="18"/>
              </w:rPr>
              <w:t>Rada Miasta Krakowa nie uwzględnił</w:t>
            </w:r>
            <w:r>
              <w:rPr>
                <w:rFonts w:ascii="Times New Roman" w:hAnsi="Times New Roman" w:cs="Times New Roman"/>
                <w:bCs w:val="0"/>
                <w:iCs/>
                <w:sz w:val="18"/>
                <w:szCs w:val="18"/>
              </w:rPr>
              <w:t>a</w:t>
            </w:r>
            <w:r w:rsidRPr="00EA058A">
              <w:rPr>
                <w:rFonts w:ascii="Times New Roman" w:hAnsi="Times New Roman" w:cs="Times New Roman"/>
                <w:bCs w:val="0"/>
                <w:iCs/>
                <w:sz w:val="18"/>
                <w:szCs w:val="18"/>
              </w:rPr>
              <w:t xml:space="preserve"> uwagi</w:t>
            </w:r>
          </w:p>
        </w:tc>
        <w:tc>
          <w:tcPr>
            <w:tcW w:w="1247" w:type="pct"/>
            <w:vMerge w:val="restart"/>
            <w:tcBorders>
              <w:right w:val="single" w:sz="8" w:space="0" w:color="auto"/>
            </w:tcBorders>
            <w:tcMar>
              <w:top w:w="85" w:type="dxa"/>
              <w:bottom w:w="85" w:type="dxa"/>
            </w:tcMar>
          </w:tcPr>
          <w:p w:rsidR="0057676C" w:rsidRPr="00EA058A" w:rsidRDefault="0057676C" w:rsidP="0057676C">
            <w:pPr>
              <w:pStyle w:val="Nagwek1"/>
              <w:rPr>
                <w:rFonts w:ascii="Times New Roman" w:hAnsi="Times New Roman" w:cs="Times New Roman"/>
                <w:b w:val="0"/>
                <w:iCs/>
                <w:sz w:val="18"/>
                <w:szCs w:val="18"/>
              </w:rPr>
            </w:pPr>
            <w:r w:rsidRPr="00EA058A">
              <w:rPr>
                <w:rFonts w:ascii="Times New Roman" w:hAnsi="Times New Roman" w:cs="Times New Roman"/>
                <w:b w:val="0"/>
                <w:iCs/>
                <w:sz w:val="18"/>
                <w:szCs w:val="18"/>
              </w:rPr>
              <w:t>Ad.1</w:t>
            </w:r>
          </w:p>
          <w:p w:rsidR="0057676C" w:rsidRPr="00EA058A" w:rsidRDefault="0057676C" w:rsidP="0057676C">
            <w:pPr>
              <w:pStyle w:val="Nagwek1"/>
              <w:jc w:val="both"/>
              <w:rPr>
                <w:rFonts w:ascii="Times New Roman" w:hAnsi="Times New Roman" w:cs="Times New Roman"/>
                <w:b w:val="0"/>
                <w:sz w:val="18"/>
                <w:szCs w:val="18"/>
              </w:rPr>
            </w:pPr>
            <w:r w:rsidRPr="00EA058A">
              <w:rPr>
                <w:rFonts w:ascii="Times New Roman" w:hAnsi="Times New Roman" w:cs="Times New Roman"/>
                <w:b w:val="0"/>
                <w:sz w:val="18"/>
                <w:szCs w:val="18"/>
              </w:rPr>
              <w:t xml:space="preserve">Treść pisma nie kwestionuje zapisów projektu planu, ani nie zawiera konkretnych propozycji jego zmiany. </w:t>
            </w:r>
          </w:p>
          <w:p w:rsidR="0057676C" w:rsidRPr="00EA058A" w:rsidRDefault="0057676C" w:rsidP="0057676C">
            <w:pPr>
              <w:pStyle w:val="Nagwek1"/>
              <w:jc w:val="both"/>
              <w:rPr>
                <w:rFonts w:ascii="Times New Roman" w:hAnsi="Times New Roman" w:cs="Times New Roman"/>
                <w:b w:val="0"/>
                <w:iCs/>
                <w:sz w:val="18"/>
                <w:szCs w:val="18"/>
              </w:rPr>
            </w:pPr>
            <w:r w:rsidRPr="00EA058A">
              <w:rPr>
                <w:rFonts w:ascii="Times New Roman" w:hAnsi="Times New Roman" w:cs="Times New Roman"/>
                <w:b w:val="0"/>
                <w:sz w:val="18"/>
                <w:szCs w:val="18"/>
              </w:rPr>
              <w:t xml:space="preserve">Jednocześnie wyjaśnia się, że przedmiotowy projekt planu stanowi realizację uchwały Nr LXXXIX/2183/17 Rady Miasta Krakowa z dnia 22 listopada 2017 r. w sprawie przystąpienia do sporządzenia miejscowego planu zagospodarowania przestrzennego obszaru "Nowohucka - Rejon Koncentracji Usług" a Prezydent Miasta Krakowa jako organ wykonawczy gminy jest zobowiązany do realizacji uchwał organu uchwałodawczego. Uwzględnienie uwagi wymagałoby podjęcia przez Radę Miasta Krakowa odrębnej uchwały o odstąpieniu od sporządzania planu – takie działanie stanowi wyłączną domenę organu uchwałodawczego. </w:t>
            </w:r>
          </w:p>
          <w:p w:rsidR="0057676C" w:rsidRPr="00EA058A" w:rsidRDefault="0057676C" w:rsidP="0057676C">
            <w:pPr>
              <w:jc w:val="both"/>
              <w:rPr>
                <w:rFonts w:ascii="Times New Roman" w:hAnsi="Times New Roman" w:cs="Times New Roman"/>
                <w:i/>
                <w:sz w:val="18"/>
                <w:szCs w:val="18"/>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Ad.2</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Obszar ten w obowiązującym Studium uwarunkowań i kierunków zagospodarowania Miasta Krakowa przyjęty Uchwałą nr CXII/1700/14 dnia 9 lipca 2014r. został przeznaczony pod </w:t>
            </w:r>
            <w:r w:rsidRPr="00EA058A">
              <w:rPr>
                <w:rFonts w:ascii="Times New Roman" w:hAnsi="Times New Roman" w:cs="Times New Roman"/>
                <w:i/>
                <w:sz w:val="18"/>
                <w:szCs w:val="18"/>
              </w:rPr>
              <w:t>Tereny usługowe – U</w:t>
            </w:r>
            <w:r w:rsidRPr="00EA058A">
              <w:rPr>
                <w:rFonts w:ascii="Times New Roman" w:hAnsi="Times New Roman" w:cs="Times New Roman"/>
                <w:sz w:val="18"/>
                <w:szCs w:val="18"/>
              </w:rPr>
              <w:t xml:space="preserve"> lub pod </w:t>
            </w:r>
            <w:r w:rsidRPr="00EA058A">
              <w:rPr>
                <w:rFonts w:ascii="Times New Roman" w:hAnsi="Times New Roman" w:cs="Times New Roman"/>
                <w:i/>
                <w:sz w:val="18"/>
                <w:szCs w:val="18"/>
              </w:rPr>
              <w:t>Tereny Usług w tym handlu wielkopowierzchniowego – UH.</w:t>
            </w:r>
            <w:r w:rsidRPr="00EA058A">
              <w:rPr>
                <w:rFonts w:ascii="Times New Roman" w:hAnsi="Times New Roman" w:cs="Times New Roman"/>
                <w:sz w:val="18"/>
                <w:szCs w:val="18"/>
              </w:rPr>
              <w:t xml:space="preserve"> Plan miejscowy zgodnie z 15 ust. 1 Ustawy o planowaniu i zagospodarowaniu przestrzennym musi być sporządzony zgodnie z zapisami Studium.</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Ponadto należy zwrócić uwagę, iż pojedyncze działki, które ujęte są w przytaczanym Programie, stanowią własność Gminy Kraków. Część z nich w projekcie planu została ujęta w terenach zieleni jednakże, przebiega przez nie infrastruktura techniczna, która w świetle przepisów odrębnych uniemożliwia zalesienie. Ponadto w omawianym Programie rozległy obszar został oznaczony jako </w:t>
            </w:r>
            <w:r w:rsidRPr="00EA058A">
              <w:rPr>
                <w:rFonts w:ascii="Times New Roman" w:hAnsi="Times New Roman" w:cs="Times New Roman"/>
                <w:bCs/>
                <w:i/>
                <w:iCs/>
                <w:sz w:val="18"/>
                <w:szCs w:val="18"/>
              </w:rPr>
              <w:t>„Proponowane poszerzenie strefy zwiększania lesistości zgodnie z „Kierunkami rozwoju i zarządzania terenami zieleni w Krakowie na lata 2017 – 2030 (projekt)”</w:t>
            </w:r>
            <w:r w:rsidRPr="00EA058A">
              <w:rPr>
                <w:rFonts w:ascii="Times New Roman" w:hAnsi="Times New Roman" w:cs="Times New Roman"/>
                <w:bCs/>
                <w:iCs/>
                <w:sz w:val="18"/>
                <w:szCs w:val="18"/>
              </w:rPr>
              <w:t>, w którym to obszarze znalazły się m.in. tereny istniejącej zabudowy jednorodzinnej.  Program odnosząc się do innego dokumentu (</w:t>
            </w:r>
            <w:r w:rsidRPr="00EA058A">
              <w:rPr>
                <w:rFonts w:ascii="Times New Roman" w:hAnsi="Times New Roman" w:cs="Times New Roman"/>
                <w:bCs/>
                <w:i/>
                <w:iCs/>
                <w:sz w:val="18"/>
                <w:szCs w:val="18"/>
              </w:rPr>
              <w:t>Kierunki …</w:t>
            </w:r>
            <w:r w:rsidRPr="00EA058A">
              <w:rPr>
                <w:rFonts w:ascii="Times New Roman" w:hAnsi="Times New Roman" w:cs="Times New Roman"/>
                <w:bCs/>
                <w:iCs/>
                <w:sz w:val="18"/>
                <w:szCs w:val="18"/>
              </w:rPr>
              <w:t xml:space="preserve"> znajdują się w fazie projektu i nie są obowiązującym dokumentem) nie formułuje dla tych obszarów ustaleń i wytycznych.</w:t>
            </w:r>
          </w:p>
          <w:p w:rsidR="0057676C" w:rsidRPr="00EA058A" w:rsidRDefault="0057676C" w:rsidP="0057676C">
            <w:pPr>
              <w:jc w:val="both"/>
              <w:rPr>
                <w:rFonts w:ascii="Times New Roman" w:hAnsi="Times New Roman" w:cs="Times New Roman"/>
                <w:bCs/>
                <w:iCs/>
                <w:sz w:val="18"/>
                <w:szCs w:val="18"/>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Ponadto należy zwrócić uwagę, że przedmiotowe tereny były przeznaczone pod usługi komercyjne również w miejscowym planie ogólnym zagospodarowania przestrzennego z 1994 roku, a więc ich przeznaczenie w obecnym projekcie planu stanowi kontynuację przeznaczenia w myśl zasady ciągłości planistycznej.</w:t>
            </w:r>
          </w:p>
          <w:p w:rsidR="0057676C" w:rsidRPr="00EA058A" w:rsidRDefault="0057676C" w:rsidP="0057676C">
            <w:pPr>
              <w:jc w:val="both"/>
              <w:rPr>
                <w:rFonts w:ascii="Times New Roman" w:hAnsi="Times New Roman" w:cs="Times New Roman"/>
                <w:bCs/>
                <w:iCs/>
                <w:sz w:val="18"/>
                <w:szCs w:val="18"/>
              </w:rPr>
            </w:pPr>
          </w:p>
          <w:p w:rsidR="0057676C" w:rsidRPr="00EA058A" w:rsidRDefault="0057676C" w:rsidP="0057676C">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Ad.3</w:t>
            </w:r>
          </w:p>
          <w:p w:rsidR="0057676C" w:rsidRPr="00EA058A" w:rsidRDefault="0057676C" w:rsidP="0057676C">
            <w:pPr>
              <w:jc w:val="both"/>
              <w:rPr>
                <w:rFonts w:ascii="Times New Roman" w:hAnsi="Times New Roman" w:cs="Times New Roman"/>
                <w:sz w:val="18"/>
                <w:szCs w:val="18"/>
              </w:rPr>
            </w:pPr>
            <w:bookmarkStart w:id="2" w:name="_Hlk15552133"/>
            <w:r w:rsidRPr="00EA058A">
              <w:rPr>
                <w:rFonts w:ascii="Times New Roman" w:hAnsi="Times New Roman" w:cs="Times New Roman"/>
                <w:sz w:val="18"/>
                <w:szCs w:val="18"/>
              </w:rPr>
              <w:t>Plan miejscowy stanowi podstawę planowania przestrzennego w gminie, ustanawia przepisy powszechnie obowiązujące na danym terenie. Gmina, poprzez plan miejscowy, ma obowiązek zapewnić dostępność komunikacyjną dla terenów zainwestowanych lub planowanych do zabudowy, zgodnie z art. 15 ust 2 pkt 10 ustawy: „</w:t>
            </w:r>
            <w:r w:rsidRPr="00EA058A">
              <w:rPr>
                <w:rFonts w:ascii="Times New Roman" w:hAnsi="Times New Roman" w:cs="Times New Roman"/>
                <w:i/>
                <w:iCs/>
                <w:sz w:val="18"/>
                <w:szCs w:val="18"/>
              </w:rPr>
              <w:t>(…) W planie miejscowym określa się obowiązkowo (…) zasady modernizacji, rozbudowy i budowy systemów komunikacji i infrastruktury technicznej (…)</w:t>
            </w:r>
            <w:r w:rsidRPr="00EA058A">
              <w:rPr>
                <w:rFonts w:ascii="Times New Roman" w:hAnsi="Times New Roman" w:cs="Times New Roman"/>
                <w:sz w:val="18"/>
                <w:szCs w:val="18"/>
              </w:rPr>
              <w:t>”. Wyznaczony teren drogi klasy lokalnej KDL.2 stanowi istotny element układu komunikacyjnego obsługującego tereny inwestycyjne objęte tym planem.</w:t>
            </w:r>
          </w:p>
          <w:p w:rsidR="0057676C" w:rsidRPr="00EA058A" w:rsidRDefault="0057676C" w:rsidP="0057676C">
            <w:pPr>
              <w:jc w:val="both"/>
              <w:rPr>
                <w:rFonts w:ascii="Times New Roman" w:hAnsi="Times New Roman" w:cs="Times New Roman"/>
                <w:sz w:val="18"/>
                <w:szCs w:val="18"/>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Dodatkowo, należy zwrócić uwagę, że przedmiotowy teren drogi publicznej był wyznaczony jako teren komunikacji KT już w </w:t>
            </w:r>
            <w:r w:rsidRPr="00EA058A">
              <w:rPr>
                <w:rFonts w:ascii="Times New Roman" w:hAnsi="Times New Roman" w:cs="Times New Roman"/>
                <w:sz w:val="18"/>
                <w:szCs w:val="18"/>
              </w:rPr>
              <w:lastRenderedPageBreak/>
              <w:t>miejscowym planie ogólnym zagospodarowania przestrzennego z 1994 roku, a więc jego przeznaczenie w obecnym projekcie planu stanowi kontynuację przeznaczenia w myśl zasady ciągłości planistycznej.</w:t>
            </w:r>
          </w:p>
          <w:p w:rsidR="0057676C" w:rsidRPr="00EA058A" w:rsidRDefault="0057676C" w:rsidP="0057676C">
            <w:pPr>
              <w:jc w:val="both"/>
              <w:rPr>
                <w:rFonts w:ascii="Times New Roman" w:hAnsi="Times New Roman" w:cs="Times New Roman"/>
                <w:sz w:val="18"/>
                <w:szCs w:val="18"/>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Ponadto zwraca się uwagę, że teren drogi publicznej klasy lokalnej KDL.2 obejmuje wyłącznie nieruchomości znajdujące się w granicy obszaru objętego planem, a więc ustalenia tego planu pozostają bez wpływu na nieruchomości znajdujące się poza jego granicami.</w:t>
            </w:r>
            <w:bookmarkEnd w:id="2"/>
          </w:p>
          <w:p w:rsidR="0057676C" w:rsidRPr="00EA058A" w:rsidRDefault="0057676C" w:rsidP="0057676C">
            <w:pPr>
              <w:jc w:val="both"/>
              <w:rPr>
                <w:rFonts w:ascii="Times New Roman" w:hAnsi="Times New Roman" w:cs="Times New Roman"/>
                <w:sz w:val="18"/>
                <w:szCs w:val="18"/>
              </w:rPr>
            </w:pPr>
          </w:p>
        </w:tc>
      </w:tr>
      <w:tr w:rsidR="00592569" w:rsidRPr="00EA058A" w:rsidTr="00592569">
        <w:trPr>
          <w:trHeight w:val="23"/>
        </w:trPr>
        <w:tc>
          <w:tcPr>
            <w:tcW w:w="105" w:type="pct"/>
            <w:vMerge/>
            <w:tcBorders>
              <w:left w:val="single" w:sz="8" w:space="0" w:color="auto"/>
            </w:tcBorders>
            <w:tcMar>
              <w:top w:w="85" w:type="dxa"/>
              <w:bottom w:w="85" w:type="dxa"/>
            </w:tcMar>
          </w:tcPr>
          <w:p w:rsidR="00592569" w:rsidRPr="00EA058A" w:rsidRDefault="00592569" w:rsidP="00675E0B">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592569" w:rsidRPr="00EA058A" w:rsidRDefault="00592569" w:rsidP="00675E0B">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148.</w:t>
            </w:r>
          </w:p>
        </w:tc>
        <w:tc>
          <w:tcPr>
            <w:tcW w:w="372" w:type="pct"/>
            <w:tcMar>
              <w:top w:w="85" w:type="dxa"/>
              <w:bottom w:w="85" w:type="dxa"/>
            </w:tcMar>
          </w:tcPr>
          <w:p w:rsidR="00592569" w:rsidRPr="00EA058A" w:rsidRDefault="00943B49" w:rsidP="00675E0B">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592569" w:rsidRPr="00EA058A" w:rsidRDefault="00592569" w:rsidP="00675E0B">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675E0B">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675E0B">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675E0B">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675E0B">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592569" w:rsidRPr="00EA058A" w:rsidRDefault="00592569" w:rsidP="00675E0B">
            <w:pPr>
              <w:jc w:val="both"/>
              <w:rPr>
                <w:rFonts w:ascii="Times New Roman" w:hAnsi="Times New Roman" w:cs="Times New Roman"/>
                <w:sz w:val="18"/>
                <w:szCs w:val="18"/>
                <w:lang w:eastAsia="ar-SA"/>
              </w:rPr>
            </w:pPr>
          </w:p>
        </w:tc>
      </w:tr>
      <w:tr w:rsidR="00592569" w:rsidRPr="00EA058A" w:rsidTr="00592569">
        <w:trPr>
          <w:trHeight w:val="23"/>
        </w:trPr>
        <w:tc>
          <w:tcPr>
            <w:tcW w:w="105" w:type="pct"/>
            <w:vMerge/>
            <w:tcBorders>
              <w:left w:val="single" w:sz="8" w:space="0" w:color="auto"/>
            </w:tcBorders>
            <w:tcMar>
              <w:top w:w="85" w:type="dxa"/>
              <w:bottom w:w="85" w:type="dxa"/>
            </w:tcMar>
          </w:tcPr>
          <w:p w:rsidR="00592569" w:rsidRPr="00EA058A" w:rsidRDefault="00592569" w:rsidP="00675E0B">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592569" w:rsidRPr="00EA058A" w:rsidRDefault="00592569" w:rsidP="00675E0B">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149.</w:t>
            </w:r>
          </w:p>
        </w:tc>
        <w:tc>
          <w:tcPr>
            <w:tcW w:w="372" w:type="pct"/>
            <w:tcMar>
              <w:top w:w="85" w:type="dxa"/>
              <w:bottom w:w="85" w:type="dxa"/>
            </w:tcMar>
          </w:tcPr>
          <w:p w:rsidR="00592569" w:rsidRPr="00EA058A" w:rsidRDefault="00943B49" w:rsidP="00675E0B">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592569" w:rsidRPr="00EA058A" w:rsidRDefault="00592569" w:rsidP="00675E0B">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675E0B">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675E0B">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675E0B">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675E0B">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592569" w:rsidRPr="00EA058A" w:rsidRDefault="00592569" w:rsidP="00675E0B">
            <w:pPr>
              <w:jc w:val="both"/>
              <w:rPr>
                <w:rFonts w:ascii="Times New Roman" w:hAnsi="Times New Roman" w:cs="Times New Roman"/>
                <w:sz w:val="18"/>
                <w:szCs w:val="18"/>
                <w:lang w:eastAsia="ar-SA"/>
              </w:rPr>
            </w:pPr>
          </w:p>
        </w:tc>
      </w:tr>
      <w:tr w:rsidR="00592569" w:rsidRPr="00EA058A" w:rsidTr="00592569">
        <w:trPr>
          <w:trHeight w:val="23"/>
        </w:trPr>
        <w:tc>
          <w:tcPr>
            <w:tcW w:w="105" w:type="pct"/>
            <w:vMerge/>
            <w:tcBorders>
              <w:left w:val="single" w:sz="8" w:space="0" w:color="auto"/>
            </w:tcBorders>
            <w:tcMar>
              <w:top w:w="85" w:type="dxa"/>
              <w:bottom w:w="85" w:type="dxa"/>
            </w:tcMar>
          </w:tcPr>
          <w:p w:rsidR="00592569" w:rsidRPr="00EA058A" w:rsidRDefault="00592569" w:rsidP="00675E0B">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592569" w:rsidRPr="00EA058A" w:rsidRDefault="00592569" w:rsidP="00675E0B">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150.</w:t>
            </w:r>
          </w:p>
        </w:tc>
        <w:tc>
          <w:tcPr>
            <w:tcW w:w="372" w:type="pct"/>
            <w:tcMar>
              <w:top w:w="85" w:type="dxa"/>
              <w:bottom w:w="85" w:type="dxa"/>
            </w:tcMar>
          </w:tcPr>
          <w:p w:rsidR="00592569" w:rsidRPr="00EA058A" w:rsidRDefault="00943B49" w:rsidP="00675E0B">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592569" w:rsidRPr="00EA058A" w:rsidRDefault="00592569" w:rsidP="00675E0B">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675E0B">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675E0B">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675E0B">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675E0B">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592569" w:rsidRPr="00EA058A" w:rsidRDefault="00592569" w:rsidP="00675E0B">
            <w:pPr>
              <w:jc w:val="both"/>
              <w:rPr>
                <w:rFonts w:ascii="Times New Roman" w:hAnsi="Times New Roman" w:cs="Times New Roman"/>
                <w:sz w:val="18"/>
                <w:szCs w:val="18"/>
                <w:lang w:eastAsia="ar-SA"/>
              </w:rPr>
            </w:pPr>
          </w:p>
        </w:tc>
      </w:tr>
      <w:tr w:rsidR="00592569" w:rsidRPr="00EA058A" w:rsidTr="00592569">
        <w:trPr>
          <w:trHeight w:val="23"/>
        </w:trPr>
        <w:tc>
          <w:tcPr>
            <w:tcW w:w="105" w:type="pct"/>
            <w:vMerge/>
            <w:tcBorders>
              <w:left w:val="single" w:sz="8" w:space="0" w:color="auto"/>
            </w:tcBorders>
            <w:tcMar>
              <w:top w:w="85" w:type="dxa"/>
              <w:bottom w:w="85" w:type="dxa"/>
            </w:tcMar>
          </w:tcPr>
          <w:p w:rsidR="00592569" w:rsidRPr="00EA058A" w:rsidRDefault="00592569" w:rsidP="00675E0B">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592569" w:rsidRPr="00EA058A" w:rsidRDefault="00592569" w:rsidP="00675E0B">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151.</w:t>
            </w:r>
          </w:p>
        </w:tc>
        <w:tc>
          <w:tcPr>
            <w:tcW w:w="372" w:type="pct"/>
            <w:tcMar>
              <w:top w:w="85" w:type="dxa"/>
              <w:bottom w:w="85" w:type="dxa"/>
            </w:tcMar>
          </w:tcPr>
          <w:p w:rsidR="00592569" w:rsidRPr="00EA058A" w:rsidRDefault="00943B49" w:rsidP="00675E0B">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592569" w:rsidRPr="00EA058A" w:rsidRDefault="00592569" w:rsidP="00675E0B">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675E0B">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675E0B">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675E0B">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675E0B">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592569" w:rsidRPr="00EA058A" w:rsidRDefault="00592569" w:rsidP="00675E0B">
            <w:pPr>
              <w:jc w:val="both"/>
              <w:rPr>
                <w:rFonts w:ascii="Times New Roman" w:hAnsi="Times New Roman" w:cs="Times New Roman"/>
                <w:sz w:val="18"/>
                <w:szCs w:val="18"/>
                <w:lang w:eastAsia="ar-SA"/>
              </w:rPr>
            </w:pPr>
          </w:p>
        </w:tc>
      </w:tr>
      <w:tr w:rsidR="00592569" w:rsidRPr="00EA058A" w:rsidTr="00592569">
        <w:trPr>
          <w:trHeight w:val="23"/>
        </w:trPr>
        <w:tc>
          <w:tcPr>
            <w:tcW w:w="105" w:type="pct"/>
            <w:vMerge/>
            <w:tcBorders>
              <w:left w:val="single" w:sz="8" w:space="0" w:color="auto"/>
            </w:tcBorders>
            <w:tcMar>
              <w:top w:w="85" w:type="dxa"/>
              <w:bottom w:w="85" w:type="dxa"/>
            </w:tcMar>
          </w:tcPr>
          <w:p w:rsidR="00592569" w:rsidRPr="00EA058A" w:rsidRDefault="00592569" w:rsidP="00675E0B">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592569" w:rsidRPr="00EA058A" w:rsidRDefault="00592569" w:rsidP="00675E0B">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152.</w:t>
            </w:r>
          </w:p>
        </w:tc>
        <w:tc>
          <w:tcPr>
            <w:tcW w:w="372" w:type="pct"/>
            <w:tcMar>
              <w:top w:w="85" w:type="dxa"/>
              <w:bottom w:w="85" w:type="dxa"/>
            </w:tcMar>
          </w:tcPr>
          <w:p w:rsidR="00592569" w:rsidRPr="00EA058A" w:rsidRDefault="00943B49" w:rsidP="00675E0B">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592569" w:rsidRPr="00EA058A" w:rsidRDefault="00592569" w:rsidP="00675E0B">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675E0B">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675E0B">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675E0B">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675E0B">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592569" w:rsidRPr="00EA058A" w:rsidRDefault="00592569" w:rsidP="00675E0B">
            <w:pPr>
              <w:jc w:val="both"/>
              <w:rPr>
                <w:rFonts w:ascii="Times New Roman" w:hAnsi="Times New Roman" w:cs="Times New Roman"/>
                <w:sz w:val="18"/>
                <w:szCs w:val="18"/>
                <w:lang w:eastAsia="ar-SA"/>
              </w:rPr>
            </w:pPr>
          </w:p>
        </w:tc>
      </w:tr>
      <w:tr w:rsidR="00592569" w:rsidRPr="00EA058A" w:rsidTr="00592569">
        <w:trPr>
          <w:trHeight w:val="1222"/>
        </w:trPr>
        <w:tc>
          <w:tcPr>
            <w:tcW w:w="105" w:type="pct"/>
            <w:vMerge/>
            <w:tcBorders>
              <w:left w:val="single" w:sz="8" w:space="0" w:color="auto"/>
              <w:bottom w:val="single" w:sz="4" w:space="0" w:color="auto"/>
            </w:tcBorders>
            <w:tcMar>
              <w:top w:w="85" w:type="dxa"/>
              <w:bottom w:w="85" w:type="dxa"/>
            </w:tcMar>
          </w:tcPr>
          <w:p w:rsidR="00592569" w:rsidRPr="00EA058A" w:rsidRDefault="00592569" w:rsidP="00675E0B">
            <w:pPr>
              <w:rPr>
                <w:rFonts w:ascii="Times New Roman" w:hAnsi="Times New Roman" w:cs="Times New Roman"/>
                <w:b/>
                <w:bCs/>
                <w:iCs/>
                <w:sz w:val="18"/>
                <w:szCs w:val="18"/>
              </w:rPr>
            </w:pPr>
          </w:p>
        </w:tc>
        <w:tc>
          <w:tcPr>
            <w:tcW w:w="142" w:type="pct"/>
            <w:vMerge w:val="restart"/>
            <w:tcBorders>
              <w:bottom w:val="single" w:sz="4" w:space="0" w:color="auto"/>
            </w:tcBorders>
            <w:tcMar>
              <w:top w:w="85" w:type="dxa"/>
              <w:bottom w:w="85" w:type="dxa"/>
            </w:tcMar>
          </w:tcPr>
          <w:p w:rsidR="00592569" w:rsidRPr="00EA058A" w:rsidRDefault="00592569" w:rsidP="00675E0B">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153.</w:t>
            </w:r>
          </w:p>
        </w:tc>
        <w:tc>
          <w:tcPr>
            <w:tcW w:w="372" w:type="pct"/>
            <w:vMerge w:val="restart"/>
            <w:tcBorders>
              <w:bottom w:val="single" w:sz="4" w:space="0" w:color="auto"/>
            </w:tcBorders>
            <w:tcMar>
              <w:top w:w="85" w:type="dxa"/>
              <w:bottom w:w="85" w:type="dxa"/>
            </w:tcMar>
          </w:tcPr>
          <w:p w:rsidR="00592569" w:rsidRPr="00EA058A" w:rsidRDefault="00943B49" w:rsidP="00675E0B">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tcBorders>
              <w:top w:val="nil"/>
              <w:bottom w:val="nil"/>
            </w:tcBorders>
            <w:tcMar>
              <w:top w:w="85" w:type="dxa"/>
              <w:bottom w:w="85" w:type="dxa"/>
            </w:tcMar>
          </w:tcPr>
          <w:p w:rsidR="00592569" w:rsidRPr="00EA058A" w:rsidRDefault="00592569" w:rsidP="00675E0B">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675E0B">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675E0B">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675E0B">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675E0B">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592569" w:rsidRPr="00EA058A" w:rsidRDefault="00592569" w:rsidP="00675E0B">
            <w:pPr>
              <w:jc w:val="both"/>
              <w:rPr>
                <w:rFonts w:ascii="Times New Roman" w:hAnsi="Times New Roman" w:cs="Times New Roman"/>
                <w:sz w:val="18"/>
                <w:szCs w:val="18"/>
                <w:lang w:eastAsia="ar-SA"/>
              </w:rPr>
            </w:pPr>
          </w:p>
        </w:tc>
      </w:tr>
      <w:tr w:rsidR="00592569" w:rsidRPr="00EA058A" w:rsidTr="00592569">
        <w:trPr>
          <w:trHeight w:val="594"/>
        </w:trPr>
        <w:tc>
          <w:tcPr>
            <w:tcW w:w="105" w:type="pct"/>
            <w:vMerge/>
            <w:tcBorders>
              <w:left w:val="single" w:sz="8" w:space="0" w:color="auto"/>
            </w:tcBorders>
            <w:tcMar>
              <w:top w:w="85" w:type="dxa"/>
              <w:bottom w:w="85" w:type="dxa"/>
            </w:tcMar>
          </w:tcPr>
          <w:p w:rsidR="00592569" w:rsidRPr="00EA058A" w:rsidRDefault="00592569" w:rsidP="00675E0B">
            <w:pPr>
              <w:rPr>
                <w:rFonts w:ascii="Times New Roman" w:hAnsi="Times New Roman" w:cs="Times New Roman"/>
                <w:b/>
                <w:bCs/>
                <w:iCs/>
                <w:sz w:val="18"/>
                <w:szCs w:val="18"/>
              </w:rPr>
            </w:pPr>
          </w:p>
        </w:tc>
        <w:tc>
          <w:tcPr>
            <w:tcW w:w="142" w:type="pct"/>
            <w:vMerge/>
            <w:tcMar>
              <w:top w:w="85" w:type="dxa"/>
              <w:bottom w:w="85" w:type="dxa"/>
            </w:tcMar>
          </w:tcPr>
          <w:p w:rsidR="00592569" w:rsidRPr="00EA058A" w:rsidRDefault="00592569" w:rsidP="00675E0B">
            <w:pPr>
              <w:jc w:val="center"/>
              <w:rPr>
                <w:rFonts w:ascii="Times New Roman" w:hAnsi="Times New Roman" w:cs="Times New Roman"/>
                <w:b/>
                <w:bCs/>
                <w:iCs/>
                <w:sz w:val="18"/>
                <w:szCs w:val="18"/>
              </w:rPr>
            </w:pPr>
          </w:p>
        </w:tc>
        <w:tc>
          <w:tcPr>
            <w:tcW w:w="372" w:type="pct"/>
            <w:vMerge/>
            <w:tcMar>
              <w:top w:w="85" w:type="dxa"/>
              <w:bottom w:w="85" w:type="dxa"/>
            </w:tcMar>
          </w:tcPr>
          <w:p w:rsidR="00592569" w:rsidRPr="00EA058A" w:rsidRDefault="00592569" w:rsidP="00675E0B">
            <w:pPr>
              <w:jc w:val="center"/>
              <w:rPr>
                <w:rFonts w:ascii="Times New Roman" w:hAnsi="Times New Roman" w:cs="Times New Roman"/>
                <w:bCs/>
                <w:iCs/>
                <w:sz w:val="18"/>
                <w:szCs w:val="18"/>
              </w:rPr>
            </w:pPr>
          </w:p>
        </w:tc>
        <w:tc>
          <w:tcPr>
            <w:tcW w:w="1626" w:type="pct"/>
            <w:tcBorders>
              <w:top w:val="nil"/>
            </w:tcBorders>
            <w:tcMar>
              <w:top w:w="85" w:type="dxa"/>
              <w:bottom w:w="85" w:type="dxa"/>
            </w:tcMar>
          </w:tcPr>
          <w:p w:rsidR="00592569" w:rsidRPr="00EA058A" w:rsidRDefault="00592569" w:rsidP="00675E0B">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675E0B">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675E0B">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675E0B">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675E0B">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592569" w:rsidRPr="00EA058A" w:rsidRDefault="00592569" w:rsidP="00675E0B">
            <w:pPr>
              <w:jc w:val="both"/>
              <w:rPr>
                <w:rFonts w:ascii="Times New Roman" w:hAnsi="Times New Roman" w:cs="Times New Roman"/>
                <w:sz w:val="18"/>
                <w:szCs w:val="18"/>
                <w:lang w:eastAsia="ar-SA"/>
              </w:rPr>
            </w:pPr>
          </w:p>
        </w:tc>
      </w:tr>
      <w:tr w:rsidR="0057676C" w:rsidRPr="00EA058A" w:rsidTr="00592569">
        <w:trPr>
          <w:trHeight w:val="104"/>
        </w:trPr>
        <w:tc>
          <w:tcPr>
            <w:tcW w:w="105" w:type="pct"/>
            <w:vMerge w:val="restart"/>
            <w:tcBorders>
              <w:left w:val="single" w:sz="8" w:space="0" w:color="auto"/>
            </w:tcBorders>
            <w:tcMar>
              <w:top w:w="85" w:type="dxa"/>
              <w:bottom w:w="85" w:type="dxa"/>
            </w:tcMar>
          </w:tcPr>
          <w:p w:rsidR="0057676C" w:rsidRPr="00EA058A" w:rsidRDefault="0057676C" w:rsidP="0057676C">
            <w:pPr>
              <w:rPr>
                <w:rFonts w:ascii="Times New Roman" w:hAnsi="Times New Roman" w:cs="Times New Roman"/>
                <w:b/>
                <w:bCs/>
                <w:iCs/>
                <w:sz w:val="18"/>
                <w:szCs w:val="18"/>
              </w:rPr>
            </w:pPr>
            <w:r w:rsidRPr="00EA058A">
              <w:rPr>
                <w:rFonts w:ascii="Times New Roman" w:hAnsi="Times New Roman" w:cs="Times New Roman"/>
                <w:b/>
                <w:bCs/>
                <w:iCs/>
                <w:sz w:val="18"/>
                <w:szCs w:val="18"/>
              </w:rPr>
              <w:t>12</w:t>
            </w:r>
          </w:p>
        </w:tc>
        <w:tc>
          <w:tcPr>
            <w:tcW w:w="142" w:type="pct"/>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511.</w:t>
            </w:r>
          </w:p>
        </w:tc>
        <w:tc>
          <w:tcPr>
            <w:tcW w:w="372" w:type="pct"/>
            <w:tcMar>
              <w:top w:w="85" w:type="dxa"/>
              <w:bottom w:w="85" w:type="dxa"/>
            </w:tcMar>
          </w:tcPr>
          <w:p w:rsidR="0057676C" w:rsidRPr="00EA058A" w:rsidRDefault="00943B49" w:rsidP="0057676C">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val="restart"/>
            <w:tcMar>
              <w:top w:w="85" w:type="dxa"/>
              <w:bottom w:w="85" w:type="dxa"/>
            </w:tcMar>
          </w:tcPr>
          <w:p w:rsidR="0057676C" w:rsidRPr="00EA058A" w:rsidRDefault="0057676C" w:rsidP="0057676C">
            <w:pPr>
              <w:pStyle w:val="Akapitzlist"/>
              <w:numPr>
                <w:ilvl w:val="0"/>
                <w:numId w:val="18"/>
              </w:numPr>
              <w:ind w:left="351" w:hanging="283"/>
              <w:jc w:val="both"/>
              <w:rPr>
                <w:rFonts w:ascii="Times New Roman" w:hAnsi="Times New Roman" w:cs="Times New Roman"/>
                <w:bCs/>
                <w:iCs/>
                <w:sz w:val="18"/>
                <w:szCs w:val="18"/>
              </w:rPr>
            </w:pPr>
            <w:r w:rsidRPr="00EA058A">
              <w:rPr>
                <w:rFonts w:ascii="Times New Roman" w:hAnsi="Times New Roman" w:cs="Times New Roman"/>
                <w:bCs/>
                <w:iCs/>
                <w:sz w:val="18"/>
                <w:szCs w:val="18"/>
              </w:rPr>
              <w:t>Odrzucenie w całości projektu Planu miejscowego zagospodarowania przestrzennego obszaru "Nowohucka - Rejon Koncentracji Usług"</w:t>
            </w:r>
          </w:p>
          <w:p w:rsidR="0057676C" w:rsidRPr="00EA058A" w:rsidRDefault="0057676C" w:rsidP="0057676C">
            <w:pPr>
              <w:pStyle w:val="Akapitzlist"/>
              <w:numPr>
                <w:ilvl w:val="0"/>
                <w:numId w:val="18"/>
              </w:numPr>
              <w:ind w:left="329" w:hanging="283"/>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W przypadku braku akceptacji wniosku wskazanego w pkt. 1, dokonanie zmiany projektu Planu, poprzez przyjęcie, iż: </w:t>
            </w:r>
          </w:p>
          <w:p w:rsidR="0057676C" w:rsidRPr="00EA058A" w:rsidRDefault="0057676C" w:rsidP="0057676C">
            <w:pPr>
              <w:pStyle w:val="Akapitzlist"/>
              <w:ind w:left="329"/>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 obszar oznaczony jako U.2, U.4 U.5, U.6, U.7, U.8, </w:t>
            </w:r>
            <w:proofErr w:type="spellStart"/>
            <w:r w:rsidRPr="00EA058A">
              <w:rPr>
                <w:rFonts w:ascii="Times New Roman" w:hAnsi="Times New Roman" w:cs="Times New Roman"/>
                <w:bCs/>
                <w:iCs/>
                <w:sz w:val="18"/>
                <w:szCs w:val="18"/>
              </w:rPr>
              <w:t>KDL.l</w:t>
            </w:r>
            <w:proofErr w:type="spellEnd"/>
            <w:r w:rsidRPr="00EA058A">
              <w:rPr>
                <w:rFonts w:ascii="Times New Roman" w:hAnsi="Times New Roman" w:cs="Times New Roman"/>
                <w:bCs/>
                <w:iCs/>
                <w:sz w:val="18"/>
                <w:szCs w:val="18"/>
              </w:rPr>
              <w:t xml:space="preserve"> i KDL.2., zostanie zagospodarowany i przeznaczony na tereny zielone w sposób wskazany w projekcie - Powiatowy Program Zwiększania Lesistości Miasta Krakowa na lata 2018 - 2040, a zatem również bez budowy dróg oznaczonych jako </w:t>
            </w:r>
            <w:proofErr w:type="spellStart"/>
            <w:r w:rsidRPr="00EA058A">
              <w:rPr>
                <w:rFonts w:ascii="Times New Roman" w:hAnsi="Times New Roman" w:cs="Times New Roman"/>
                <w:bCs/>
                <w:iCs/>
                <w:sz w:val="18"/>
                <w:szCs w:val="18"/>
              </w:rPr>
              <w:t>KDL.l</w:t>
            </w:r>
            <w:proofErr w:type="spellEnd"/>
            <w:r w:rsidRPr="00EA058A">
              <w:rPr>
                <w:rFonts w:ascii="Times New Roman" w:hAnsi="Times New Roman" w:cs="Times New Roman"/>
                <w:bCs/>
                <w:iCs/>
                <w:sz w:val="18"/>
                <w:szCs w:val="18"/>
              </w:rPr>
              <w:t xml:space="preserve">. i KDL.2., </w:t>
            </w:r>
          </w:p>
          <w:p w:rsidR="0057676C" w:rsidRPr="00EA058A" w:rsidRDefault="0057676C" w:rsidP="0057676C">
            <w:pPr>
              <w:pStyle w:val="Akapitzlist"/>
              <w:ind w:left="329"/>
              <w:jc w:val="both"/>
              <w:rPr>
                <w:rFonts w:ascii="Times New Roman" w:hAnsi="Times New Roman" w:cs="Times New Roman"/>
                <w:bCs/>
                <w:iCs/>
                <w:sz w:val="18"/>
                <w:szCs w:val="18"/>
              </w:rPr>
            </w:pPr>
            <w:r w:rsidRPr="00EA058A">
              <w:rPr>
                <w:rFonts w:ascii="Times New Roman" w:hAnsi="Times New Roman" w:cs="Times New Roman"/>
                <w:bCs/>
                <w:iCs/>
                <w:sz w:val="18"/>
                <w:szCs w:val="18"/>
              </w:rPr>
              <w:t>- natomiast pozostały obszar objęty projektem planu, stanowić będzie „Rejon Koncentracji Usług",</w:t>
            </w:r>
          </w:p>
          <w:p w:rsidR="0057676C" w:rsidRPr="00EA058A" w:rsidRDefault="0057676C" w:rsidP="0057676C">
            <w:pPr>
              <w:pStyle w:val="Akapitzlist"/>
              <w:ind w:left="329" w:hanging="261"/>
              <w:jc w:val="both"/>
              <w:rPr>
                <w:rFonts w:ascii="Times New Roman" w:hAnsi="Times New Roman" w:cs="Times New Roman"/>
                <w:bCs/>
                <w:iCs/>
                <w:sz w:val="18"/>
                <w:szCs w:val="18"/>
              </w:rPr>
            </w:pPr>
            <w:r w:rsidRPr="00EA058A">
              <w:rPr>
                <w:rFonts w:ascii="Times New Roman" w:hAnsi="Times New Roman" w:cs="Times New Roman"/>
                <w:bCs/>
                <w:iCs/>
                <w:sz w:val="18"/>
                <w:szCs w:val="18"/>
              </w:rPr>
              <w:t>3. W przypadku braku akceptacji wniosku wskazanego w pkt. 1 i pkt. 2, dokonanie zmiany planu i rezygnację z połączenia ulicy Zajęczej z ulicą dojazdową do UC/U.2 (Selgros) i ulicy Nowohuckiej, poprzez nową drogę oznaczoną na planie jako KDL2</w:t>
            </w:r>
          </w:p>
          <w:p w:rsidR="0057676C" w:rsidRPr="00EA058A" w:rsidRDefault="0057676C" w:rsidP="0057676C">
            <w:pPr>
              <w:pStyle w:val="Akapitzlist"/>
              <w:ind w:left="329" w:hanging="261"/>
              <w:jc w:val="both"/>
              <w:rPr>
                <w:rFonts w:ascii="Times New Roman" w:hAnsi="Times New Roman" w:cs="Times New Roman"/>
                <w:bCs/>
                <w:iCs/>
                <w:sz w:val="18"/>
                <w:szCs w:val="18"/>
              </w:rPr>
            </w:pPr>
          </w:p>
          <w:p w:rsidR="0057676C" w:rsidRPr="00EA058A" w:rsidRDefault="0057676C" w:rsidP="0057676C">
            <w:pPr>
              <w:jc w:val="both"/>
              <w:rPr>
                <w:rFonts w:ascii="Times New Roman" w:hAnsi="Times New Roman" w:cs="Times New Roman"/>
                <w:bCs/>
                <w:i/>
                <w:iCs/>
                <w:sz w:val="18"/>
                <w:szCs w:val="18"/>
              </w:rPr>
            </w:pPr>
            <w:r w:rsidRPr="00EA058A">
              <w:rPr>
                <w:rFonts w:ascii="Times New Roman" w:hAnsi="Times New Roman" w:cs="Times New Roman"/>
                <w:bCs/>
                <w:i/>
                <w:iCs/>
                <w:sz w:val="18"/>
                <w:szCs w:val="18"/>
              </w:rPr>
              <w:t>(Uwaga zawiera uzasadnienie oraz załączniki graficzne)</w:t>
            </w:r>
          </w:p>
          <w:p w:rsidR="0057676C" w:rsidRPr="00EA058A" w:rsidRDefault="0057676C" w:rsidP="0057676C">
            <w:pPr>
              <w:pStyle w:val="Akapitzlist"/>
              <w:ind w:left="329" w:hanging="261"/>
              <w:jc w:val="both"/>
              <w:rPr>
                <w:rFonts w:ascii="Times New Roman" w:hAnsi="Times New Roman" w:cs="Times New Roman"/>
                <w:bCs/>
                <w:iCs/>
                <w:sz w:val="18"/>
                <w:szCs w:val="18"/>
              </w:rPr>
            </w:pPr>
          </w:p>
        </w:tc>
        <w:tc>
          <w:tcPr>
            <w:tcW w:w="450" w:type="pct"/>
            <w:vMerge w:val="restart"/>
            <w:tcMar>
              <w:top w:w="85" w:type="dxa"/>
              <w:bottom w:w="85" w:type="dxa"/>
            </w:tcMar>
          </w:tcPr>
          <w:p w:rsidR="0057676C" w:rsidRPr="00EA058A" w:rsidRDefault="0057676C" w:rsidP="0057676C">
            <w:pPr>
              <w:jc w:val="center"/>
              <w:rPr>
                <w:rFonts w:ascii="Times New Roman" w:hAnsi="Times New Roman" w:cs="Times New Roman"/>
                <w:bCs/>
                <w:iCs/>
                <w:sz w:val="18"/>
                <w:szCs w:val="18"/>
              </w:rPr>
            </w:pPr>
            <w:r w:rsidRPr="00EA058A">
              <w:rPr>
                <w:rFonts w:ascii="Times New Roman" w:hAnsi="Times New Roman" w:cs="Times New Roman"/>
                <w:bCs/>
                <w:iCs/>
                <w:sz w:val="18"/>
                <w:szCs w:val="18"/>
              </w:rPr>
              <w:t xml:space="preserve">Ulice Cichociemnych AK i Zajęcza wraz z przyległymi obszarami oznaczonymi na w/w planie jako U.2, U.4, U.5, U.6, U.7, U.8 oraz </w:t>
            </w:r>
            <w:proofErr w:type="spellStart"/>
            <w:r w:rsidRPr="00EA058A">
              <w:rPr>
                <w:rFonts w:ascii="Times New Roman" w:hAnsi="Times New Roman" w:cs="Times New Roman"/>
                <w:bCs/>
                <w:iCs/>
                <w:sz w:val="18"/>
                <w:szCs w:val="18"/>
              </w:rPr>
              <w:t>KDL.l</w:t>
            </w:r>
            <w:proofErr w:type="spellEnd"/>
            <w:r w:rsidRPr="00EA058A">
              <w:rPr>
                <w:rFonts w:ascii="Times New Roman" w:hAnsi="Times New Roman" w:cs="Times New Roman"/>
                <w:bCs/>
                <w:iCs/>
                <w:sz w:val="18"/>
                <w:szCs w:val="18"/>
              </w:rPr>
              <w:t>, KDL.2 i działka nr 313</w:t>
            </w: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tc>
        <w:tc>
          <w:tcPr>
            <w:tcW w:w="252" w:type="pct"/>
            <w:vMerge w:val="restart"/>
            <w:tcMar>
              <w:top w:w="85" w:type="dxa"/>
              <w:bottom w:w="85" w:type="dxa"/>
            </w:tcMar>
          </w:tcPr>
          <w:p w:rsidR="0057676C" w:rsidRPr="00EA058A" w:rsidRDefault="0057676C" w:rsidP="0057676C">
            <w:pPr>
              <w:jc w:val="center"/>
              <w:rPr>
                <w:rFonts w:ascii="Times New Roman" w:hAnsi="Times New Roman" w:cs="Times New Roman"/>
                <w:bCs/>
                <w:iCs/>
                <w:sz w:val="18"/>
                <w:szCs w:val="18"/>
              </w:rPr>
            </w:pPr>
          </w:p>
        </w:tc>
        <w:tc>
          <w:tcPr>
            <w:tcW w:w="417" w:type="pct"/>
            <w:vMerge w:val="restart"/>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Prezydent </w:t>
            </w:r>
            <w:r>
              <w:rPr>
                <w:rFonts w:ascii="Times New Roman" w:hAnsi="Times New Roman" w:cs="Times New Roman"/>
                <w:b/>
                <w:bCs/>
                <w:iCs/>
                <w:sz w:val="18"/>
                <w:szCs w:val="18"/>
              </w:rPr>
              <w:t>Miasta Krakowa nie uwzględnił uwagi</w:t>
            </w:r>
          </w:p>
        </w:tc>
        <w:tc>
          <w:tcPr>
            <w:tcW w:w="388" w:type="pct"/>
            <w:vMerge w:val="restart"/>
            <w:tcMar>
              <w:top w:w="85" w:type="dxa"/>
              <w:bottom w:w="85" w:type="dxa"/>
            </w:tcMar>
          </w:tcPr>
          <w:p w:rsidR="0057676C" w:rsidRPr="00EA058A" w:rsidRDefault="0057676C" w:rsidP="0057676C">
            <w:pPr>
              <w:pStyle w:val="Nagwek1"/>
              <w:jc w:val="center"/>
              <w:rPr>
                <w:rFonts w:ascii="Times New Roman" w:hAnsi="Times New Roman" w:cs="Times New Roman"/>
                <w:iCs/>
                <w:sz w:val="18"/>
                <w:szCs w:val="18"/>
              </w:rPr>
            </w:pPr>
            <w:r w:rsidRPr="00EA058A">
              <w:rPr>
                <w:rFonts w:ascii="Times New Roman" w:hAnsi="Times New Roman" w:cs="Times New Roman"/>
                <w:bCs w:val="0"/>
                <w:iCs/>
                <w:sz w:val="18"/>
                <w:szCs w:val="18"/>
              </w:rPr>
              <w:t>Rada Miasta Krakowa nie uwzględnił</w:t>
            </w:r>
            <w:r>
              <w:rPr>
                <w:rFonts w:ascii="Times New Roman" w:hAnsi="Times New Roman" w:cs="Times New Roman"/>
                <w:bCs w:val="0"/>
                <w:iCs/>
                <w:sz w:val="18"/>
                <w:szCs w:val="18"/>
              </w:rPr>
              <w:t>a</w:t>
            </w:r>
            <w:r w:rsidRPr="00EA058A">
              <w:rPr>
                <w:rFonts w:ascii="Times New Roman" w:hAnsi="Times New Roman" w:cs="Times New Roman"/>
                <w:bCs w:val="0"/>
                <w:iCs/>
                <w:sz w:val="18"/>
                <w:szCs w:val="18"/>
              </w:rPr>
              <w:t xml:space="preserve"> uwagi</w:t>
            </w:r>
          </w:p>
        </w:tc>
        <w:tc>
          <w:tcPr>
            <w:tcW w:w="1247" w:type="pct"/>
            <w:vMerge w:val="restart"/>
            <w:tcBorders>
              <w:right w:val="single" w:sz="8" w:space="0" w:color="auto"/>
            </w:tcBorders>
            <w:tcMar>
              <w:top w:w="85" w:type="dxa"/>
              <w:bottom w:w="85" w:type="dxa"/>
            </w:tcMar>
          </w:tcPr>
          <w:p w:rsidR="0057676C" w:rsidRPr="00EA058A" w:rsidRDefault="0057676C" w:rsidP="0057676C">
            <w:pPr>
              <w:pStyle w:val="Nagwek1"/>
              <w:rPr>
                <w:rFonts w:ascii="Times New Roman" w:hAnsi="Times New Roman" w:cs="Times New Roman"/>
                <w:b w:val="0"/>
                <w:iCs/>
                <w:sz w:val="18"/>
                <w:szCs w:val="18"/>
              </w:rPr>
            </w:pPr>
            <w:r w:rsidRPr="00EA058A">
              <w:rPr>
                <w:rFonts w:ascii="Times New Roman" w:hAnsi="Times New Roman" w:cs="Times New Roman"/>
                <w:b w:val="0"/>
                <w:iCs/>
                <w:sz w:val="18"/>
                <w:szCs w:val="18"/>
              </w:rPr>
              <w:t>Ad.1</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Treść pisma nie kwestionuje zapisów projektu planu, ani nie zawiera konkretnych propozycji jego zmiany.</w:t>
            </w:r>
          </w:p>
          <w:p w:rsidR="0057676C" w:rsidRPr="00EA058A" w:rsidRDefault="0057676C" w:rsidP="0057676C">
            <w:pPr>
              <w:jc w:val="both"/>
            </w:pPr>
            <w:r w:rsidRPr="00EA058A">
              <w:rPr>
                <w:rFonts w:ascii="Times New Roman" w:hAnsi="Times New Roman" w:cs="Times New Roman"/>
                <w:sz w:val="18"/>
                <w:szCs w:val="18"/>
              </w:rPr>
              <w:t>Jednocześnie wyjaśnia się, że przedmiotowy projekt planu stanowi realizację uchwały Nr LXXXIX/2183/17 Rady Miasta Krakowa z dnia 22 listopada 2017 r. w sprawie przystąpienia do sporządzenia miejscowego planu zagospodarowania przestrzennego obszaru "Nowohucka - Rejon Koncentracji Usług" a Prezydent Miasta Krakowa jako organ wykonawczy gminy jest zobowiązany do realizacji uchwał organu uchwałodawczego. Uwzględnienie uwagi wymagałoby podjęcia przez Radę Miasta Krakowa odrębnej uchwały o odstąpieniu od sporządzania planu – takie działanie stanowi wyłączną domenę organu uchwałodawczego</w:t>
            </w:r>
            <w:r w:rsidRPr="00EA058A">
              <w:t xml:space="preserve">. </w:t>
            </w:r>
          </w:p>
          <w:p w:rsidR="0057676C" w:rsidRPr="00EA058A" w:rsidRDefault="0057676C" w:rsidP="0057676C">
            <w:pPr>
              <w:jc w:val="both"/>
              <w:rPr>
                <w:rFonts w:ascii="Times New Roman" w:hAnsi="Times New Roman" w:cs="Times New Roman"/>
                <w:sz w:val="18"/>
                <w:szCs w:val="18"/>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Ad.2</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Obszar ten w obowiązującym Studium uwarunkowań i kierunków zagospodarowania Miasta Krakowa przyjęty Uchwałą nr CXII/1700/14 dnia 9 lipca 2014r. został przeznaczony pod </w:t>
            </w:r>
            <w:r w:rsidRPr="00EA058A">
              <w:rPr>
                <w:rFonts w:ascii="Times New Roman" w:hAnsi="Times New Roman" w:cs="Times New Roman"/>
                <w:i/>
                <w:sz w:val="18"/>
                <w:szCs w:val="18"/>
              </w:rPr>
              <w:t>Tereny usługowe – U</w:t>
            </w:r>
            <w:r w:rsidRPr="00EA058A">
              <w:rPr>
                <w:rFonts w:ascii="Times New Roman" w:hAnsi="Times New Roman" w:cs="Times New Roman"/>
                <w:sz w:val="18"/>
                <w:szCs w:val="18"/>
              </w:rPr>
              <w:t xml:space="preserve"> lub pod </w:t>
            </w:r>
            <w:r w:rsidRPr="00EA058A">
              <w:rPr>
                <w:rFonts w:ascii="Times New Roman" w:hAnsi="Times New Roman" w:cs="Times New Roman"/>
                <w:i/>
                <w:sz w:val="18"/>
                <w:szCs w:val="18"/>
              </w:rPr>
              <w:t>Tereny Usług w tym handlu wielkopowierzchniowego – UH.</w:t>
            </w:r>
            <w:r w:rsidRPr="00EA058A">
              <w:rPr>
                <w:rFonts w:ascii="Times New Roman" w:hAnsi="Times New Roman" w:cs="Times New Roman"/>
                <w:sz w:val="18"/>
                <w:szCs w:val="18"/>
              </w:rPr>
              <w:t xml:space="preserve"> Plan miejscowy zgodnie z 15 ust. 1 Ustawy o planowaniu i zagospodarowaniu przestrzennym musi być sporządzony zgodnie z zapisami Studium.</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Obszar projektu planu w obowiązującym Studium został przeznaczony pod </w:t>
            </w:r>
            <w:r w:rsidRPr="00EA058A">
              <w:rPr>
                <w:rFonts w:ascii="Times New Roman" w:hAnsi="Times New Roman" w:cs="Times New Roman"/>
                <w:i/>
                <w:sz w:val="18"/>
                <w:szCs w:val="18"/>
              </w:rPr>
              <w:t>Tereny usługowe – U</w:t>
            </w:r>
            <w:r w:rsidRPr="00EA058A">
              <w:rPr>
                <w:rFonts w:ascii="Times New Roman" w:hAnsi="Times New Roman" w:cs="Times New Roman"/>
                <w:sz w:val="18"/>
                <w:szCs w:val="18"/>
              </w:rPr>
              <w:t xml:space="preserve"> lub pod </w:t>
            </w:r>
            <w:r w:rsidRPr="00EA058A">
              <w:rPr>
                <w:rFonts w:ascii="Times New Roman" w:hAnsi="Times New Roman" w:cs="Times New Roman"/>
                <w:i/>
                <w:sz w:val="18"/>
                <w:szCs w:val="18"/>
              </w:rPr>
              <w:t>Tereny Usług w tym handlu wielkopowierzchniowego – UH.</w:t>
            </w:r>
            <w:r w:rsidRPr="00EA058A">
              <w:rPr>
                <w:rFonts w:ascii="Times New Roman" w:hAnsi="Times New Roman" w:cs="Times New Roman"/>
                <w:sz w:val="18"/>
                <w:szCs w:val="18"/>
              </w:rPr>
              <w:t xml:space="preserve"> Plan miejscowy zgodnie z 15 ust. 1 Ustawy musi być sporządzony zgodnie z zapisami Studium.</w:t>
            </w:r>
          </w:p>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Ponadto należy zwrócić uwagę, iż pojedyncze działki, które ujęte są w przytaczanym Programie, stanowią własność Gminy Kraków. Część z nich w projekcie planu została ujęta w terenach zieleni jednakże, przebiega przez nie infrastruktura techniczna, która w świetle przepisów odrębnych uniemożliwia zalesienie. Ponadto w omawianym Programie rozległy obszar został oznaczony jako </w:t>
            </w:r>
            <w:r w:rsidRPr="00EA058A">
              <w:rPr>
                <w:rFonts w:ascii="Times New Roman" w:hAnsi="Times New Roman" w:cs="Times New Roman"/>
                <w:bCs/>
                <w:i/>
                <w:iCs/>
                <w:sz w:val="18"/>
                <w:szCs w:val="18"/>
              </w:rPr>
              <w:t>„Proponowane poszerzenie strefy zwiększania lesistości zgodnie z „Kierunkami rozwoju i zarządzania terenami zieleni w Krakowie na lata 2017 – 2030 (projekt)”</w:t>
            </w:r>
            <w:r w:rsidRPr="00EA058A">
              <w:rPr>
                <w:rFonts w:ascii="Times New Roman" w:hAnsi="Times New Roman" w:cs="Times New Roman"/>
                <w:bCs/>
                <w:iCs/>
                <w:sz w:val="18"/>
                <w:szCs w:val="18"/>
              </w:rPr>
              <w:t>, w którym to obszarze znalazły się m.in. tereny istniejącej zabudowy jednorodzinnej.  Program odnosząc się do innego dokumentu (</w:t>
            </w:r>
            <w:r w:rsidRPr="00EA058A">
              <w:rPr>
                <w:rFonts w:ascii="Times New Roman" w:hAnsi="Times New Roman" w:cs="Times New Roman"/>
                <w:bCs/>
                <w:i/>
                <w:iCs/>
                <w:sz w:val="18"/>
                <w:szCs w:val="18"/>
              </w:rPr>
              <w:t>Kierunki …</w:t>
            </w:r>
            <w:r w:rsidRPr="00EA058A">
              <w:rPr>
                <w:rFonts w:ascii="Times New Roman" w:hAnsi="Times New Roman" w:cs="Times New Roman"/>
                <w:bCs/>
                <w:iCs/>
                <w:sz w:val="18"/>
                <w:szCs w:val="18"/>
              </w:rPr>
              <w:t xml:space="preserve"> znajdują się w fazie projektu i nie są obowiązującym dokumentem) nie formułuje dla tych obszarów ustaleń i wytycznych.</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Ad.3</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Plan miejscowy stanowi podstawę planowania przestrzennego w gminie, ustanawia przepisy powszechnie obowiązujące na danym terenie. Gmina, poprzez plan miejscowy, ma obowiązek zapewnić dostępność komunikacyjną dla terenów zainwestowanych lub planowanych do zabudowy, zgodnie z art. 15 ust 2 pkt 10 ustawy: „</w:t>
            </w:r>
            <w:r w:rsidRPr="00EA058A">
              <w:rPr>
                <w:rFonts w:ascii="Times New Roman" w:hAnsi="Times New Roman" w:cs="Times New Roman"/>
                <w:i/>
                <w:iCs/>
                <w:sz w:val="18"/>
                <w:szCs w:val="18"/>
              </w:rPr>
              <w:t>(…) W planie miejscowym określa się obowiązkowo (…) zasady modernizacji, rozbudowy i budowy systemów komunikacji i infrastruktury technicznej (…)</w:t>
            </w:r>
            <w:r w:rsidRPr="00EA058A">
              <w:rPr>
                <w:rFonts w:ascii="Times New Roman" w:hAnsi="Times New Roman" w:cs="Times New Roman"/>
                <w:sz w:val="18"/>
                <w:szCs w:val="18"/>
              </w:rPr>
              <w:t>”. Wyznaczony teren drogi klasy lokalnej KDL.2 stanowi istotny element układu komunikacyjnego obsługującego tereny inwestycyjne objęte tym planem.</w:t>
            </w:r>
          </w:p>
          <w:p w:rsidR="0057676C" w:rsidRPr="00EA058A" w:rsidRDefault="0057676C" w:rsidP="0057676C">
            <w:pPr>
              <w:jc w:val="both"/>
              <w:rPr>
                <w:rFonts w:ascii="Times New Roman" w:hAnsi="Times New Roman" w:cs="Times New Roman"/>
                <w:sz w:val="18"/>
                <w:szCs w:val="18"/>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Dodatkowo, należy zwrócić uwagę, że przedmiotowy teren drogi publicznej był wyznaczony jako teren komunikacji KT już w miejscowym planie ogólnym zagospodarowania przestrzennego z </w:t>
            </w:r>
            <w:r w:rsidRPr="00EA058A">
              <w:rPr>
                <w:rFonts w:ascii="Times New Roman" w:hAnsi="Times New Roman" w:cs="Times New Roman"/>
                <w:sz w:val="18"/>
                <w:szCs w:val="18"/>
              </w:rPr>
              <w:lastRenderedPageBreak/>
              <w:t>1994 roku, a więc jego przeznaczenie w obecnym projekcie planu stanowi kontynuację przeznaczenia w myśl zasady ciągłości planistycznej.</w:t>
            </w:r>
          </w:p>
        </w:tc>
      </w:tr>
      <w:tr w:rsidR="00592569" w:rsidRPr="00EA058A" w:rsidTr="00592569">
        <w:trPr>
          <w:trHeight w:val="104"/>
        </w:trPr>
        <w:tc>
          <w:tcPr>
            <w:tcW w:w="105" w:type="pct"/>
            <w:vMerge/>
            <w:tcBorders>
              <w:left w:val="single" w:sz="8" w:space="0" w:color="auto"/>
            </w:tcBorders>
            <w:tcMar>
              <w:top w:w="85" w:type="dxa"/>
              <w:bottom w:w="85" w:type="dxa"/>
            </w:tcMar>
          </w:tcPr>
          <w:p w:rsidR="00592569" w:rsidRPr="00EA058A" w:rsidRDefault="00592569" w:rsidP="00733A98">
            <w:pPr>
              <w:rPr>
                <w:rFonts w:ascii="Times New Roman" w:hAnsi="Times New Roman" w:cs="Times New Roman"/>
                <w:b/>
                <w:bCs/>
                <w:iCs/>
                <w:sz w:val="18"/>
                <w:szCs w:val="18"/>
              </w:rPr>
            </w:pPr>
          </w:p>
        </w:tc>
        <w:tc>
          <w:tcPr>
            <w:tcW w:w="142" w:type="pct"/>
            <w:tcMar>
              <w:top w:w="85" w:type="dxa"/>
              <w:bottom w:w="85" w:type="dxa"/>
            </w:tcMar>
          </w:tcPr>
          <w:p w:rsidR="00592569" w:rsidRPr="00EA058A" w:rsidRDefault="00592569" w:rsidP="00733A98">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512.</w:t>
            </w:r>
          </w:p>
        </w:tc>
        <w:tc>
          <w:tcPr>
            <w:tcW w:w="372" w:type="pct"/>
            <w:tcMar>
              <w:top w:w="85" w:type="dxa"/>
              <w:bottom w:w="85" w:type="dxa"/>
            </w:tcMar>
          </w:tcPr>
          <w:p w:rsidR="00592569" w:rsidRPr="00EA058A" w:rsidRDefault="00943B49" w:rsidP="00733A98">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tcMar>
              <w:top w:w="85" w:type="dxa"/>
              <w:bottom w:w="85" w:type="dxa"/>
            </w:tcMar>
          </w:tcPr>
          <w:p w:rsidR="00592569" w:rsidRPr="00EA058A" w:rsidRDefault="00592569" w:rsidP="00733A98">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733A98">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733A98">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733A98">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733A98">
            <w:pPr>
              <w:pStyle w:val="Nagwek1"/>
              <w:jc w:val="center"/>
              <w:rPr>
                <w:rFonts w:ascii="Times New Roman" w:hAnsi="Times New Roman" w:cs="Times New Roman"/>
                <w:iCs/>
                <w:sz w:val="18"/>
                <w:szCs w:val="18"/>
              </w:rPr>
            </w:pPr>
          </w:p>
        </w:tc>
        <w:tc>
          <w:tcPr>
            <w:tcW w:w="1247" w:type="pct"/>
            <w:vMerge/>
            <w:tcBorders>
              <w:right w:val="single" w:sz="8" w:space="0" w:color="auto"/>
            </w:tcBorders>
            <w:tcMar>
              <w:top w:w="85" w:type="dxa"/>
              <w:bottom w:w="85" w:type="dxa"/>
            </w:tcMar>
          </w:tcPr>
          <w:p w:rsidR="00592569" w:rsidRPr="00EA058A" w:rsidRDefault="00592569" w:rsidP="00733A98">
            <w:pPr>
              <w:jc w:val="both"/>
              <w:rPr>
                <w:rFonts w:ascii="Times New Roman" w:hAnsi="Times New Roman" w:cs="Times New Roman"/>
                <w:i/>
                <w:sz w:val="18"/>
                <w:szCs w:val="18"/>
                <w:lang w:eastAsia="ar-SA"/>
              </w:rPr>
            </w:pPr>
          </w:p>
        </w:tc>
      </w:tr>
      <w:tr w:rsidR="00592569" w:rsidRPr="00EA058A" w:rsidTr="00592569">
        <w:trPr>
          <w:trHeight w:val="104"/>
        </w:trPr>
        <w:tc>
          <w:tcPr>
            <w:tcW w:w="105" w:type="pct"/>
            <w:vMerge/>
            <w:tcBorders>
              <w:left w:val="single" w:sz="8" w:space="0" w:color="auto"/>
            </w:tcBorders>
            <w:tcMar>
              <w:top w:w="85" w:type="dxa"/>
              <w:bottom w:w="85" w:type="dxa"/>
            </w:tcMar>
          </w:tcPr>
          <w:p w:rsidR="00592569" w:rsidRPr="00EA058A" w:rsidRDefault="00592569" w:rsidP="00733A98">
            <w:pPr>
              <w:rPr>
                <w:rFonts w:ascii="Times New Roman" w:hAnsi="Times New Roman" w:cs="Times New Roman"/>
                <w:b/>
                <w:bCs/>
                <w:iCs/>
                <w:sz w:val="18"/>
                <w:szCs w:val="18"/>
              </w:rPr>
            </w:pPr>
          </w:p>
        </w:tc>
        <w:tc>
          <w:tcPr>
            <w:tcW w:w="142" w:type="pct"/>
            <w:tcMar>
              <w:top w:w="85" w:type="dxa"/>
              <w:bottom w:w="85" w:type="dxa"/>
            </w:tcMar>
          </w:tcPr>
          <w:p w:rsidR="00592569" w:rsidRPr="00EA058A" w:rsidRDefault="00592569" w:rsidP="00733A98">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516.</w:t>
            </w:r>
          </w:p>
        </w:tc>
        <w:tc>
          <w:tcPr>
            <w:tcW w:w="372" w:type="pct"/>
            <w:tcMar>
              <w:top w:w="85" w:type="dxa"/>
              <w:bottom w:w="85" w:type="dxa"/>
            </w:tcMar>
          </w:tcPr>
          <w:p w:rsidR="00592569" w:rsidRPr="00EA058A" w:rsidRDefault="00943B49" w:rsidP="00733A98">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tcMar>
              <w:top w:w="85" w:type="dxa"/>
              <w:bottom w:w="85" w:type="dxa"/>
            </w:tcMar>
          </w:tcPr>
          <w:p w:rsidR="00592569" w:rsidRPr="00EA058A" w:rsidRDefault="00592569" w:rsidP="00733A98">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733A98">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733A98">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733A98">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733A98">
            <w:pPr>
              <w:pStyle w:val="Nagwek1"/>
              <w:jc w:val="center"/>
              <w:rPr>
                <w:rFonts w:ascii="Times New Roman" w:hAnsi="Times New Roman" w:cs="Times New Roman"/>
                <w:iCs/>
                <w:sz w:val="18"/>
                <w:szCs w:val="18"/>
              </w:rPr>
            </w:pPr>
          </w:p>
        </w:tc>
        <w:tc>
          <w:tcPr>
            <w:tcW w:w="1247" w:type="pct"/>
            <w:vMerge/>
            <w:tcBorders>
              <w:right w:val="single" w:sz="8" w:space="0" w:color="auto"/>
            </w:tcBorders>
            <w:tcMar>
              <w:top w:w="85" w:type="dxa"/>
              <w:bottom w:w="85" w:type="dxa"/>
            </w:tcMar>
          </w:tcPr>
          <w:p w:rsidR="00592569" w:rsidRPr="00EA058A" w:rsidRDefault="00592569" w:rsidP="00733A98">
            <w:pPr>
              <w:jc w:val="both"/>
              <w:rPr>
                <w:rFonts w:ascii="Times New Roman" w:hAnsi="Times New Roman" w:cs="Times New Roman"/>
                <w:i/>
                <w:sz w:val="18"/>
                <w:szCs w:val="18"/>
                <w:lang w:eastAsia="ar-SA"/>
              </w:rPr>
            </w:pPr>
          </w:p>
        </w:tc>
      </w:tr>
      <w:tr w:rsidR="00592569" w:rsidRPr="00EA058A" w:rsidTr="00592569">
        <w:trPr>
          <w:trHeight w:val="104"/>
        </w:trPr>
        <w:tc>
          <w:tcPr>
            <w:tcW w:w="105" w:type="pct"/>
            <w:vMerge/>
            <w:tcBorders>
              <w:left w:val="single" w:sz="8" w:space="0" w:color="auto"/>
            </w:tcBorders>
            <w:tcMar>
              <w:top w:w="85" w:type="dxa"/>
              <w:bottom w:w="85" w:type="dxa"/>
            </w:tcMar>
          </w:tcPr>
          <w:p w:rsidR="00592569" w:rsidRPr="00EA058A" w:rsidRDefault="00592569" w:rsidP="00733A98">
            <w:pPr>
              <w:rPr>
                <w:rFonts w:ascii="Times New Roman" w:hAnsi="Times New Roman" w:cs="Times New Roman"/>
                <w:b/>
                <w:bCs/>
                <w:iCs/>
                <w:sz w:val="18"/>
                <w:szCs w:val="18"/>
              </w:rPr>
            </w:pPr>
          </w:p>
        </w:tc>
        <w:tc>
          <w:tcPr>
            <w:tcW w:w="142" w:type="pct"/>
            <w:tcMar>
              <w:top w:w="85" w:type="dxa"/>
              <w:bottom w:w="85" w:type="dxa"/>
            </w:tcMar>
          </w:tcPr>
          <w:p w:rsidR="00592569" w:rsidRPr="00EA058A" w:rsidRDefault="00592569" w:rsidP="00733A98">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517.</w:t>
            </w:r>
          </w:p>
        </w:tc>
        <w:tc>
          <w:tcPr>
            <w:tcW w:w="372" w:type="pct"/>
            <w:tcMar>
              <w:top w:w="85" w:type="dxa"/>
              <w:bottom w:w="85" w:type="dxa"/>
            </w:tcMar>
          </w:tcPr>
          <w:p w:rsidR="00592569" w:rsidRPr="00EA058A" w:rsidRDefault="00943B49" w:rsidP="00733A98">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tcMar>
              <w:top w:w="85" w:type="dxa"/>
              <w:bottom w:w="85" w:type="dxa"/>
            </w:tcMar>
          </w:tcPr>
          <w:p w:rsidR="00592569" w:rsidRPr="00EA058A" w:rsidRDefault="00592569" w:rsidP="00733A98">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733A98">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733A98">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733A98">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733A98">
            <w:pPr>
              <w:pStyle w:val="Nagwek1"/>
              <w:jc w:val="center"/>
              <w:rPr>
                <w:rFonts w:ascii="Times New Roman" w:hAnsi="Times New Roman" w:cs="Times New Roman"/>
                <w:iCs/>
                <w:sz w:val="18"/>
                <w:szCs w:val="18"/>
              </w:rPr>
            </w:pPr>
          </w:p>
        </w:tc>
        <w:tc>
          <w:tcPr>
            <w:tcW w:w="1247" w:type="pct"/>
            <w:vMerge/>
            <w:tcBorders>
              <w:right w:val="single" w:sz="8" w:space="0" w:color="auto"/>
            </w:tcBorders>
            <w:tcMar>
              <w:top w:w="85" w:type="dxa"/>
              <w:bottom w:w="85" w:type="dxa"/>
            </w:tcMar>
          </w:tcPr>
          <w:p w:rsidR="00592569" w:rsidRPr="00EA058A" w:rsidRDefault="00592569" w:rsidP="00733A98">
            <w:pPr>
              <w:jc w:val="both"/>
              <w:rPr>
                <w:rFonts w:ascii="Times New Roman" w:hAnsi="Times New Roman" w:cs="Times New Roman"/>
                <w:i/>
                <w:sz w:val="18"/>
                <w:szCs w:val="18"/>
                <w:lang w:eastAsia="ar-SA"/>
              </w:rPr>
            </w:pPr>
          </w:p>
        </w:tc>
      </w:tr>
      <w:tr w:rsidR="00592569" w:rsidRPr="00EA058A" w:rsidTr="00592569">
        <w:trPr>
          <w:trHeight w:val="104"/>
        </w:trPr>
        <w:tc>
          <w:tcPr>
            <w:tcW w:w="105" w:type="pct"/>
            <w:vMerge/>
            <w:tcBorders>
              <w:left w:val="single" w:sz="8" w:space="0" w:color="auto"/>
            </w:tcBorders>
            <w:tcMar>
              <w:top w:w="85" w:type="dxa"/>
              <w:bottom w:w="85" w:type="dxa"/>
            </w:tcMar>
          </w:tcPr>
          <w:p w:rsidR="00592569" w:rsidRPr="00EA058A" w:rsidRDefault="00592569" w:rsidP="00733A98">
            <w:pPr>
              <w:rPr>
                <w:rFonts w:ascii="Times New Roman" w:hAnsi="Times New Roman" w:cs="Times New Roman"/>
                <w:b/>
                <w:bCs/>
                <w:iCs/>
                <w:sz w:val="18"/>
                <w:szCs w:val="18"/>
              </w:rPr>
            </w:pPr>
          </w:p>
        </w:tc>
        <w:tc>
          <w:tcPr>
            <w:tcW w:w="142" w:type="pct"/>
            <w:tcMar>
              <w:top w:w="85" w:type="dxa"/>
              <w:bottom w:w="85" w:type="dxa"/>
            </w:tcMar>
          </w:tcPr>
          <w:p w:rsidR="00592569" w:rsidRPr="00EA058A" w:rsidRDefault="00592569" w:rsidP="00733A98">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527.</w:t>
            </w:r>
          </w:p>
        </w:tc>
        <w:tc>
          <w:tcPr>
            <w:tcW w:w="372" w:type="pct"/>
            <w:tcMar>
              <w:top w:w="85" w:type="dxa"/>
              <w:bottom w:w="85" w:type="dxa"/>
            </w:tcMar>
          </w:tcPr>
          <w:p w:rsidR="00592569" w:rsidRPr="00EA058A" w:rsidRDefault="00943B49" w:rsidP="00733A98">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tcMar>
              <w:top w:w="85" w:type="dxa"/>
              <w:bottom w:w="85" w:type="dxa"/>
            </w:tcMar>
          </w:tcPr>
          <w:p w:rsidR="00592569" w:rsidRPr="00EA058A" w:rsidRDefault="00592569" w:rsidP="00733A98">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733A98">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733A98">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733A98">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733A98">
            <w:pPr>
              <w:pStyle w:val="Nagwek1"/>
              <w:jc w:val="center"/>
              <w:rPr>
                <w:rFonts w:ascii="Times New Roman" w:hAnsi="Times New Roman" w:cs="Times New Roman"/>
                <w:iCs/>
                <w:sz w:val="18"/>
                <w:szCs w:val="18"/>
              </w:rPr>
            </w:pPr>
          </w:p>
        </w:tc>
        <w:tc>
          <w:tcPr>
            <w:tcW w:w="1247" w:type="pct"/>
            <w:vMerge/>
            <w:tcBorders>
              <w:right w:val="single" w:sz="8" w:space="0" w:color="auto"/>
            </w:tcBorders>
            <w:tcMar>
              <w:top w:w="85" w:type="dxa"/>
              <w:bottom w:w="85" w:type="dxa"/>
            </w:tcMar>
          </w:tcPr>
          <w:p w:rsidR="00592569" w:rsidRPr="00EA058A" w:rsidRDefault="00592569" w:rsidP="00733A98">
            <w:pPr>
              <w:jc w:val="both"/>
              <w:rPr>
                <w:rFonts w:ascii="Times New Roman" w:hAnsi="Times New Roman" w:cs="Times New Roman"/>
                <w:i/>
                <w:sz w:val="18"/>
                <w:szCs w:val="18"/>
                <w:lang w:eastAsia="ar-SA"/>
              </w:rPr>
            </w:pPr>
          </w:p>
        </w:tc>
      </w:tr>
      <w:tr w:rsidR="0057676C" w:rsidRPr="00EA058A" w:rsidTr="00592569">
        <w:trPr>
          <w:trHeight w:val="104"/>
        </w:trPr>
        <w:tc>
          <w:tcPr>
            <w:tcW w:w="105" w:type="pct"/>
            <w:vMerge w:val="restart"/>
            <w:tcBorders>
              <w:left w:val="single" w:sz="8" w:space="0" w:color="auto"/>
            </w:tcBorders>
            <w:tcMar>
              <w:top w:w="85" w:type="dxa"/>
              <w:bottom w:w="85" w:type="dxa"/>
            </w:tcMar>
          </w:tcPr>
          <w:p w:rsidR="0057676C" w:rsidRPr="00EA058A" w:rsidRDefault="0057676C" w:rsidP="0057676C">
            <w:pPr>
              <w:rPr>
                <w:rFonts w:ascii="Times New Roman" w:hAnsi="Times New Roman" w:cs="Times New Roman"/>
                <w:b/>
                <w:bCs/>
                <w:iCs/>
                <w:sz w:val="18"/>
                <w:szCs w:val="18"/>
              </w:rPr>
            </w:pPr>
            <w:r w:rsidRPr="00EA058A">
              <w:rPr>
                <w:rFonts w:ascii="Times New Roman" w:hAnsi="Times New Roman" w:cs="Times New Roman"/>
                <w:b/>
                <w:bCs/>
                <w:iCs/>
                <w:sz w:val="18"/>
                <w:szCs w:val="18"/>
              </w:rPr>
              <w:t>13.</w:t>
            </w:r>
          </w:p>
        </w:tc>
        <w:tc>
          <w:tcPr>
            <w:tcW w:w="142" w:type="pct"/>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513.</w:t>
            </w:r>
          </w:p>
        </w:tc>
        <w:tc>
          <w:tcPr>
            <w:tcW w:w="372" w:type="pct"/>
            <w:tcMar>
              <w:top w:w="85" w:type="dxa"/>
              <w:bottom w:w="85" w:type="dxa"/>
            </w:tcMar>
          </w:tcPr>
          <w:p w:rsidR="0057676C" w:rsidRPr="00EA058A" w:rsidRDefault="00943B49" w:rsidP="0057676C">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val="restart"/>
            <w:tcMar>
              <w:top w:w="85" w:type="dxa"/>
              <w:bottom w:w="85" w:type="dxa"/>
            </w:tcMar>
          </w:tcPr>
          <w:p w:rsidR="0057676C" w:rsidRPr="00EA058A" w:rsidRDefault="0057676C" w:rsidP="0057676C">
            <w:pPr>
              <w:pStyle w:val="Akapitzlist"/>
              <w:numPr>
                <w:ilvl w:val="0"/>
                <w:numId w:val="17"/>
              </w:numPr>
              <w:ind w:left="355" w:hanging="283"/>
              <w:jc w:val="both"/>
              <w:rPr>
                <w:rFonts w:ascii="Times New Roman" w:hAnsi="Times New Roman" w:cs="Times New Roman"/>
                <w:bCs/>
                <w:iCs/>
                <w:sz w:val="18"/>
                <w:szCs w:val="18"/>
              </w:rPr>
            </w:pPr>
            <w:r w:rsidRPr="00EA058A">
              <w:rPr>
                <w:rFonts w:ascii="Times New Roman" w:hAnsi="Times New Roman" w:cs="Times New Roman"/>
                <w:bCs/>
                <w:iCs/>
                <w:sz w:val="18"/>
                <w:szCs w:val="18"/>
              </w:rPr>
              <w:t>Odrzucenie w całości projektu Planu miejscowego zagospodarowania przestrzennego obszaru "Nowohucka - Rejon Koncentracji Usług"</w:t>
            </w:r>
          </w:p>
          <w:p w:rsidR="0057676C" w:rsidRPr="00EA058A" w:rsidRDefault="0057676C" w:rsidP="0057676C">
            <w:pPr>
              <w:pStyle w:val="Akapitzlist"/>
              <w:numPr>
                <w:ilvl w:val="0"/>
                <w:numId w:val="17"/>
              </w:numPr>
              <w:ind w:left="329" w:hanging="283"/>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W przypadku braku akceptacji wniosku wskazanego w pkt. 1, dokonanie zmiany projektu Planu, poprzez przyjęcie, iż: </w:t>
            </w:r>
          </w:p>
          <w:p w:rsidR="0057676C" w:rsidRPr="00EA058A" w:rsidRDefault="0057676C" w:rsidP="0057676C">
            <w:pPr>
              <w:pStyle w:val="Akapitzlist"/>
              <w:ind w:left="329"/>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 obszar oznaczony jako U.2, U.4 U.5, U.6, U.7, </w:t>
            </w:r>
            <w:proofErr w:type="spellStart"/>
            <w:r w:rsidRPr="00EA058A">
              <w:rPr>
                <w:rFonts w:ascii="Times New Roman" w:hAnsi="Times New Roman" w:cs="Times New Roman"/>
                <w:bCs/>
                <w:iCs/>
                <w:sz w:val="18"/>
                <w:szCs w:val="18"/>
              </w:rPr>
              <w:t>KDL.l</w:t>
            </w:r>
            <w:proofErr w:type="spellEnd"/>
            <w:r w:rsidRPr="00EA058A">
              <w:rPr>
                <w:rFonts w:ascii="Times New Roman" w:hAnsi="Times New Roman" w:cs="Times New Roman"/>
                <w:bCs/>
                <w:iCs/>
                <w:sz w:val="18"/>
                <w:szCs w:val="18"/>
              </w:rPr>
              <w:t xml:space="preserve"> i KDL.2., zostanie zagospodarowany i przeznaczony na tereny zielone w sposób wskazany w projekcie - Powiatowy Program Zwiększania Lesistości Miasta Krakowa na lata 2018 - 2040, a zatem również bez budowy dróg oznaczonych jako </w:t>
            </w:r>
            <w:proofErr w:type="spellStart"/>
            <w:r w:rsidRPr="00EA058A">
              <w:rPr>
                <w:rFonts w:ascii="Times New Roman" w:hAnsi="Times New Roman" w:cs="Times New Roman"/>
                <w:bCs/>
                <w:iCs/>
                <w:sz w:val="18"/>
                <w:szCs w:val="18"/>
              </w:rPr>
              <w:t>KDL.l</w:t>
            </w:r>
            <w:proofErr w:type="spellEnd"/>
            <w:r w:rsidRPr="00EA058A">
              <w:rPr>
                <w:rFonts w:ascii="Times New Roman" w:hAnsi="Times New Roman" w:cs="Times New Roman"/>
                <w:bCs/>
                <w:iCs/>
                <w:sz w:val="18"/>
                <w:szCs w:val="18"/>
              </w:rPr>
              <w:t xml:space="preserve">. i KDL.2., </w:t>
            </w:r>
          </w:p>
          <w:p w:rsidR="0057676C" w:rsidRPr="00EA058A" w:rsidRDefault="0057676C" w:rsidP="0057676C">
            <w:pPr>
              <w:pStyle w:val="Akapitzlist"/>
              <w:ind w:left="329"/>
              <w:jc w:val="both"/>
              <w:rPr>
                <w:rFonts w:ascii="Times New Roman" w:hAnsi="Times New Roman" w:cs="Times New Roman"/>
                <w:bCs/>
                <w:iCs/>
                <w:sz w:val="18"/>
                <w:szCs w:val="18"/>
              </w:rPr>
            </w:pPr>
            <w:r w:rsidRPr="00EA058A">
              <w:rPr>
                <w:rFonts w:ascii="Times New Roman" w:hAnsi="Times New Roman" w:cs="Times New Roman"/>
                <w:bCs/>
                <w:iCs/>
                <w:sz w:val="18"/>
                <w:szCs w:val="18"/>
              </w:rPr>
              <w:t>- natomiast pozostały obszar objęty projektem planu, stanowić będzie „Rejon Koncentracji Usług",</w:t>
            </w:r>
          </w:p>
          <w:p w:rsidR="0057676C" w:rsidRPr="00EA058A" w:rsidRDefault="0057676C" w:rsidP="0057676C">
            <w:pPr>
              <w:pStyle w:val="Akapitzlist"/>
              <w:numPr>
                <w:ilvl w:val="0"/>
                <w:numId w:val="17"/>
              </w:numPr>
              <w:ind w:left="329" w:hanging="283"/>
              <w:jc w:val="both"/>
              <w:rPr>
                <w:rFonts w:ascii="Times New Roman" w:hAnsi="Times New Roman" w:cs="Times New Roman"/>
                <w:bCs/>
                <w:iCs/>
                <w:sz w:val="18"/>
                <w:szCs w:val="18"/>
              </w:rPr>
            </w:pPr>
            <w:r w:rsidRPr="00EA058A">
              <w:rPr>
                <w:rFonts w:ascii="Times New Roman" w:hAnsi="Times New Roman" w:cs="Times New Roman"/>
                <w:bCs/>
                <w:iCs/>
                <w:sz w:val="18"/>
                <w:szCs w:val="18"/>
              </w:rPr>
              <w:t>W przypadku braku akceptacji wniosku wskazanego w pkt. 1 i pkt. 2, dokonanie zmiany planu poprzez pozostawienie terenów oznaczonych jako U.4 i U.7 jako terenów zieleni urządzonej bądź nieurządzonej.</w:t>
            </w:r>
          </w:p>
          <w:p w:rsidR="0057676C" w:rsidRPr="00EA058A" w:rsidRDefault="0057676C" w:rsidP="0057676C">
            <w:pPr>
              <w:jc w:val="both"/>
              <w:rPr>
                <w:rFonts w:ascii="Times New Roman" w:hAnsi="Times New Roman" w:cs="Times New Roman"/>
                <w:bCs/>
                <w:iCs/>
                <w:sz w:val="18"/>
                <w:szCs w:val="18"/>
              </w:rPr>
            </w:pPr>
          </w:p>
          <w:p w:rsidR="0057676C" w:rsidRPr="00EA058A" w:rsidRDefault="0057676C" w:rsidP="0057676C">
            <w:pPr>
              <w:jc w:val="both"/>
              <w:rPr>
                <w:rFonts w:ascii="Times New Roman" w:hAnsi="Times New Roman" w:cs="Times New Roman"/>
                <w:bCs/>
                <w:i/>
                <w:iCs/>
                <w:sz w:val="18"/>
                <w:szCs w:val="18"/>
              </w:rPr>
            </w:pPr>
            <w:r w:rsidRPr="00EA058A">
              <w:rPr>
                <w:rFonts w:ascii="Times New Roman" w:hAnsi="Times New Roman" w:cs="Times New Roman"/>
                <w:bCs/>
                <w:i/>
                <w:iCs/>
                <w:sz w:val="18"/>
                <w:szCs w:val="18"/>
              </w:rPr>
              <w:t>(Uwaga zawiera uzasadnienie oraz załączniki graficzne)</w:t>
            </w:r>
          </w:p>
          <w:p w:rsidR="0057676C" w:rsidRPr="00EA058A" w:rsidRDefault="0057676C" w:rsidP="0057676C">
            <w:pPr>
              <w:jc w:val="both"/>
              <w:rPr>
                <w:rFonts w:ascii="Times New Roman" w:hAnsi="Times New Roman" w:cs="Times New Roman"/>
                <w:bCs/>
                <w:iCs/>
                <w:sz w:val="18"/>
                <w:szCs w:val="18"/>
              </w:rPr>
            </w:pPr>
          </w:p>
        </w:tc>
        <w:tc>
          <w:tcPr>
            <w:tcW w:w="450" w:type="pct"/>
            <w:vMerge w:val="restart"/>
            <w:tcMar>
              <w:top w:w="85" w:type="dxa"/>
              <w:bottom w:w="85" w:type="dxa"/>
            </w:tcMar>
          </w:tcPr>
          <w:p w:rsidR="0057676C" w:rsidRPr="00EA058A" w:rsidRDefault="0057676C" w:rsidP="0057676C">
            <w:pPr>
              <w:jc w:val="center"/>
              <w:rPr>
                <w:rFonts w:ascii="Times New Roman" w:hAnsi="Times New Roman" w:cs="Times New Roman"/>
                <w:bCs/>
                <w:iCs/>
                <w:sz w:val="18"/>
                <w:szCs w:val="18"/>
              </w:rPr>
            </w:pPr>
            <w:r w:rsidRPr="00EA058A">
              <w:rPr>
                <w:rFonts w:ascii="Times New Roman" w:hAnsi="Times New Roman" w:cs="Times New Roman"/>
                <w:bCs/>
                <w:iCs/>
                <w:sz w:val="18"/>
                <w:szCs w:val="18"/>
              </w:rPr>
              <w:t xml:space="preserve">Ulice Cichociemnych AK i Zajęcza wraz z przyległymi obszarami oznaczonymi na w/w planie jako U.2, U.4, U.5, U.6, U.7, U.8 oraz </w:t>
            </w:r>
            <w:proofErr w:type="spellStart"/>
            <w:r w:rsidRPr="00EA058A">
              <w:rPr>
                <w:rFonts w:ascii="Times New Roman" w:hAnsi="Times New Roman" w:cs="Times New Roman"/>
                <w:bCs/>
                <w:iCs/>
                <w:sz w:val="18"/>
                <w:szCs w:val="18"/>
              </w:rPr>
              <w:t>KDL.l</w:t>
            </w:r>
            <w:proofErr w:type="spellEnd"/>
            <w:r w:rsidRPr="00EA058A">
              <w:rPr>
                <w:rFonts w:ascii="Times New Roman" w:hAnsi="Times New Roman" w:cs="Times New Roman"/>
                <w:bCs/>
                <w:iCs/>
                <w:sz w:val="18"/>
                <w:szCs w:val="18"/>
              </w:rPr>
              <w:t>, KDL.2 i działka nr 177/1</w:t>
            </w: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
                <w:iCs/>
                <w:sz w:val="18"/>
                <w:szCs w:val="18"/>
              </w:rPr>
            </w:pPr>
          </w:p>
        </w:tc>
        <w:tc>
          <w:tcPr>
            <w:tcW w:w="252" w:type="pct"/>
            <w:vMerge w:val="restart"/>
            <w:tcMar>
              <w:top w:w="85" w:type="dxa"/>
              <w:bottom w:w="85" w:type="dxa"/>
            </w:tcMar>
          </w:tcPr>
          <w:p w:rsidR="0057676C" w:rsidRPr="00EA058A" w:rsidRDefault="0057676C" w:rsidP="0057676C">
            <w:pPr>
              <w:jc w:val="center"/>
              <w:rPr>
                <w:rFonts w:ascii="Times New Roman" w:hAnsi="Times New Roman" w:cs="Times New Roman"/>
                <w:bCs/>
                <w:iCs/>
                <w:sz w:val="18"/>
                <w:szCs w:val="18"/>
              </w:rPr>
            </w:pPr>
          </w:p>
        </w:tc>
        <w:tc>
          <w:tcPr>
            <w:tcW w:w="417" w:type="pct"/>
            <w:vMerge w:val="restart"/>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Prezydent </w:t>
            </w:r>
            <w:r>
              <w:rPr>
                <w:rFonts w:ascii="Times New Roman" w:hAnsi="Times New Roman" w:cs="Times New Roman"/>
                <w:b/>
                <w:bCs/>
                <w:iCs/>
                <w:sz w:val="18"/>
                <w:szCs w:val="18"/>
              </w:rPr>
              <w:t>Miasta Krakowa nie uwzględnił uwagi</w:t>
            </w:r>
          </w:p>
        </w:tc>
        <w:tc>
          <w:tcPr>
            <w:tcW w:w="388" w:type="pct"/>
            <w:vMerge w:val="restart"/>
            <w:tcMar>
              <w:top w:w="85" w:type="dxa"/>
              <w:bottom w:w="85" w:type="dxa"/>
            </w:tcMar>
          </w:tcPr>
          <w:p w:rsidR="0057676C" w:rsidRPr="00EA058A" w:rsidRDefault="0057676C" w:rsidP="0057676C">
            <w:pPr>
              <w:pStyle w:val="Nagwek1"/>
              <w:jc w:val="center"/>
              <w:rPr>
                <w:rFonts w:ascii="Times New Roman" w:hAnsi="Times New Roman" w:cs="Times New Roman"/>
                <w:iCs/>
                <w:sz w:val="18"/>
                <w:szCs w:val="18"/>
              </w:rPr>
            </w:pPr>
            <w:r w:rsidRPr="00EA058A">
              <w:rPr>
                <w:rFonts w:ascii="Times New Roman" w:hAnsi="Times New Roman" w:cs="Times New Roman"/>
                <w:bCs w:val="0"/>
                <w:iCs/>
                <w:sz w:val="18"/>
                <w:szCs w:val="18"/>
              </w:rPr>
              <w:t>Rada Miasta Krakowa nie uwzględnił</w:t>
            </w:r>
            <w:r>
              <w:rPr>
                <w:rFonts w:ascii="Times New Roman" w:hAnsi="Times New Roman" w:cs="Times New Roman"/>
                <w:bCs w:val="0"/>
                <w:iCs/>
                <w:sz w:val="18"/>
                <w:szCs w:val="18"/>
              </w:rPr>
              <w:t>a</w:t>
            </w:r>
            <w:r w:rsidRPr="00EA058A">
              <w:rPr>
                <w:rFonts w:ascii="Times New Roman" w:hAnsi="Times New Roman" w:cs="Times New Roman"/>
                <w:bCs w:val="0"/>
                <w:iCs/>
                <w:sz w:val="18"/>
                <w:szCs w:val="18"/>
              </w:rPr>
              <w:t xml:space="preserve"> uwagi</w:t>
            </w:r>
          </w:p>
        </w:tc>
        <w:tc>
          <w:tcPr>
            <w:tcW w:w="1247" w:type="pct"/>
            <w:vMerge w:val="restart"/>
            <w:tcBorders>
              <w:right w:val="single" w:sz="8" w:space="0" w:color="auto"/>
            </w:tcBorders>
            <w:tcMar>
              <w:top w:w="85" w:type="dxa"/>
              <w:bottom w:w="85" w:type="dxa"/>
            </w:tcMar>
          </w:tcPr>
          <w:p w:rsidR="0057676C" w:rsidRPr="00EA058A" w:rsidRDefault="0057676C" w:rsidP="0057676C">
            <w:pPr>
              <w:pStyle w:val="Nagwek1"/>
              <w:rPr>
                <w:rFonts w:ascii="Times New Roman" w:hAnsi="Times New Roman" w:cs="Times New Roman"/>
                <w:b w:val="0"/>
                <w:iCs/>
                <w:sz w:val="18"/>
                <w:szCs w:val="18"/>
              </w:rPr>
            </w:pPr>
            <w:r w:rsidRPr="00EA058A">
              <w:rPr>
                <w:rFonts w:ascii="Times New Roman" w:hAnsi="Times New Roman" w:cs="Times New Roman"/>
                <w:b w:val="0"/>
                <w:iCs/>
                <w:sz w:val="18"/>
                <w:szCs w:val="18"/>
              </w:rPr>
              <w:t>Ad.1</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Treść pisma nie kwestionuje zapisów projektu planu, ani nie zawiera konkretnych propozycji jego zmiany.</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Jednocześnie wyjaśnia się, że przedmiotowy projekt planu stanowi realizację uchwały Nr LXXXIX/2183/17 Rady Miasta Krakowa z dnia 22 listopada 2017 r. w sprawie przystąpienia do sporządzenia miejscowego planu zagospodarowania przestrzennego obszaru "Nowohucka - Rejon Koncentracji Usług" a Prezydent Miasta Krakowa jako organ wykonawczy gminy jest zobowiązany do realizacji uchwał organu uchwałodawczego. Uwzględnienie uwagi wymagałoby podjęcia przez Radę Miasta Krakowa odrębnej uchwały o odstąpieniu od sporządzania planu – takie działanie stanowi wyłączną domenę organu uchwałodawczego</w:t>
            </w:r>
            <w:r w:rsidRPr="00EA058A">
              <w:t xml:space="preserve">. </w:t>
            </w:r>
          </w:p>
          <w:p w:rsidR="0057676C" w:rsidRPr="00EA058A" w:rsidRDefault="0057676C" w:rsidP="0057676C">
            <w:pPr>
              <w:jc w:val="both"/>
              <w:rPr>
                <w:rFonts w:ascii="Times New Roman" w:hAnsi="Times New Roman" w:cs="Times New Roman"/>
                <w:sz w:val="18"/>
                <w:szCs w:val="18"/>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Ad.2, Ad.3</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Obszar ten w obowiązującym Studium uwarunkowań i kierunków zagospodarowania Miasta Krakowa przyjęty Uchwałą nr CXII/1700/14 dnia 9 lipca 2014r. został przeznaczony pod </w:t>
            </w:r>
            <w:r w:rsidRPr="00EA058A">
              <w:rPr>
                <w:rFonts w:ascii="Times New Roman" w:hAnsi="Times New Roman" w:cs="Times New Roman"/>
                <w:i/>
                <w:sz w:val="18"/>
                <w:szCs w:val="18"/>
              </w:rPr>
              <w:t>Tereny usługowe – U</w:t>
            </w:r>
            <w:r w:rsidRPr="00EA058A">
              <w:rPr>
                <w:rFonts w:ascii="Times New Roman" w:hAnsi="Times New Roman" w:cs="Times New Roman"/>
                <w:sz w:val="18"/>
                <w:szCs w:val="18"/>
              </w:rPr>
              <w:t xml:space="preserve"> lub pod </w:t>
            </w:r>
            <w:r w:rsidRPr="00EA058A">
              <w:rPr>
                <w:rFonts w:ascii="Times New Roman" w:hAnsi="Times New Roman" w:cs="Times New Roman"/>
                <w:i/>
                <w:sz w:val="18"/>
                <w:szCs w:val="18"/>
              </w:rPr>
              <w:t>Tereny Usług w tym handlu wielkopowierzchniowego – UH.</w:t>
            </w:r>
            <w:r w:rsidRPr="00EA058A">
              <w:rPr>
                <w:rFonts w:ascii="Times New Roman" w:hAnsi="Times New Roman" w:cs="Times New Roman"/>
                <w:sz w:val="18"/>
                <w:szCs w:val="18"/>
              </w:rPr>
              <w:t xml:space="preserve"> Plan miejscowy zgodnie z 15 ust. 1 Ustawy o planowaniu i zagospodarowaniu przestrzennym musi być sporządzony zgodnie z zapisami Studium.</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Ponadto należy zwrócić uwagę, iż pojedyncze działki, które ujęte są w przytaczanym Programie, stanowią własność Gminy Kraków. Część z nich w projekcie planu została ujęta w terenach zieleni jednakże, przebiega przez nie infrastruktura techniczna, która w świetle przepisów odrębnych uniemożliwia zalesienie. Ponadto w omawianym Programie rozległy obszar został oznaczony jako </w:t>
            </w:r>
            <w:r w:rsidRPr="00EA058A">
              <w:rPr>
                <w:rFonts w:ascii="Times New Roman" w:hAnsi="Times New Roman" w:cs="Times New Roman"/>
                <w:bCs/>
                <w:i/>
                <w:iCs/>
                <w:sz w:val="18"/>
                <w:szCs w:val="18"/>
              </w:rPr>
              <w:t>„Proponowane poszerzenie strefy zwiększania lesistości zgodnie z „Kierunkami rozwoju i zarządzania terenami zieleni w Krakowie na lata 2017 – 2030 (projekt)”</w:t>
            </w:r>
            <w:r w:rsidRPr="00EA058A">
              <w:rPr>
                <w:rFonts w:ascii="Times New Roman" w:hAnsi="Times New Roman" w:cs="Times New Roman"/>
                <w:bCs/>
                <w:iCs/>
                <w:sz w:val="18"/>
                <w:szCs w:val="18"/>
              </w:rPr>
              <w:t>, w którym to obszarze znalazły się m.in. tereny istniejącej zabudowy jednorodzinnej.  Program odnosząc się do innego dokumentu (</w:t>
            </w:r>
            <w:r w:rsidRPr="00EA058A">
              <w:rPr>
                <w:rFonts w:ascii="Times New Roman" w:hAnsi="Times New Roman" w:cs="Times New Roman"/>
                <w:bCs/>
                <w:i/>
                <w:iCs/>
                <w:sz w:val="18"/>
                <w:szCs w:val="18"/>
              </w:rPr>
              <w:t>Kierunki …</w:t>
            </w:r>
            <w:r w:rsidRPr="00EA058A">
              <w:rPr>
                <w:rFonts w:ascii="Times New Roman" w:hAnsi="Times New Roman" w:cs="Times New Roman"/>
                <w:bCs/>
                <w:iCs/>
                <w:sz w:val="18"/>
                <w:szCs w:val="18"/>
              </w:rPr>
              <w:t xml:space="preserve"> znajdują się w fazie projektu i nie są obowiązującym dokumentem) nie formułuje dla tych obszarów ustaleń i wytycznych.</w:t>
            </w:r>
          </w:p>
        </w:tc>
      </w:tr>
      <w:tr w:rsidR="00592569" w:rsidRPr="00EA058A" w:rsidTr="00592569">
        <w:trPr>
          <w:trHeight w:val="104"/>
        </w:trPr>
        <w:tc>
          <w:tcPr>
            <w:tcW w:w="105" w:type="pct"/>
            <w:vMerge/>
            <w:tcBorders>
              <w:left w:val="single" w:sz="8" w:space="0" w:color="auto"/>
            </w:tcBorders>
            <w:tcMar>
              <w:top w:w="85" w:type="dxa"/>
              <w:bottom w:w="85" w:type="dxa"/>
            </w:tcMar>
          </w:tcPr>
          <w:p w:rsidR="00592569" w:rsidRPr="00EA058A" w:rsidRDefault="00592569" w:rsidP="00733A98">
            <w:pPr>
              <w:rPr>
                <w:rFonts w:ascii="Times New Roman" w:hAnsi="Times New Roman" w:cs="Times New Roman"/>
                <w:b/>
                <w:bCs/>
                <w:iCs/>
                <w:sz w:val="18"/>
                <w:szCs w:val="18"/>
              </w:rPr>
            </w:pPr>
          </w:p>
        </w:tc>
        <w:tc>
          <w:tcPr>
            <w:tcW w:w="142" w:type="pct"/>
            <w:tcMar>
              <w:top w:w="85" w:type="dxa"/>
              <w:bottom w:w="85" w:type="dxa"/>
            </w:tcMar>
          </w:tcPr>
          <w:p w:rsidR="00592569" w:rsidRPr="00EA058A" w:rsidRDefault="00592569" w:rsidP="00733A98">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514.</w:t>
            </w:r>
          </w:p>
        </w:tc>
        <w:tc>
          <w:tcPr>
            <w:tcW w:w="372" w:type="pct"/>
            <w:tcMar>
              <w:top w:w="85" w:type="dxa"/>
              <w:bottom w:w="85" w:type="dxa"/>
            </w:tcMar>
          </w:tcPr>
          <w:p w:rsidR="00592569" w:rsidRPr="00EA058A" w:rsidRDefault="00943B49" w:rsidP="00733A98">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tcMar>
              <w:top w:w="85" w:type="dxa"/>
              <w:bottom w:w="85" w:type="dxa"/>
            </w:tcMar>
          </w:tcPr>
          <w:p w:rsidR="00592569" w:rsidRPr="00EA058A" w:rsidRDefault="00592569" w:rsidP="00733A98">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733A98">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733A98">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733A98">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733A98">
            <w:pPr>
              <w:pStyle w:val="Nagwek1"/>
              <w:jc w:val="center"/>
              <w:rPr>
                <w:rFonts w:ascii="Times New Roman" w:hAnsi="Times New Roman" w:cs="Times New Roman"/>
                <w:iCs/>
                <w:sz w:val="18"/>
                <w:szCs w:val="18"/>
              </w:rPr>
            </w:pPr>
          </w:p>
        </w:tc>
        <w:tc>
          <w:tcPr>
            <w:tcW w:w="1247" w:type="pct"/>
            <w:vMerge/>
            <w:tcBorders>
              <w:right w:val="single" w:sz="8" w:space="0" w:color="auto"/>
            </w:tcBorders>
            <w:tcMar>
              <w:top w:w="85" w:type="dxa"/>
              <w:bottom w:w="85" w:type="dxa"/>
            </w:tcMar>
          </w:tcPr>
          <w:p w:rsidR="00592569" w:rsidRPr="00EA058A" w:rsidRDefault="00592569" w:rsidP="00733A98">
            <w:pPr>
              <w:jc w:val="both"/>
              <w:rPr>
                <w:rFonts w:ascii="Times New Roman" w:hAnsi="Times New Roman" w:cs="Times New Roman"/>
                <w:i/>
                <w:sz w:val="18"/>
                <w:szCs w:val="18"/>
                <w:lang w:eastAsia="ar-SA"/>
              </w:rPr>
            </w:pPr>
          </w:p>
        </w:tc>
      </w:tr>
      <w:tr w:rsidR="00592569" w:rsidRPr="00EA058A" w:rsidTr="00592569">
        <w:trPr>
          <w:trHeight w:val="104"/>
        </w:trPr>
        <w:tc>
          <w:tcPr>
            <w:tcW w:w="105" w:type="pct"/>
            <w:vMerge/>
            <w:tcBorders>
              <w:left w:val="single" w:sz="8" w:space="0" w:color="auto"/>
            </w:tcBorders>
            <w:tcMar>
              <w:top w:w="85" w:type="dxa"/>
              <w:bottom w:w="85" w:type="dxa"/>
            </w:tcMar>
          </w:tcPr>
          <w:p w:rsidR="00592569" w:rsidRPr="00EA058A" w:rsidRDefault="00592569" w:rsidP="00733A98">
            <w:pPr>
              <w:rPr>
                <w:rFonts w:ascii="Times New Roman" w:hAnsi="Times New Roman" w:cs="Times New Roman"/>
                <w:b/>
                <w:bCs/>
                <w:iCs/>
                <w:sz w:val="18"/>
                <w:szCs w:val="18"/>
              </w:rPr>
            </w:pPr>
          </w:p>
        </w:tc>
        <w:tc>
          <w:tcPr>
            <w:tcW w:w="142" w:type="pct"/>
            <w:tcMar>
              <w:top w:w="85" w:type="dxa"/>
              <w:bottom w:w="85" w:type="dxa"/>
            </w:tcMar>
          </w:tcPr>
          <w:p w:rsidR="00592569" w:rsidRPr="00EA058A" w:rsidRDefault="00592569" w:rsidP="00733A98">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515.</w:t>
            </w:r>
          </w:p>
        </w:tc>
        <w:tc>
          <w:tcPr>
            <w:tcW w:w="372" w:type="pct"/>
            <w:tcMar>
              <w:top w:w="85" w:type="dxa"/>
              <w:bottom w:w="85" w:type="dxa"/>
            </w:tcMar>
          </w:tcPr>
          <w:p w:rsidR="00592569" w:rsidRPr="00EA058A" w:rsidRDefault="00943B49" w:rsidP="00733A98">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tcMar>
              <w:top w:w="85" w:type="dxa"/>
              <w:bottom w:w="85" w:type="dxa"/>
            </w:tcMar>
          </w:tcPr>
          <w:p w:rsidR="00592569" w:rsidRPr="00EA058A" w:rsidRDefault="00592569" w:rsidP="00733A98">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733A98">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733A98">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733A98">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733A98">
            <w:pPr>
              <w:pStyle w:val="Nagwek1"/>
              <w:jc w:val="center"/>
              <w:rPr>
                <w:rFonts w:ascii="Times New Roman" w:hAnsi="Times New Roman" w:cs="Times New Roman"/>
                <w:iCs/>
                <w:sz w:val="18"/>
                <w:szCs w:val="18"/>
              </w:rPr>
            </w:pPr>
          </w:p>
        </w:tc>
        <w:tc>
          <w:tcPr>
            <w:tcW w:w="1247" w:type="pct"/>
            <w:vMerge/>
            <w:tcBorders>
              <w:right w:val="single" w:sz="8" w:space="0" w:color="auto"/>
            </w:tcBorders>
            <w:tcMar>
              <w:top w:w="85" w:type="dxa"/>
              <w:bottom w:w="85" w:type="dxa"/>
            </w:tcMar>
          </w:tcPr>
          <w:p w:rsidR="00592569" w:rsidRPr="00EA058A" w:rsidRDefault="00592569" w:rsidP="00733A98">
            <w:pPr>
              <w:jc w:val="both"/>
              <w:rPr>
                <w:rFonts w:ascii="Times New Roman" w:hAnsi="Times New Roman" w:cs="Times New Roman"/>
                <w:i/>
                <w:sz w:val="18"/>
                <w:szCs w:val="18"/>
                <w:lang w:eastAsia="ar-SA"/>
              </w:rPr>
            </w:pPr>
          </w:p>
        </w:tc>
      </w:tr>
      <w:tr w:rsidR="00592569" w:rsidRPr="00EA058A" w:rsidTr="00592569">
        <w:trPr>
          <w:trHeight w:val="104"/>
        </w:trPr>
        <w:tc>
          <w:tcPr>
            <w:tcW w:w="105" w:type="pct"/>
            <w:vMerge/>
            <w:tcBorders>
              <w:left w:val="single" w:sz="8" w:space="0" w:color="auto"/>
            </w:tcBorders>
            <w:tcMar>
              <w:top w:w="85" w:type="dxa"/>
              <w:bottom w:w="85" w:type="dxa"/>
            </w:tcMar>
          </w:tcPr>
          <w:p w:rsidR="00592569" w:rsidRPr="00EA058A" w:rsidRDefault="00592569" w:rsidP="00733A98">
            <w:pPr>
              <w:rPr>
                <w:rFonts w:ascii="Times New Roman" w:hAnsi="Times New Roman" w:cs="Times New Roman"/>
                <w:b/>
                <w:bCs/>
                <w:iCs/>
                <w:sz w:val="18"/>
                <w:szCs w:val="18"/>
              </w:rPr>
            </w:pPr>
          </w:p>
        </w:tc>
        <w:tc>
          <w:tcPr>
            <w:tcW w:w="142" w:type="pct"/>
            <w:tcMar>
              <w:top w:w="85" w:type="dxa"/>
              <w:bottom w:w="85" w:type="dxa"/>
            </w:tcMar>
          </w:tcPr>
          <w:p w:rsidR="00592569" w:rsidRPr="00EA058A" w:rsidRDefault="00592569" w:rsidP="00733A98">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521.</w:t>
            </w:r>
          </w:p>
        </w:tc>
        <w:tc>
          <w:tcPr>
            <w:tcW w:w="372" w:type="pct"/>
            <w:tcMar>
              <w:top w:w="85" w:type="dxa"/>
              <w:bottom w:w="85" w:type="dxa"/>
            </w:tcMar>
          </w:tcPr>
          <w:p w:rsidR="00592569" w:rsidRPr="00EA058A" w:rsidRDefault="00943B49" w:rsidP="00733A98">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tcMar>
              <w:top w:w="85" w:type="dxa"/>
              <w:bottom w:w="85" w:type="dxa"/>
            </w:tcMar>
          </w:tcPr>
          <w:p w:rsidR="00592569" w:rsidRPr="00EA058A" w:rsidRDefault="00592569" w:rsidP="00733A98">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733A98">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733A98">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733A98">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733A98">
            <w:pPr>
              <w:pStyle w:val="Nagwek1"/>
              <w:jc w:val="center"/>
              <w:rPr>
                <w:rFonts w:ascii="Times New Roman" w:hAnsi="Times New Roman" w:cs="Times New Roman"/>
                <w:iCs/>
                <w:sz w:val="18"/>
                <w:szCs w:val="18"/>
              </w:rPr>
            </w:pPr>
          </w:p>
        </w:tc>
        <w:tc>
          <w:tcPr>
            <w:tcW w:w="1247" w:type="pct"/>
            <w:vMerge/>
            <w:tcBorders>
              <w:right w:val="single" w:sz="8" w:space="0" w:color="auto"/>
            </w:tcBorders>
            <w:tcMar>
              <w:top w:w="85" w:type="dxa"/>
              <w:bottom w:w="85" w:type="dxa"/>
            </w:tcMar>
          </w:tcPr>
          <w:p w:rsidR="00592569" w:rsidRPr="00EA058A" w:rsidRDefault="00592569" w:rsidP="00733A98">
            <w:pPr>
              <w:jc w:val="both"/>
              <w:rPr>
                <w:rFonts w:ascii="Times New Roman" w:hAnsi="Times New Roman" w:cs="Times New Roman"/>
                <w:i/>
                <w:sz w:val="18"/>
                <w:szCs w:val="18"/>
                <w:lang w:eastAsia="ar-SA"/>
              </w:rPr>
            </w:pPr>
          </w:p>
        </w:tc>
      </w:tr>
      <w:tr w:rsidR="0057676C" w:rsidRPr="00EA058A" w:rsidTr="00592569">
        <w:trPr>
          <w:trHeight w:val="23"/>
        </w:trPr>
        <w:tc>
          <w:tcPr>
            <w:tcW w:w="105" w:type="pct"/>
            <w:vMerge w:val="restart"/>
            <w:tcBorders>
              <w:left w:val="single" w:sz="8" w:space="0" w:color="auto"/>
            </w:tcBorders>
            <w:tcMar>
              <w:top w:w="85" w:type="dxa"/>
              <w:bottom w:w="85" w:type="dxa"/>
            </w:tcMar>
          </w:tcPr>
          <w:p w:rsidR="0057676C" w:rsidRPr="00EA058A" w:rsidRDefault="0057676C" w:rsidP="0057676C">
            <w:pPr>
              <w:rPr>
                <w:rFonts w:ascii="Times New Roman" w:hAnsi="Times New Roman" w:cs="Times New Roman"/>
                <w:b/>
                <w:bCs/>
                <w:iCs/>
                <w:sz w:val="18"/>
                <w:szCs w:val="18"/>
              </w:rPr>
            </w:pPr>
            <w:r w:rsidRPr="00EA058A">
              <w:rPr>
                <w:rFonts w:ascii="Times New Roman" w:hAnsi="Times New Roman" w:cs="Times New Roman"/>
                <w:b/>
                <w:bCs/>
                <w:iCs/>
                <w:sz w:val="18"/>
                <w:szCs w:val="18"/>
              </w:rPr>
              <w:t>14.</w:t>
            </w:r>
          </w:p>
        </w:tc>
        <w:tc>
          <w:tcPr>
            <w:tcW w:w="142"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518.</w:t>
            </w:r>
          </w:p>
        </w:tc>
        <w:tc>
          <w:tcPr>
            <w:tcW w:w="372" w:type="pct"/>
            <w:tcMar>
              <w:top w:w="85" w:type="dxa"/>
              <w:bottom w:w="85" w:type="dxa"/>
            </w:tcMar>
          </w:tcPr>
          <w:p w:rsidR="0057676C" w:rsidRPr="00EA058A" w:rsidRDefault="00943B49" w:rsidP="0057676C">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val="restart"/>
            <w:tcBorders>
              <w:top w:val="nil"/>
            </w:tcBorders>
            <w:tcMar>
              <w:top w:w="85" w:type="dxa"/>
              <w:bottom w:w="85" w:type="dxa"/>
            </w:tcMar>
          </w:tcPr>
          <w:p w:rsidR="0057676C" w:rsidRPr="00EA058A" w:rsidRDefault="0057676C" w:rsidP="0057676C">
            <w:pPr>
              <w:pStyle w:val="Akapitzlist"/>
              <w:numPr>
                <w:ilvl w:val="0"/>
                <w:numId w:val="15"/>
              </w:numPr>
              <w:ind w:left="355" w:hanging="283"/>
              <w:jc w:val="both"/>
              <w:rPr>
                <w:rFonts w:ascii="Times New Roman" w:hAnsi="Times New Roman" w:cs="Times New Roman"/>
                <w:bCs/>
                <w:iCs/>
                <w:sz w:val="18"/>
                <w:szCs w:val="18"/>
              </w:rPr>
            </w:pPr>
            <w:r w:rsidRPr="00EA058A">
              <w:rPr>
                <w:rFonts w:ascii="Times New Roman" w:hAnsi="Times New Roman" w:cs="Times New Roman"/>
                <w:bCs/>
                <w:iCs/>
                <w:sz w:val="18"/>
                <w:szCs w:val="18"/>
              </w:rPr>
              <w:t>Odrzucenie w całości projektu Planu miejscowego zagospodarowania przestrzennego obszaru "Nowohucka - Rejon Koncentracji Usług"</w:t>
            </w:r>
          </w:p>
          <w:p w:rsidR="0057676C" w:rsidRPr="00EA058A" w:rsidRDefault="0057676C" w:rsidP="0057676C">
            <w:pPr>
              <w:pStyle w:val="Akapitzlist"/>
              <w:numPr>
                <w:ilvl w:val="0"/>
                <w:numId w:val="15"/>
              </w:numPr>
              <w:ind w:left="329" w:hanging="283"/>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W przypadku braku akceptacji wniosku wskazanego w pkt. 1, dokonanie zmiany projektu Planu, poprzez przyjęcie, iż: </w:t>
            </w:r>
          </w:p>
          <w:p w:rsidR="0057676C" w:rsidRPr="00EA058A" w:rsidRDefault="0057676C" w:rsidP="0057676C">
            <w:pPr>
              <w:pStyle w:val="Akapitzlist"/>
              <w:ind w:left="329"/>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 obszar oznaczony jako U.2, U.4 U.5, U.6, U.7, U.8, </w:t>
            </w:r>
            <w:proofErr w:type="spellStart"/>
            <w:r w:rsidRPr="00EA058A">
              <w:rPr>
                <w:rFonts w:ascii="Times New Roman" w:hAnsi="Times New Roman" w:cs="Times New Roman"/>
                <w:bCs/>
                <w:iCs/>
                <w:sz w:val="18"/>
                <w:szCs w:val="18"/>
              </w:rPr>
              <w:t>KDL.l</w:t>
            </w:r>
            <w:proofErr w:type="spellEnd"/>
            <w:r w:rsidRPr="00EA058A">
              <w:rPr>
                <w:rFonts w:ascii="Times New Roman" w:hAnsi="Times New Roman" w:cs="Times New Roman"/>
                <w:bCs/>
                <w:iCs/>
                <w:sz w:val="18"/>
                <w:szCs w:val="18"/>
              </w:rPr>
              <w:t xml:space="preserve"> i KDL.2., zostanie zagospodarowany i przeznaczony na tereny zielone w sposób wskazany w projekcie - Powiatowy Program Zwiększania Lesistości Miasta Krakowa na lata 2018 - 2040, a zatem również bez budowy dróg oznaczonych jako </w:t>
            </w:r>
            <w:proofErr w:type="spellStart"/>
            <w:r w:rsidRPr="00EA058A">
              <w:rPr>
                <w:rFonts w:ascii="Times New Roman" w:hAnsi="Times New Roman" w:cs="Times New Roman"/>
                <w:bCs/>
                <w:iCs/>
                <w:sz w:val="18"/>
                <w:szCs w:val="18"/>
              </w:rPr>
              <w:t>KDL.l</w:t>
            </w:r>
            <w:proofErr w:type="spellEnd"/>
            <w:r w:rsidRPr="00EA058A">
              <w:rPr>
                <w:rFonts w:ascii="Times New Roman" w:hAnsi="Times New Roman" w:cs="Times New Roman"/>
                <w:bCs/>
                <w:iCs/>
                <w:sz w:val="18"/>
                <w:szCs w:val="18"/>
              </w:rPr>
              <w:t xml:space="preserve">. i KDL.2., </w:t>
            </w:r>
          </w:p>
          <w:p w:rsidR="0057676C" w:rsidRPr="00EA058A" w:rsidRDefault="0057676C" w:rsidP="0057676C">
            <w:pPr>
              <w:pStyle w:val="Akapitzlist"/>
              <w:ind w:left="329"/>
              <w:jc w:val="both"/>
              <w:rPr>
                <w:rFonts w:ascii="Times New Roman" w:hAnsi="Times New Roman" w:cs="Times New Roman"/>
                <w:bCs/>
                <w:iCs/>
                <w:sz w:val="18"/>
                <w:szCs w:val="18"/>
              </w:rPr>
            </w:pPr>
            <w:r w:rsidRPr="00EA058A">
              <w:rPr>
                <w:rFonts w:ascii="Times New Roman" w:hAnsi="Times New Roman" w:cs="Times New Roman"/>
                <w:bCs/>
                <w:iCs/>
                <w:sz w:val="18"/>
                <w:szCs w:val="18"/>
              </w:rPr>
              <w:t>- natomiast pozostały obszar objęty projektem planu, stanowić będzie „Rejon Koncentracji Usług",</w:t>
            </w:r>
          </w:p>
          <w:p w:rsidR="0057676C" w:rsidRPr="00EA058A" w:rsidRDefault="0057676C" w:rsidP="0057676C">
            <w:pPr>
              <w:pStyle w:val="Akapitzlist"/>
              <w:numPr>
                <w:ilvl w:val="0"/>
                <w:numId w:val="15"/>
              </w:numPr>
              <w:ind w:left="329" w:hanging="283"/>
              <w:jc w:val="both"/>
              <w:rPr>
                <w:rFonts w:ascii="Times New Roman" w:hAnsi="Times New Roman" w:cs="Times New Roman"/>
                <w:bCs/>
                <w:iCs/>
                <w:sz w:val="18"/>
                <w:szCs w:val="18"/>
              </w:rPr>
            </w:pPr>
            <w:r w:rsidRPr="00EA058A">
              <w:rPr>
                <w:rFonts w:ascii="Times New Roman" w:hAnsi="Times New Roman" w:cs="Times New Roman"/>
                <w:bCs/>
                <w:iCs/>
                <w:sz w:val="18"/>
                <w:szCs w:val="18"/>
              </w:rPr>
              <w:t>W przypadku braku akceptacji wniosku wskazanego w pkt. 1 i pkt. 2, dokonanie zmiany planu i rezygnację z połączenia ulicy Zajęczej z ulicą dojazdową do UC/U.2 (Selgros) i ulicy Nowohuckiej, poprzez nową drogę oznaczoną na planie jako KDL2, ze względu na położenie zabudowań mieszkalnych znajdujących się na działce, tj. działka nr 231.</w:t>
            </w:r>
          </w:p>
          <w:p w:rsidR="0057676C" w:rsidRPr="00EA058A" w:rsidRDefault="0057676C" w:rsidP="0057676C">
            <w:pPr>
              <w:jc w:val="both"/>
              <w:rPr>
                <w:rFonts w:ascii="Times New Roman" w:hAnsi="Times New Roman" w:cs="Times New Roman"/>
                <w:bCs/>
                <w:i/>
                <w:iCs/>
                <w:sz w:val="18"/>
                <w:szCs w:val="18"/>
              </w:rPr>
            </w:pPr>
            <w:r w:rsidRPr="00EA058A">
              <w:rPr>
                <w:rFonts w:ascii="Times New Roman" w:hAnsi="Times New Roman" w:cs="Times New Roman"/>
                <w:bCs/>
                <w:i/>
                <w:iCs/>
                <w:sz w:val="18"/>
                <w:szCs w:val="18"/>
              </w:rPr>
              <w:t>(Uwaga zawiera uzasadnienie oraz załączniki graficzne)</w:t>
            </w:r>
          </w:p>
          <w:p w:rsidR="0057676C" w:rsidRPr="00EA058A" w:rsidRDefault="0057676C" w:rsidP="0057676C">
            <w:pPr>
              <w:jc w:val="both"/>
              <w:rPr>
                <w:rFonts w:ascii="Times New Roman" w:hAnsi="Times New Roman" w:cs="Times New Roman"/>
                <w:bCs/>
                <w:iCs/>
                <w:sz w:val="18"/>
                <w:szCs w:val="18"/>
              </w:rPr>
            </w:pPr>
          </w:p>
        </w:tc>
        <w:tc>
          <w:tcPr>
            <w:tcW w:w="450" w:type="pct"/>
            <w:vMerge w:val="restart"/>
            <w:tcMar>
              <w:top w:w="85" w:type="dxa"/>
              <w:bottom w:w="85" w:type="dxa"/>
            </w:tcMar>
          </w:tcPr>
          <w:p w:rsidR="0057676C" w:rsidRPr="00EA058A" w:rsidRDefault="0057676C" w:rsidP="0057676C">
            <w:pPr>
              <w:jc w:val="center"/>
              <w:rPr>
                <w:rFonts w:ascii="Times New Roman" w:hAnsi="Times New Roman" w:cs="Times New Roman"/>
                <w:bCs/>
                <w:iCs/>
                <w:sz w:val="18"/>
                <w:szCs w:val="18"/>
              </w:rPr>
            </w:pPr>
            <w:r w:rsidRPr="00EA058A">
              <w:rPr>
                <w:rFonts w:ascii="Times New Roman" w:hAnsi="Times New Roman" w:cs="Times New Roman"/>
                <w:bCs/>
                <w:iCs/>
                <w:sz w:val="18"/>
                <w:szCs w:val="18"/>
              </w:rPr>
              <w:t xml:space="preserve">Ulice Cichociemnych AK i Zajęcza wraz z przyległymi obszarami oznaczonymi na w/w planie jako U.2, U.4, U.5, U.6, U.7, U.8 oraz </w:t>
            </w:r>
            <w:proofErr w:type="spellStart"/>
            <w:r w:rsidRPr="00EA058A">
              <w:rPr>
                <w:rFonts w:ascii="Times New Roman" w:hAnsi="Times New Roman" w:cs="Times New Roman"/>
                <w:bCs/>
                <w:iCs/>
                <w:sz w:val="18"/>
                <w:szCs w:val="18"/>
              </w:rPr>
              <w:t>KDL.l</w:t>
            </w:r>
            <w:proofErr w:type="spellEnd"/>
            <w:r w:rsidRPr="00EA058A">
              <w:rPr>
                <w:rFonts w:ascii="Times New Roman" w:hAnsi="Times New Roman" w:cs="Times New Roman"/>
                <w:bCs/>
                <w:iCs/>
                <w:sz w:val="18"/>
                <w:szCs w:val="18"/>
              </w:rPr>
              <w:t xml:space="preserve">, KDL.2 </w:t>
            </w: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tc>
        <w:tc>
          <w:tcPr>
            <w:tcW w:w="252" w:type="pct"/>
            <w:vMerge w:val="restart"/>
            <w:tcMar>
              <w:top w:w="85" w:type="dxa"/>
              <w:bottom w:w="85" w:type="dxa"/>
            </w:tcMar>
          </w:tcPr>
          <w:p w:rsidR="0057676C" w:rsidRPr="00EA058A" w:rsidRDefault="0057676C" w:rsidP="0057676C">
            <w:pPr>
              <w:jc w:val="center"/>
              <w:rPr>
                <w:rFonts w:ascii="Times New Roman" w:hAnsi="Times New Roman" w:cs="Times New Roman"/>
                <w:bCs/>
                <w:iCs/>
                <w:sz w:val="18"/>
                <w:szCs w:val="18"/>
              </w:rPr>
            </w:pPr>
          </w:p>
        </w:tc>
        <w:tc>
          <w:tcPr>
            <w:tcW w:w="417" w:type="pct"/>
            <w:vMerge w:val="restart"/>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Prezydent </w:t>
            </w:r>
            <w:r>
              <w:rPr>
                <w:rFonts w:ascii="Times New Roman" w:hAnsi="Times New Roman" w:cs="Times New Roman"/>
                <w:b/>
                <w:bCs/>
                <w:iCs/>
                <w:sz w:val="18"/>
                <w:szCs w:val="18"/>
              </w:rPr>
              <w:t>Miasta Krakowa nie uwzględnił uwagi</w:t>
            </w:r>
          </w:p>
        </w:tc>
        <w:tc>
          <w:tcPr>
            <w:tcW w:w="388" w:type="pct"/>
            <w:vMerge w:val="restart"/>
            <w:tcMar>
              <w:top w:w="85" w:type="dxa"/>
              <w:bottom w:w="85" w:type="dxa"/>
            </w:tcMar>
          </w:tcPr>
          <w:p w:rsidR="0057676C" w:rsidRPr="00EA058A" w:rsidRDefault="0057676C" w:rsidP="0057676C">
            <w:pPr>
              <w:pStyle w:val="Nagwek1"/>
              <w:jc w:val="center"/>
              <w:rPr>
                <w:rFonts w:ascii="Times New Roman" w:hAnsi="Times New Roman" w:cs="Times New Roman"/>
                <w:iCs/>
                <w:sz w:val="18"/>
                <w:szCs w:val="18"/>
              </w:rPr>
            </w:pPr>
            <w:r w:rsidRPr="00EA058A">
              <w:rPr>
                <w:rFonts w:ascii="Times New Roman" w:hAnsi="Times New Roman" w:cs="Times New Roman"/>
                <w:bCs w:val="0"/>
                <w:iCs/>
                <w:sz w:val="18"/>
                <w:szCs w:val="18"/>
              </w:rPr>
              <w:t>Rada Miasta Krakowa nie uwzględnił</w:t>
            </w:r>
            <w:r>
              <w:rPr>
                <w:rFonts w:ascii="Times New Roman" w:hAnsi="Times New Roman" w:cs="Times New Roman"/>
                <w:bCs w:val="0"/>
                <w:iCs/>
                <w:sz w:val="18"/>
                <w:szCs w:val="18"/>
              </w:rPr>
              <w:t>a</w:t>
            </w:r>
            <w:r w:rsidRPr="00EA058A">
              <w:rPr>
                <w:rFonts w:ascii="Times New Roman" w:hAnsi="Times New Roman" w:cs="Times New Roman"/>
                <w:bCs w:val="0"/>
                <w:iCs/>
                <w:sz w:val="18"/>
                <w:szCs w:val="18"/>
              </w:rPr>
              <w:t xml:space="preserve"> uwagi</w:t>
            </w:r>
          </w:p>
        </w:tc>
        <w:tc>
          <w:tcPr>
            <w:tcW w:w="1247" w:type="pct"/>
            <w:vMerge w:val="restart"/>
            <w:tcBorders>
              <w:right w:val="single" w:sz="8" w:space="0" w:color="auto"/>
            </w:tcBorders>
            <w:tcMar>
              <w:top w:w="85" w:type="dxa"/>
              <w:bottom w:w="85" w:type="dxa"/>
            </w:tcMar>
          </w:tcPr>
          <w:p w:rsidR="0057676C" w:rsidRPr="00EA058A" w:rsidRDefault="0057676C" w:rsidP="0057676C">
            <w:pPr>
              <w:pStyle w:val="Nagwek1"/>
              <w:rPr>
                <w:rFonts w:ascii="Times New Roman" w:hAnsi="Times New Roman" w:cs="Times New Roman"/>
                <w:b w:val="0"/>
                <w:iCs/>
                <w:sz w:val="18"/>
                <w:szCs w:val="18"/>
              </w:rPr>
            </w:pPr>
            <w:r w:rsidRPr="00EA058A">
              <w:rPr>
                <w:rFonts w:ascii="Times New Roman" w:hAnsi="Times New Roman" w:cs="Times New Roman"/>
                <w:b w:val="0"/>
                <w:iCs/>
                <w:sz w:val="18"/>
                <w:szCs w:val="18"/>
              </w:rPr>
              <w:t>Ad.1</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Treść pisma nie kwestionuje zapisów projektu planu, ani nie zawiera konkretnych propozycji jego zmiany. </w:t>
            </w:r>
          </w:p>
          <w:p w:rsidR="0057676C" w:rsidRPr="00EA058A" w:rsidRDefault="0057676C" w:rsidP="0057676C">
            <w:pPr>
              <w:jc w:val="both"/>
            </w:pPr>
            <w:r w:rsidRPr="00EA058A">
              <w:rPr>
                <w:rFonts w:ascii="Times New Roman" w:hAnsi="Times New Roman" w:cs="Times New Roman"/>
                <w:sz w:val="18"/>
                <w:szCs w:val="18"/>
              </w:rPr>
              <w:t>Jednocześnie wyjaśnia się, że przedmiotowy projekt planu stanowi realizację uchwały Nr LXXXIX/2183/17 Rady Miasta Krakowa z dnia 22 listopada 2017 r. w sprawie przystąpienia do sporządzenia miejscowego planu zagospodarowania przestrzennego obszaru "Nowohucka - Rejon Koncentracji Usług" a Prezydent Miasta Krakowa jako organ wykonawczy gminy jest zobowiązany do realizacji uchwał organu uchwałodawczego. Uwzględnienie uwagi wymagałoby podjęcia przez Radę Miasta Krakowa odrębnej uchwały o odstąpieniu od sporządzania planu – takie działanie stanowi wyłączną domenę organu uchwałodawczego</w:t>
            </w:r>
            <w:r w:rsidRPr="00EA058A">
              <w:t xml:space="preserve">. </w:t>
            </w:r>
          </w:p>
          <w:p w:rsidR="0057676C" w:rsidRPr="00EA058A" w:rsidRDefault="0057676C" w:rsidP="0057676C">
            <w:pPr>
              <w:jc w:val="both"/>
              <w:rPr>
                <w:rFonts w:ascii="Times New Roman" w:hAnsi="Times New Roman" w:cs="Times New Roman"/>
                <w:sz w:val="18"/>
                <w:szCs w:val="18"/>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Ad.2</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Obszar ten w obowiązującym Studium uwarunkowań i kierunków zagospodarowania Miasta Krakowa przyjęty Uchwałą nr CXII/1700/14 dnia 9 lipca 2014r. został przeznaczony pod </w:t>
            </w:r>
            <w:r w:rsidRPr="00EA058A">
              <w:rPr>
                <w:rFonts w:ascii="Times New Roman" w:hAnsi="Times New Roman" w:cs="Times New Roman"/>
                <w:i/>
                <w:sz w:val="18"/>
                <w:szCs w:val="18"/>
              </w:rPr>
              <w:t>Tereny usługowe – U</w:t>
            </w:r>
            <w:r w:rsidRPr="00EA058A">
              <w:rPr>
                <w:rFonts w:ascii="Times New Roman" w:hAnsi="Times New Roman" w:cs="Times New Roman"/>
                <w:sz w:val="18"/>
                <w:szCs w:val="18"/>
              </w:rPr>
              <w:t xml:space="preserve"> lub pod </w:t>
            </w:r>
            <w:r w:rsidRPr="00EA058A">
              <w:rPr>
                <w:rFonts w:ascii="Times New Roman" w:hAnsi="Times New Roman" w:cs="Times New Roman"/>
                <w:i/>
                <w:sz w:val="18"/>
                <w:szCs w:val="18"/>
              </w:rPr>
              <w:t>Tereny Usług w tym handlu wielkopowierzchniowego – UH.</w:t>
            </w:r>
            <w:r w:rsidRPr="00EA058A">
              <w:rPr>
                <w:rFonts w:ascii="Times New Roman" w:hAnsi="Times New Roman" w:cs="Times New Roman"/>
                <w:sz w:val="18"/>
                <w:szCs w:val="18"/>
              </w:rPr>
              <w:t xml:space="preserve"> Plan miejscowy zgodnie z 15 ust. 1 Ustawy o planowaniu i zagospodarowaniu przestrzennym musi być sporządzony zgodnie z zapisami Studium.</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Ponadto należy zwrócić uwagę, iż pojedyncze działki, które ujęte są w przytaczanym Programie, stanowią własność Gminy Kraków. Część z nich w projekcie planu została ujęta w terenach zieleni jednakże, przebiega przez nie infrastruktura techniczna, która w </w:t>
            </w:r>
            <w:r w:rsidRPr="00EA058A">
              <w:rPr>
                <w:rFonts w:ascii="Times New Roman" w:hAnsi="Times New Roman" w:cs="Times New Roman"/>
                <w:bCs/>
                <w:iCs/>
                <w:sz w:val="18"/>
                <w:szCs w:val="18"/>
              </w:rPr>
              <w:lastRenderedPageBreak/>
              <w:t xml:space="preserve">świetle przepisów odrębnych uniemożliwia zalesienie. Ponadto w omawianym Programie rozległy obszar został oznaczony jako </w:t>
            </w:r>
            <w:r w:rsidRPr="00EA058A">
              <w:rPr>
                <w:rFonts w:ascii="Times New Roman" w:hAnsi="Times New Roman" w:cs="Times New Roman"/>
                <w:bCs/>
                <w:i/>
                <w:iCs/>
                <w:sz w:val="18"/>
                <w:szCs w:val="18"/>
              </w:rPr>
              <w:t>„Proponowane poszerzenie strefy zwiększania lesistości zgodnie z „Kierunkami rozwoju i zarządzania terenami zieleni w Krakowie na lata 2017 – 2030 (projekt)”</w:t>
            </w:r>
            <w:r w:rsidRPr="00EA058A">
              <w:rPr>
                <w:rFonts w:ascii="Times New Roman" w:hAnsi="Times New Roman" w:cs="Times New Roman"/>
                <w:bCs/>
                <w:iCs/>
                <w:sz w:val="18"/>
                <w:szCs w:val="18"/>
              </w:rPr>
              <w:t>, w którym to obszarze znalazły się m.in. tereny istniejącej zabudowy jednorodzinnej.  Program odnosząc się do innego dokumentu (</w:t>
            </w:r>
            <w:r w:rsidRPr="00EA058A">
              <w:rPr>
                <w:rFonts w:ascii="Times New Roman" w:hAnsi="Times New Roman" w:cs="Times New Roman"/>
                <w:bCs/>
                <w:i/>
                <w:iCs/>
                <w:sz w:val="18"/>
                <w:szCs w:val="18"/>
              </w:rPr>
              <w:t>Kierunki …</w:t>
            </w:r>
            <w:r w:rsidRPr="00EA058A">
              <w:rPr>
                <w:rFonts w:ascii="Times New Roman" w:hAnsi="Times New Roman" w:cs="Times New Roman"/>
                <w:bCs/>
                <w:iCs/>
                <w:sz w:val="18"/>
                <w:szCs w:val="18"/>
              </w:rPr>
              <w:t xml:space="preserve"> znajdują się w fazie projektu i nie są obowiązującym dokumentem) nie formułuje dla tych obszarów ustaleń i wytycznych.</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Ad.3</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Plan miejscowy stanowi podstawę planowania przestrzennego w gminie, ustanawia przepisy powszechnie obowiązujące na danym terenie. Gmina, poprzez plan miejscowy, ma obowiązek zapewnić dostępność komunikacyjną dla terenów zainwestowanych lub planowanych do zabudowy, zgodnie z art. 15 ust 2 pkt 10 ustawy: „</w:t>
            </w:r>
            <w:r w:rsidRPr="00EA058A">
              <w:rPr>
                <w:rFonts w:ascii="Times New Roman" w:hAnsi="Times New Roman" w:cs="Times New Roman"/>
                <w:i/>
                <w:iCs/>
                <w:sz w:val="18"/>
                <w:szCs w:val="18"/>
              </w:rPr>
              <w:t>(…) W planie miejscowym określa się obowiązkowo (…) zasady modernizacji, rozbudowy i budowy systemów komunikacji i infrastruktury technicznej (…)</w:t>
            </w:r>
            <w:r w:rsidRPr="00EA058A">
              <w:rPr>
                <w:rFonts w:ascii="Times New Roman" w:hAnsi="Times New Roman" w:cs="Times New Roman"/>
                <w:sz w:val="18"/>
                <w:szCs w:val="18"/>
              </w:rPr>
              <w:t>”. Wyznaczony teren drogi klasy lokalnej KDL.2 stanowi istotny element układu komunikacyjnego obsługującego tereny inwestycyjne objęte tym planem.</w:t>
            </w:r>
          </w:p>
          <w:p w:rsidR="0057676C" w:rsidRPr="00EA058A" w:rsidRDefault="0057676C" w:rsidP="0057676C">
            <w:pPr>
              <w:jc w:val="both"/>
              <w:rPr>
                <w:rFonts w:ascii="Times New Roman" w:hAnsi="Times New Roman" w:cs="Times New Roman"/>
                <w:sz w:val="18"/>
                <w:szCs w:val="18"/>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Dodatkowo, należy zwrócić uwagę, że przedmiotowy teren drogi publicznej był wyznaczony jako teren komunikacji KT już w miejscowym planie ogólnym zagospodarowania przestrzennego z 1994 roku, a więc jego przeznaczenie w obecnym projekcie planu stanowi kontynuację przeznaczenia w myśl zasady ciągłości planistycznej.</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Zgodnie z §6 ust. 1 planu „t</w:t>
            </w:r>
            <w:r w:rsidRPr="00EA058A">
              <w:rPr>
                <w:rFonts w:ascii="Times New Roman" w:hAnsi="Times New Roman" w:cs="Times New Roman"/>
                <w:i/>
                <w:iCs/>
                <w:sz w:val="18"/>
                <w:szCs w:val="18"/>
              </w:rPr>
              <w:t>ereny, których przeznaczenie plan miejscowy zmienia, mogą być wykorzystywane w sposób dotychczasowy do czasu ich zagospodarowania zgodnie z planem</w:t>
            </w:r>
            <w:r w:rsidRPr="00EA058A">
              <w:rPr>
                <w:rFonts w:ascii="Times New Roman" w:hAnsi="Times New Roman" w:cs="Times New Roman"/>
                <w:sz w:val="18"/>
                <w:szCs w:val="18"/>
              </w:rPr>
              <w:t>.”</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Oznacza to iż istnieje możliwość użytkowania oraz przebudowy i remontu istniejących obiektów. </w:t>
            </w:r>
          </w:p>
        </w:tc>
      </w:tr>
      <w:tr w:rsidR="00592569" w:rsidRPr="00EA058A" w:rsidTr="00592569">
        <w:trPr>
          <w:trHeight w:val="797"/>
        </w:trPr>
        <w:tc>
          <w:tcPr>
            <w:tcW w:w="105" w:type="pct"/>
            <w:vMerge/>
            <w:tcBorders>
              <w:left w:val="single" w:sz="8" w:space="0" w:color="auto"/>
              <w:bottom w:val="single" w:sz="4" w:space="0" w:color="auto"/>
            </w:tcBorders>
            <w:tcMar>
              <w:top w:w="85" w:type="dxa"/>
              <w:bottom w:w="85" w:type="dxa"/>
            </w:tcMar>
          </w:tcPr>
          <w:p w:rsidR="00592569" w:rsidRPr="00EA058A" w:rsidRDefault="00592569" w:rsidP="00F73A0A">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592569" w:rsidRPr="00EA058A" w:rsidRDefault="00592569" w:rsidP="00F73A0A">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519.</w:t>
            </w:r>
          </w:p>
        </w:tc>
        <w:tc>
          <w:tcPr>
            <w:tcW w:w="372" w:type="pct"/>
            <w:tcBorders>
              <w:bottom w:val="single" w:sz="4" w:space="0" w:color="auto"/>
            </w:tcBorders>
            <w:tcMar>
              <w:top w:w="85" w:type="dxa"/>
              <w:bottom w:w="85" w:type="dxa"/>
            </w:tcMar>
          </w:tcPr>
          <w:p w:rsidR="00592569" w:rsidRPr="00EA058A" w:rsidRDefault="00943B49" w:rsidP="00F73A0A">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tcBorders>
              <w:bottom w:val="single" w:sz="4" w:space="0" w:color="auto"/>
            </w:tcBorders>
            <w:tcMar>
              <w:top w:w="85" w:type="dxa"/>
              <w:bottom w:w="85" w:type="dxa"/>
            </w:tcMar>
          </w:tcPr>
          <w:p w:rsidR="00592569" w:rsidRPr="00EA058A" w:rsidRDefault="00592569" w:rsidP="00F73A0A">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F73A0A">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F73A0A">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F73A0A">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F73A0A">
            <w:pPr>
              <w:pStyle w:val="Nagwek1"/>
              <w:jc w:val="center"/>
              <w:rPr>
                <w:rFonts w:ascii="Times New Roman" w:hAnsi="Times New Roman" w:cs="Times New Roman"/>
                <w:b w:val="0"/>
                <w:iCs/>
                <w:sz w:val="18"/>
                <w:szCs w:val="18"/>
              </w:rPr>
            </w:pPr>
          </w:p>
        </w:tc>
        <w:tc>
          <w:tcPr>
            <w:tcW w:w="1247" w:type="pct"/>
            <w:vMerge/>
            <w:tcBorders>
              <w:right w:val="single" w:sz="8" w:space="0" w:color="auto"/>
            </w:tcBorders>
            <w:tcMar>
              <w:top w:w="85" w:type="dxa"/>
              <w:bottom w:w="85" w:type="dxa"/>
            </w:tcMar>
          </w:tcPr>
          <w:p w:rsidR="00592569" w:rsidRPr="00EA058A" w:rsidRDefault="00592569" w:rsidP="00F73A0A">
            <w:pPr>
              <w:jc w:val="both"/>
              <w:rPr>
                <w:rFonts w:ascii="Times New Roman" w:hAnsi="Times New Roman" w:cs="Times New Roman"/>
                <w:sz w:val="18"/>
                <w:szCs w:val="18"/>
                <w:lang w:eastAsia="ar-SA"/>
              </w:rPr>
            </w:pPr>
          </w:p>
        </w:tc>
      </w:tr>
      <w:tr w:rsidR="0057676C" w:rsidRPr="00EA058A" w:rsidTr="00592569">
        <w:trPr>
          <w:trHeight w:val="104"/>
        </w:trPr>
        <w:tc>
          <w:tcPr>
            <w:tcW w:w="105" w:type="pct"/>
            <w:vMerge w:val="restart"/>
            <w:tcBorders>
              <w:left w:val="single" w:sz="8" w:space="0" w:color="auto"/>
            </w:tcBorders>
            <w:tcMar>
              <w:top w:w="85" w:type="dxa"/>
              <w:bottom w:w="85" w:type="dxa"/>
            </w:tcMar>
          </w:tcPr>
          <w:p w:rsidR="0057676C" w:rsidRPr="00EA058A" w:rsidRDefault="0057676C" w:rsidP="0057676C">
            <w:pPr>
              <w:rPr>
                <w:rFonts w:ascii="Times New Roman" w:hAnsi="Times New Roman" w:cs="Times New Roman"/>
                <w:b/>
                <w:bCs/>
                <w:iCs/>
                <w:sz w:val="18"/>
                <w:szCs w:val="18"/>
              </w:rPr>
            </w:pPr>
            <w:r w:rsidRPr="00EA058A">
              <w:rPr>
                <w:rFonts w:ascii="Times New Roman" w:hAnsi="Times New Roman" w:cs="Times New Roman"/>
                <w:b/>
                <w:bCs/>
                <w:iCs/>
                <w:sz w:val="18"/>
                <w:szCs w:val="18"/>
              </w:rPr>
              <w:t>15.</w:t>
            </w:r>
          </w:p>
        </w:tc>
        <w:tc>
          <w:tcPr>
            <w:tcW w:w="142" w:type="pct"/>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520.</w:t>
            </w:r>
          </w:p>
        </w:tc>
        <w:tc>
          <w:tcPr>
            <w:tcW w:w="372" w:type="pct"/>
            <w:tcMar>
              <w:top w:w="85" w:type="dxa"/>
              <w:bottom w:w="85" w:type="dxa"/>
            </w:tcMar>
          </w:tcPr>
          <w:p w:rsidR="0057676C" w:rsidRPr="00EA058A" w:rsidRDefault="00943B49" w:rsidP="0057676C">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val="restart"/>
            <w:tcMar>
              <w:top w:w="85" w:type="dxa"/>
              <w:bottom w:w="85" w:type="dxa"/>
            </w:tcMar>
          </w:tcPr>
          <w:p w:rsidR="0057676C" w:rsidRPr="00EA058A" w:rsidRDefault="0057676C" w:rsidP="0057676C">
            <w:pPr>
              <w:pStyle w:val="Akapitzlist"/>
              <w:numPr>
                <w:ilvl w:val="0"/>
                <w:numId w:val="19"/>
              </w:numPr>
              <w:ind w:left="351" w:hanging="283"/>
              <w:jc w:val="both"/>
              <w:rPr>
                <w:rFonts w:ascii="Times New Roman" w:hAnsi="Times New Roman" w:cs="Times New Roman"/>
                <w:bCs/>
                <w:iCs/>
                <w:sz w:val="18"/>
                <w:szCs w:val="18"/>
              </w:rPr>
            </w:pPr>
            <w:r w:rsidRPr="00EA058A">
              <w:rPr>
                <w:rFonts w:ascii="Times New Roman" w:hAnsi="Times New Roman" w:cs="Times New Roman"/>
                <w:bCs/>
                <w:iCs/>
                <w:sz w:val="18"/>
                <w:szCs w:val="18"/>
              </w:rPr>
              <w:t>Odrzucenie w całości projektu Planu miejscowego zagospodarowania przestrzennego obszaru "Nowohucka - Rejon Koncentracji Usług"</w:t>
            </w:r>
          </w:p>
          <w:p w:rsidR="0057676C" w:rsidRPr="00EA058A" w:rsidRDefault="0057676C" w:rsidP="0057676C">
            <w:pPr>
              <w:pStyle w:val="Akapitzlist"/>
              <w:numPr>
                <w:ilvl w:val="0"/>
                <w:numId w:val="19"/>
              </w:numPr>
              <w:ind w:left="329" w:hanging="283"/>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W przypadku braku akceptacji wniosku wskazanego w pkt. 1, dokonanie zmiany projektu Planu, poprzez przyjęcie, iż: </w:t>
            </w:r>
          </w:p>
          <w:p w:rsidR="0057676C" w:rsidRPr="00EA058A" w:rsidRDefault="0057676C" w:rsidP="0057676C">
            <w:pPr>
              <w:pStyle w:val="Akapitzlist"/>
              <w:ind w:left="329"/>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 obszar oznaczony jako U.2, U.4 U.5, U.6, U.7, </w:t>
            </w:r>
            <w:proofErr w:type="spellStart"/>
            <w:r w:rsidRPr="00EA058A">
              <w:rPr>
                <w:rFonts w:ascii="Times New Roman" w:hAnsi="Times New Roman" w:cs="Times New Roman"/>
                <w:bCs/>
                <w:iCs/>
                <w:sz w:val="18"/>
                <w:szCs w:val="18"/>
              </w:rPr>
              <w:t>KDL.l</w:t>
            </w:r>
            <w:proofErr w:type="spellEnd"/>
            <w:r w:rsidRPr="00EA058A">
              <w:rPr>
                <w:rFonts w:ascii="Times New Roman" w:hAnsi="Times New Roman" w:cs="Times New Roman"/>
                <w:bCs/>
                <w:iCs/>
                <w:sz w:val="18"/>
                <w:szCs w:val="18"/>
              </w:rPr>
              <w:t xml:space="preserve"> i KDL.2., zostanie zagospodarowany i przeznaczony na tereny zielone w sposób wskazany w projekcie - Powiatowy Program Zwiększania Lesistości Miasta Krakowa na lata 2018 - 2040, a zatem również bez budowy dróg oznaczonych jako </w:t>
            </w:r>
            <w:proofErr w:type="spellStart"/>
            <w:r w:rsidRPr="00EA058A">
              <w:rPr>
                <w:rFonts w:ascii="Times New Roman" w:hAnsi="Times New Roman" w:cs="Times New Roman"/>
                <w:bCs/>
                <w:iCs/>
                <w:sz w:val="18"/>
                <w:szCs w:val="18"/>
              </w:rPr>
              <w:t>KDL.l</w:t>
            </w:r>
            <w:proofErr w:type="spellEnd"/>
            <w:r w:rsidRPr="00EA058A">
              <w:rPr>
                <w:rFonts w:ascii="Times New Roman" w:hAnsi="Times New Roman" w:cs="Times New Roman"/>
                <w:bCs/>
                <w:iCs/>
                <w:sz w:val="18"/>
                <w:szCs w:val="18"/>
              </w:rPr>
              <w:t xml:space="preserve">. i KDL.2., </w:t>
            </w:r>
          </w:p>
          <w:p w:rsidR="0057676C" w:rsidRPr="00EA058A" w:rsidRDefault="0057676C" w:rsidP="0057676C">
            <w:pPr>
              <w:pStyle w:val="Akapitzlist"/>
              <w:ind w:left="329"/>
              <w:jc w:val="both"/>
              <w:rPr>
                <w:rFonts w:ascii="Times New Roman" w:hAnsi="Times New Roman" w:cs="Times New Roman"/>
                <w:bCs/>
                <w:iCs/>
                <w:sz w:val="18"/>
                <w:szCs w:val="18"/>
              </w:rPr>
            </w:pPr>
            <w:r w:rsidRPr="00EA058A">
              <w:rPr>
                <w:rFonts w:ascii="Times New Roman" w:hAnsi="Times New Roman" w:cs="Times New Roman"/>
                <w:bCs/>
                <w:iCs/>
                <w:sz w:val="18"/>
                <w:szCs w:val="18"/>
              </w:rPr>
              <w:t>- natomiast pozostały obszar objęty projektem planu, stanowić będzie „Rejon Koncentracji Usług",</w:t>
            </w:r>
          </w:p>
          <w:p w:rsidR="0057676C" w:rsidRPr="00EA058A" w:rsidRDefault="0057676C" w:rsidP="0057676C">
            <w:pPr>
              <w:pStyle w:val="Akapitzlist"/>
              <w:ind w:left="329" w:hanging="261"/>
              <w:jc w:val="both"/>
              <w:rPr>
                <w:rFonts w:ascii="Times New Roman" w:hAnsi="Times New Roman" w:cs="Times New Roman"/>
                <w:bCs/>
                <w:iCs/>
                <w:sz w:val="18"/>
                <w:szCs w:val="18"/>
              </w:rPr>
            </w:pPr>
            <w:r w:rsidRPr="00EA058A">
              <w:rPr>
                <w:rFonts w:ascii="Times New Roman" w:hAnsi="Times New Roman" w:cs="Times New Roman"/>
                <w:bCs/>
                <w:iCs/>
                <w:sz w:val="18"/>
                <w:szCs w:val="18"/>
              </w:rPr>
              <w:t>3. W przypadku braku akceptacji wniosku wskazanego w pkt. 1 i pkt. 2, dokonanie zmiany planu poprzez pozostawienie terenów oznaczonych jako U.4 i U.7 jako terenów zieleni urządzonej bądź nieurządzonej.</w:t>
            </w:r>
          </w:p>
          <w:p w:rsidR="0057676C" w:rsidRPr="00EA058A" w:rsidRDefault="0057676C" w:rsidP="0057676C">
            <w:pPr>
              <w:pStyle w:val="Akapitzlist"/>
              <w:ind w:left="329" w:hanging="261"/>
              <w:jc w:val="both"/>
              <w:rPr>
                <w:rFonts w:ascii="Times New Roman" w:hAnsi="Times New Roman" w:cs="Times New Roman"/>
                <w:bCs/>
                <w:iCs/>
                <w:sz w:val="18"/>
                <w:szCs w:val="18"/>
              </w:rPr>
            </w:pPr>
          </w:p>
          <w:p w:rsidR="0057676C" w:rsidRPr="00EA058A" w:rsidRDefault="0057676C" w:rsidP="0057676C">
            <w:pPr>
              <w:jc w:val="both"/>
              <w:rPr>
                <w:rFonts w:ascii="Times New Roman" w:hAnsi="Times New Roman" w:cs="Times New Roman"/>
                <w:bCs/>
                <w:i/>
                <w:iCs/>
                <w:sz w:val="18"/>
                <w:szCs w:val="18"/>
              </w:rPr>
            </w:pPr>
            <w:r w:rsidRPr="00EA058A">
              <w:rPr>
                <w:rFonts w:ascii="Times New Roman" w:hAnsi="Times New Roman" w:cs="Times New Roman"/>
                <w:bCs/>
                <w:i/>
                <w:iCs/>
                <w:sz w:val="18"/>
                <w:szCs w:val="18"/>
              </w:rPr>
              <w:t>(Uwaga zawiera uzasadnienie oraz załączniki graficzne)</w:t>
            </w:r>
          </w:p>
          <w:p w:rsidR="0057676C" w:rsidRPr="00EA058A" w:rsidRDefault="0057676C" w:rsidP="0057676C">
            <w:pPr>
              <w:pStyle w:val="Akapitzlist"/>
              <w:ind w:left="329" w:hanging="261"/>
              <w:jc w:val="both"/>
              <w:rPr>
                <w:rFonts w:ascii="Times New Roman" w:hAnsi="Times New Roman" w:cs="Times New Roman"/>
                <w:bCs/>
                <w:iCs/>
                <w:sz w:val="18"/>
                <w:szCs w:val="18"/>
              </w:rPr>
            </w:pPr>
          </w:p>
        </w:tc>
        <w:tc>
          <w:tcPr>
            <w:tcW w:w="450" w:type="pct"/>
            <w:vMerge w:val="restart"/>
            <w:tcMar>
              <w:top w:w="85" w:type="dxa"/>
              <w:bottom w:w="85" w:type="dxa"/>
            </w:tcMar>
          </w:tcPr>
          <w:p w:rsidR="0057676C" w:rsidRPr="00EA058A" w:rsidRDefault="0057676C" w:rsidP="0057676C">
            <w:pPr>
              <w:jc w:val="center"/>
              <w:rPr>
                <w:rFonts w:ascii="Times New Roman" w:hAnsi="Times New Roman" w:cs="Times New Roman"/>
                <w:bCs/>
                <w:iCs/>
                <w:sz w:val="18"/>
                <w:szCs w:val="18"/>
              </w:rPr>
            </w:pPr>
            <w:r w:rsidRPr="00EA058A">
              <w:rPr>
                <w:rFonts w:ascii="Times New Roman" w:hAnsi="Times New Roman" w:cs="Times New Roman"/>
                <w:bCs/>
                <w:iCs/>
                <w:sz w:val="18"/>
                <w:szCs w:val="18"/>
              </w:rPr>
              <w:t xml:space="preserve">Ulice Cichociemnych AK i Zajęcza wraz z przyległymi obszarami oznaczonymi na w/w planie jako U.2, U.4, U.5, U.6, U.7, U.8 oraz </w:t>
            </w:r>
            <w:proofErr w:type="spellStart"/>
            <w:r w:rsidRPr="00EA058A">
              <w:rPr>
                <w:rFonts w:ascii="Times New Roman" w:hAnsi="Times New Roman" w:cs="Times New Roman"/>
                <w:bCs/>
                <w:iCs/>
                <w:sz w:val="18"/>
                <w:szCs w:val="18"/>
              </w:rPr>
              <w:t>KDL.l</w:t>
            </w:r>
            <w:proofErr w:type="spellEnd"/>
            <w:r w:rsidRPr="00EA058A">
              <w:rPr>
                <w:rFonts w:ascii="Times New Roman" w:hAnsi="Times New Roman" w:cs="Times New Roman"/>
                <w:bCs/>
                <w:iCs/>
                <w:sz w:val="18"/>
                <w:szCs w:val="18"/>
              </w:rPr>
              <w:t>, KDL.2 i działka nr 153</w:t>
            </w: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tc>
        <w:tc>
          <w:tcPr>
            <w:tcW w:w="252" w:type="pct"/>
            <w:vMerge w:val="restart"/>
            <w:tcMar>
              <w:top w:w="85" w:type="dxa"/>
              <w:bottom w:w="85" w:type="dxa"/>
            </w:tcMar>
          </w:tcPr>
          <w:p w:rsidR="0057676C" w:rsidRPr="00EA058A" w:rsidRDefault="0057676C" w:rsidP="0057676C">
            <w:pPr>
              <w:jc w:val="center"/>
              <w:rPr>
                <w:rFonts w:ascii="Times New Roman" w:hAnsi="Times New Roman" w:cs="Times New Roman"/>
                <w:bCs/>
                <w:iCs/>
                <w:sz w:val="18"/>
                <w:szCs w:val="18"/>
              </w:rPr>
            </w:pPr>
          </w:p>
        </w:tc>
        <w:tc>
          <w:tcPr>
            <w:tcW w:w="417" w:type="pct"/>
            <w:vMerge w:val="restart"/>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Prezydent </w:t>
            </w:r>
            <w:r>
              <w:rPr>
                <w:rFonts w:ascii="Times New Roman" w:hAnsi="Times New Roman" w:cs="Times New Roman"/>
                <w:b/>
                <w:bCs/>
                <w:iCs/>
                <w:sz w:val="18"/>
                <w:szCs w:val="18"/>
              </w:rPr>
              <w:t>Miasta Krakowa nie uwzględnił uwagi</w:t>
            </w:r>
          </w:p>
        </w:tc>
        <w:tc>
          <w:tcPr>
            <w:tcW w:w="388" w:type="pct"/>
            <w:vMerge w:val="restart"/>
            <w:tcMar>
              <w:top w:w="85" w:type="dxa"/>
              <w:bottom w:w="85" w:type="dxa"/>
            </w:tcMar>
          </w:tcPr>
          <w:p w:rsidR="0057676C" w:rsidRPr="00EA058A" w:rsidRDefault="0057676C" w:rsidP="0057676C">
            <w:pPr>
              <w:pStyle w:val="Nagwek1"/>
              <w:jc w:val="center"/>
              <w:rPr>
                <w:rFonts w:ascii="Times New Roman" w:hAnsi="Times New Roman" w:cs="Times New Roman"/>
                <w:iCs/>
                <w:sz w:val="18"/>
                <w:szCs w:val="18"/>
              </w:rPr>
            </w:pPr>
            <w:r w:rsidRPr="00EA058A">
              <w:rPr>
                <w:rFonts w:ascii="Times New Roman" w:hAnsi="Times New Roman" w:cs="Times New Roman"/>
                <w:bCs w:val="0"/>
                <w:iCs/>
                <w:sz w:val="18"/>
                <w:szCs w:val="18"/>
              </w:rPr>
              <w:t>Rada Miasta Krakowa nie uwzględnił</w:t>
            </w:r>
            <w:r>
              <w:rPr>
                <w:rFonts w:ascii="Times New Roman" w:hAnsi="Times New Roman" w:cs="Times New Roman"/>
                <w:bCs w:val="0"/>
                <w:iCs/>
                <w:sz w:val="18"/>
                <w:szCs w:val="18"/>
              </w:rPr>
              <w:t>a</w:t>
            </w:r>
            <w:r w:rsidRPr="00EA058A">
              <w:rPr>
                <w:rFonts w:ascii="Times New Roman" w:hAnsi="Times New Roman" w:cs="Times New Roman"/>
                <w:bCs w:val="0"/>
                <w:iCs/>
                <w:sz w:val="18"/>
                <w:szCs w:val="18"/>
              </w:rPr>
              <w:t xml:space="preserve"> uwagi</w:t>
            </w:r>
          </w:p>
        </w:tc>
        <w:tc>
          <w:tcPr>
            <w:tcW w:w="1247" w:type="pct"/>
            <w:vMerge w:val="restart"/>
            <w:tcBorders>
              <w:right w:val="single" w:sz="8" w:space="0" w:color="auto"/>
            </w:tcBorders>
            <w:tcMar>
              <w:top w:w="85" w:type="dxa"/>
              <w:bottom w:w="85" w:type="dxa"/>
            </w:tcMar>
          </w:tcPr>
          <w:p w:rsidR="0057676C" w:rsidRPr="00EA058A" w:rsidRDefault="0057676C" w:rsidP="0057676C">
            <w:pPr>
              <w:pStyle w:val="Nagwek1"/>
              <w:rPr>
                <w:rFonts w:ascii="Times New Roman" w:hAnsi="Times New Roman" w:cs="Times New Roman"/>
                <w:b w:val="0"/>
                <w:iCs/>
                <w:sz w:val="18"/>
                <w:szCs w:val="18"/>
              </w:rPr>
            </w:pPr>
            <w:r w:rsidRPr="00EA058A">
              <w:rPr>
                <w:rFonts w:ascii="Times New Roman" w:hAnsi="Times New Roman" w:cs="Times New Roman"/>
                <w:b w:val="0"/>
                <w:iCs/>
                <w:sz w:val="18"/>
                <w:szCs w:val="18"/>
              </w:rPr>
              <w:t>Ad.1</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Treść pisma nie kwestionuje zapisów projektu planu, ani nie zawiera konkretnych propozycji jego zmiany.</w:t>
            </w:r>
          </w:p>
          <w:p w:rsidR="0057676C" w:rsidRPr="00EA058A" w:rsidRDefault="0057676C" w:rsidP="0057676C">
            <w:pPr>
              <w:jc w:val="both"/>
            </w:pPr>
            <w:r w:rsidRPr="00EA058A">
              <w:rPr>
                <w:rFonts w:ascii="Times New Roman" w:hAnsi="Times New Roman" w:cs="Times New Roman"/>
                <w:sz w:val="18"/>
                <w:szCs w:val="18"/>
              </w:rPr>
              <w:t>Jednocześnie wyjaśnia się, że przedmiotowy projekt planu stanowi realizację uchwały Nr LXXXIX/2183/17 Rady Miasta Krakowa z dnia 22 listopada 2017 r. w sprawie przystąpienia do sporządzenia miejscowego planu zagospodarowania przestrzennego obszaru "Nowohucka - Rejon Koncentracji Usług" a Prezydent Miasta Krakowa jako organ wykonawczy gminy jest zobowiązany do realizacji uchwał organu uchwałodawczego. Uwzględnienie uwagi wymagałoby podjęcia przez Radę Miasta Krakowa odrębnej uchwały o odstąpieniu od sporządzania planu – takie działanie stanowi wyłączną domenę organu uchwałodawczego</w:t>
            </w:r>
            <w:r w:rsidRPr="00EA058A">
              <w:t xml:space="preserve">. </w:t>
            </w:r>
          </w:p>
          <w:p w:rsidR="0057676C" w:rsidRPr="00EA058A" w:rsidRDefault="0057676C" w:rsidP="0057676C">
            <w:pPr>
              <w:jc w:val="both"/>
              <w:rPr>
                <w:rFonts w:ascii="Times New Roman" w:hAnsi="Times New Roman" w:cs="Times New Roman"/>
                <w:sz w:val="18"/>
                <w:szCs w:val="18"/>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Ad.2, Ad.3</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Obszar ten w obowiązującym Studium uwarunkowań i kierunków zagospodarowania Miasta Krakowa przyjęty Uchwałą nr CXII/1700/14 dnia 9 lipca 2014r. został przeznaczony pod </w:t>
            </w:r>
            <w:r w:rsidRPr="00EA058A">
              <w:rPr>
                <w:rFonts w:ascii="Times New Roman" w:hAnsi="Times New Roman" w:cs="Times New Roman"/>
                <w:i/>
                <w:sz w:val="18"/>
                <w:szCs w:val="18"/>
              </w:rPr>
              <w:t>Tereny usługowe – U</w:t>
            </w:r>
            <w:r w:rsidRPr="00EA058A">
              <w:rPr>
                <w:rFonts w:ascii="Times New Roman" w:hAnsi="Times New Roman" w:cs="Times New Roman"/>
                <w:sz w:val="18"/>
                <w:szCs w:val="18"/>
              </w:rPr>
              <w:t xml:space="preserve"> lub pod </w:t>
            </w:r>
            <w:r w:rsidRPr="00EA058A">
              <w:rPr>
                <w:rFonts w:ascii="Times New Roman" w:hAnsi="Times New Roman" w:cs="Times New Roman"/>
                <w:i/>
                <w:sz w:val="18"/>
                <w:szCs w:val="18"/>
              </w:rPr>
              <w:t>Tereny Usług w tym handlu wielkopowierzchniowego – UH.</w:t>
            </w:r>
            <w:r w:rsidRPr="00EA058A">
              <w:rPr>
                <w:rFonts w:ascii="Times New Roman" w:hAnsi="Times New Roman" w:cs="Times New Roman"/>
                <w:sz w:val="18"/>
                <w:szCs w:val="18"/>
              </w:rPr>
              <w:t xml:space="preserve"> Plan miejscowy zgodnie z 15 ust. 1 Ustawy o planowaniu i zagospodarowaniu przestrzennym musi być sporządzony zgodnie z zapisami Studium.</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Ponadto należy zwrócić uwagę, iż pojedyncze działki, które ujęte są w przytaczanym Programie, stanowią własność Gminy Kraków. Część z nich w projekcie planu została ujęta w terenach zieleni jednakże, przebiega przez nie infrastruktura techniczna, która w świetle przepisów odrębnych uniemożliwia zalesienie. Ponadto w omawianym Programie rozległy obszar został oznaczony jako </w:t>
            </w:r>
            <w:r w:rsidRPr="00EA058A">
              <w:rPr>
                <w:rFonts w:ascii="Times New Roman" w:hAnsi="Times New Roman" w:cs="Times New Roman"/>
                <w:bCs/>
                <w:i/>
                <w:iCs/>
                <w:sz w:val="18"/>
                <w:szCs w:val="18"/>
              </w:rPr>
              <w:t>„Proponowane poszerzenie strefy zwiększania lesistości zgodnie z „Kierunkami rozwoju i zarządzania terenami zieleni w Krakowie na lata 2017 – 2030 (projekt)”</w:t>
            </w:r>
            <w:r w:rsidRPr="00EA058A">
              <w:rPr>
                <w:rFonts w:ascii="Times New Roman" w:hAnsi="Times New Roman" w:cs="Times New Roman"/>
                <w:bCs/>
                <w:iCs/>
                <w:sz w:val="18"/>
                <w:szCs w:val="18"/>
              </w:rPr>
              <w:t xml:space="preserve">, w którym to obszarze znalazły się m.in. tereny istniejącej zabudowy jednorodzinnej.  Program odnosząc się </w:t>
            </w:r>
            <w:r w:rsidRPr="00EA058A">
              <w:rPr>
                <w:rFonts w:ascii="Times New Roman" w:hAnsi="Times New Roman" w:cs="Times New Roman"/>
                <w:bCs/>
                <w:iCs/>
                <w:sz w:val="18"/>
                <w:szCs w:val="18"/>
              </w:rPr>
              <w:lastRenderedPageBreak/>
              <w:t>do innego dokumentu (</w:t>
            </w:r>
            <w:r w:rsidRPr="00EA058A">
              <w:rPr>
                <w:rFonts w:ascii="Times New Roman" w:hAnsi="Times New Roman" w:cs="Times New Roman"/>
                <w:bCs/>
                <w:i/>
                <w:iCs/>
                <w:sz w:val="18"/>
                <w:szCs w:val="18"/>
              </w:rPr>
              <w:t>Kierunki …</w:t>
            </w:r>
            <w:r w:rsidRPr="00EA058A">
              <w:rPr>
                <w:rFonts w:ascii="Times New Roman" w:hAnsi="Times New Roman" w:cs="Times New Roman"/>
                <w:bCs/>
                <w:iCs/>
                <w:sz w:val="18"/>
                <w:szCs w:val="18"/>
              </w:rPr>
              <w:t xml:space="preserve"> znajdują się w fazie projektu i nie są obowiązującym dokumentem) nie formułuje dla tych obszarów ustaleń i wytycznych.</w:t>
            </w:r>
          </w:p>
        </w:tc>
      </w:tr>
      <w:tr w:rsidR="00592569" w:rsidRPr="00EA058A" w:rsidTr="00592569">
        <w:trPr>
          <w:trHeight w:val="104"/>
        </w:trPr>
        <w:tc>
          <w:tcPr>
            <w:tcW w:w="105" w:type="pct"/>
            <w:vMerge/>
            <w:tcBorders>
              <w:left w:val="single" w:sz="8" w:space="0" w:color="auto"/>
            </w:tcBorders>
            <w:tcMar>
              <w:top w:w="85" w:type="dxa"/>
              <w:bottom w:w="85" w:type="dxa"/>
            </w:tcMar>
          </w:tcPr>
          <w:p w:rsidR="00592569" w:rsidRPr="00EA058A" w:rsidRDefault="00592569" w:rsidP="00F73A0A">
            <w:pPr>
              <w:rPr>
                <w:rFonts w:ascii="Times New Roman" w:hAnsi="Times New Roman" w:cs="Times New Roman"/>
                <w:b/>
                <w:bCs/>
                <w:iCs/>
                <w:sz w:val="18"/>
                <w:szCs w:val="18"/>
              </w:rPr>
            </w:pPr>
          </w:p>
        </w:tc>
        <w:tc>
          <w:tcPr>
            <w:tcW w:w="142" w:type="pct"/>
            <w:tcMar>
              <w:top w:w="85" w:type="dxa"/>
              <w:bottom w:w="85" w:type="dxa"/>
            </w:tcMar>
          </w:tcPr>
          <w:p w:rsidR="00592569" w:rsidRPr="00EA058A" w:rsidRDefault="00592569" w:rsidP="00F73A0A">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528.</w:t>
            </w:r>
          </w:p>
        </w:tc>
        <w:tc>
          <w:tcPr>
            <w:tcW w:w="372" w:type="pct"/>
            <w:tcMar>
              <w:top w:w="85" w:type="dxa"/>
              <w:bottom w:w="85" w:type="dxa"/>
            </w:tcMar>
          </w:tcPr>
          <w:p w:rsidR="00592569" w:rsidRPr="00EA058A" w:rsidRDefault="00943B49" w:rsidP="00F73A0A">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tcMar>
              <w:top w:w="85" w:type="dxa"/>
              <w:bottom w:w="85" w:type="dxa"/>
            </w:tcMar>
          </w:tcPr>
          <w:p w:rsidR="00592569" w:rsidRPr="00EA058A" w:rsidRDefault="00592569" w:rsidP="00F73A0A">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F73A0A">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F73A0A">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F73A0A">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F73A0A">
            <w:pPr>
              <w:pStyle w:val="Nagwek1"/>
              <w:jc w:val="center"/>
              <w:rPr>
                <w:rFonts w:ascii="Times New Roman" w:hAnsi="Times New Roman" w:cs="Times New Roman"/>
                <w:iCs/>
                <w:sz w:val="18"/>
                <w:szCs w:val="18"/>
              </w:rPr>
            </w:pPr>
          </w:p>
        </w:tc>
        <w:tc>
          <w:tcPr>
            <w:tcW w:w="1247" w:type="pct"/>
            <w:vMerge/>
            <w:tcBorders>
              <w:right w:val="single" w:sz="8" w:space="0" w:color="auto"/>
            </w:tcBorders>
            <w:tcMar>
              <w:top w:w="85" w:type="dxa"/>
              <w:bottom w:w="85" w:type="dxa"/>
            </w:tcMar>
          </w:tcPr>
          <w:p w:rsidR="00592569" w:rsidRPr="00EA058A" w:rsidRDefault="00592569" w:rsidP="00F73A0A">
            <w:pPr>
              <w:jc w:val="both"/>
              <w:rPr>
                <w:rFonts w:ascii="Times New Roman" w:hAnsi="Times New Roman" w:cs="Times New Roman"/>
                <w:i/>
                <w:sz w:val="18"/>
                <w:szCs w:val="18"/>
                <w:lang w:eastAsia="ar-SA"/>
              </w:rPr>
            </w:pPr>
          </w:p>
        </w:tc>
      </w:tr>
      <w:tr w:rsidR="0057676C" w:rsidRPr="00EA058A" w:rsidTr="00592569">
        <w:trPr>
          <w:trHeight w:val="104"/>
        </w:trPr>
        <w:tc>
          <w:tcPr>
            <w:tcW w:w="105" w:type="pct"/>
            <w:vMerge w:val="restart"/>
            <w:tcBorders>
              <w:left w:val="single" w:sz="8" w:space="0" w:color="auto"/>
            </w:tcBorders>
            <w:tcMar>
              <w:top w:w="85" w:type="dxa"/>
              <w:bottom w:w="85" w:type="dxa"/>
            </w:tcMar>
          </w:tcPr>
          <w:p w:rsidR="0057676C" w:rsidRPr="00EA058A" w:rsidRDefault="0057676C" w:rsidP="0057676C">
            <w:pPr>
              <w:rPr>
                <w:rFonts w:ascii="Times New Roman" w:hAnsi="Times New Roman" w:cs="Times New Roman"/>
                <w:b/>
                <w:bCs/>
                <w:iCs/>
                <w:sz w:val="18"/>
                <w:szCs w:val="18"/>
              </w:rPr>
            </w:pPr>
            <w:bookmarkStart w:id="3" w:name="_Hlk15998595"/>
            <w:r w:rsidRPr="00EA058A">
              <w:rPr>
                <w:rFonts w:ascii="Times New Roman" w:hAnsi="Times New Roman" w:cs="Times New Roman"/>
                <w:b/>
                <w:bCs/>
                <w:iCs/>
                <w:sz w:val="18"/>
                <w:szCs w:val="18"/>
              </w:rPr>
              <w:t>16.</w:t>
            </w:r>
          </w:p>
        </w:tc>
        <w:tc>
          <w:tcPr>
            <w:tcW w:w="142" w:type="pct"/>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522.</w:t>
            </w:r>
          </w:p>
        </w:tc>
        <w:tc>
          <w:tcPr>
            <w:tcW w:w="372" w:type="pct"/>
            <w:tcMar>
              <w:top w:w="85" w:type="dxa"/>
              <w:bottom w:w="85" w:type="dxa"/>
            </w:tcMar>
          </w:tcPr>
          <w:p w:rsidR="0057676C" w:rsidRPr="00EA058A" w:rsidRDefault="00943B49" w:rsidP="0057676C">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val="restart"/>
            <w:tcMar>
              <w:top w:w="85" w:type="dxa"/>
              <w:bottom w:w="85" w:type="dxa"/>
            </w:tcMar>
          </w:tcPr>
          <w:p w:rsidR="0057676C" w:rsidRPr="00EA058A" w:rsidRDefault="0057676C" w:rsidP="0057676C">
            <w:pPr>
              <w:pStyle w:val="Akapitzlist"/>
              <w:numPr>
                <w:ilvl w:val="0"/>
                <w:numId w:val="20"/>
              </w:numPr>
              <w:ind w:left="351" w:hanging="283"/>
              <w:jc w:val="both"/>
              <w:rPr>
                <w:rFonts w:ascii="Times New Roman" w:hAnsi="Times New Roman" w:cs="Times New Roman"/>
                <w:bCs/>
                <w:iCs/>
                <w:sz w:val="18"/>
                <w:szCs w:val="18"/>
              </w:rPr>
            </w:pPr>
            <w:r w:rsidRPr="00EA058A">
              <w:rPr>
                <w:rFonts w:ascii="Times New Roman" w:hAnsi="Times New Roman" w:cs="Times New Roman"/>
                <w:bCs/>
                <w:iCs/>
                <w:sz w:val="18"/>
                <w:szCs w:val="18"/>
              </w:rPr>
              <w:t>Odrzucenie w całości projektu Planu miejscowego zagospodarowania przestrzennego obszaru "Nowohucka - Rejon Koncentracji Usług"</w:t>
            </w:r>
          </w:p>
          <w:p w:rsidR="0057676C" w:rsidRPr="00EA058A" w:rsidRDefault="0057676C" w:rsidP="0057676C">
            <w:pPr>
              <w:pStyle w:val="Akapitzlist"/>
              <w:numPr>
                <w:ilvl w:val="0"/>
                <w:numId w:val="20"/>
              </w:numPr>
              <w:ind w:left="329" w:hanging="283"/>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W przypadku braku akceptacji wniosku wskazanego w pkt. 1, dokonanie zmiany projektu Planu, poprzez przyjęcie, iż: </w:t>
            </w:r>
          </w:p>
          <w:p w:rsidR="0057676C" w:rsidRPr="00EA058A" w:rsidRDefault="0057676C" w:rsidP="0057676C">
            <w:pPr>
              <w:pStyle w:val="Akapitzlist"/>
              <w:ind w:left="329"/>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 obszar oznaczony jako U.2, U.4 U.5, U.6, </w:t>
            </w:r>
            <w:proofErr w:type="spellStart"/>
            <w:r w:rsidRPr="00EA058A">
              <w:rPr>
                <w:rFonts w:ascii="Times New Roman" w:hAnsi="Times New Roman" w:cs="Times New Roman"/>
                <w:bCs/>
                <w:iCs/>
                <w:sz w:val="18"/>
                <w:szCs w:val="18"/>
              </w:rPr>
              <w:t>KDL.l</w:t>
            </w:r>
            <w:proofErr w:type="spellEnd"/>
            <w:r w:rsidRPr="00EA058A">
              <w:rPr>
                <w:rFonts w:ascii="Times New Roman" w:hAnsi="Times New Roman" w:cs="Times New Roman"/>
                <w:bCs/>
                <w:iCs/>
                <w:sz w:val="18"/>
                <w:szCs w:val="18"/>
              </w:rPr>
              <w:t xml:space="preserve"> i KDL.2., zostanie zagospodarowany i przeznaczony na tereny zielone w sposób wskazany w projekcie - Powiatowy Program Zwiększania Lesistości Miasta Krakowa na lata 2018 - 2040, a zatem również bez budowy dróg oznaczonych jako </w:t>
            </w:r>
            <w:proofErr w:type="spellStart"/>
            <w:r w:rsidRPr="00EA058A">
              <w:rPr>
                <w:rFonts w:ascii="Times New Roman" w:hAnsi="Times New Roman" w:cs="Times New Roman"/>
                <w:bCs/>
                <w:iCs/>
                <w:sz w:val="18"/>
                <w:szCs w:val="18"/>
              </w:rPr>
              <w:t>KDL.l</w:t>
            </w:r>
            <w:proofErr w:type="spellEnd"/>
            <w:r w:rsidRPr="00EA058A">
              <w:rPr>
                <w:rFonts w:ascii="Times New Roman" w:hAnsi="Times New Roman" w:cs="Times New Roman"/>
                <w:bCs/>
                <w:iCs/>
                <w:sz w:val="18"/>
                <w:szCs w:val="18"/>
              </w:rPr>
              <w:t xml:space="preserve">. i KDL.2., </w:t>
            </w:r>
          </w:p>
          <w:p w:rsidR="0057676C" w:rsidRPr="00EA058A" w:rsidRDefault="0057676C" w:rsidP="0057676C">
            <w:pPr>
              <w:pStyle w:val="Akapitzlist"/>
              <w:ind w:left="329"/>
              <w:jc w:val="both"/>
              <w:rPr>
                <w:rFonts w:ascii="Times New Roman" w:hAnsi="Times New Roman" w:cs="Times New Roman"/>
                <w:bCs/>
                <w:iCs/>
                <w:sz w:val="18"/>
                <w:szCs w:val="18"/>
              </w:rPr>
            </w:pPr>
            <w:r w:rsidRPr="00EA058A">
              <w:rPr>
                <w:rFonts w:ascii="Times New Roman" w:hAnsi="Times New Roman" w:cs="Times New Roman"/>
                <w:bCs/>
                <w:iCs/>
                <w:sz w:val="18"/>
                <w:szCs w:val="18"/>
              </w:rPr>
              <w:t>- natomiast pozostały obszar objęty projektem planu, stanowić będzie „Rejon Koncentracji Usług",</w:t>
            </w:r>
          </w:p>
          <w:p w:rsidR="0057676C" w:rsidRPr="00EA058A" w:rsidRDefault="0057676C" w:rsidP="0057676C">
            <w:pPr>
              <w:pStyle w:val="Akapitzlist"/>
              <w:ind w:left="329" w:hanging="261"/>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3.  W przypadku braku akceptacji wniosku wskazanego w pkt. 1 i pkt. 2, dokonanie zmiany planu poprzez poprowadzenie drogi KLD.1, od ul. Nowohuckiej w kierunku zachodnim, przez obszar nieużytków oznaczony jako U.5, z pominięciem zabudować mieszkalnych znajdujących się przy </w:t>
            </w:r>
            <w:proofErr w:type="spellStart"/>
            <w:r w:rsidRPr="00EA058A">
              <w:rPr>
                <w:rFonts w:ascii="Times New Roman" w:hAnsi="Times New Roman" w:cs="Times New Roman"/>
                <w:bCs/>
                <w:iCs/>
                <w:sz w:val="18"/>
                <w:szCs w:val="18"/>
              </w:rPr>
              <w:t>ul.Cichociemnych</w:t>
            </w:r>
            <w:proofErr w:type="spellEnd"/>
            <w:r w:rsidRPr="00EA058A">
              <w:rPr>
                <w:rFonts w:ascii="Times New Roman" w:hAnsi="Times New Roman" w:cs="Times New Roman"/>
                <w:bCs/>
                <w:iCs/>
                <w:sz w:val="18"/>
                <w:szCs w:val="18"/>
              </w:rPr>
              <w:t xml:space="preserve"> AK 32, tj. działka nr 95.</w:t>
            </w:r>
          </w:p>
          <w:p w:rsidR="0057676C" w:rsidRPr="00EA058A" w:rsidRDefault="0057676C" w:rsidP="0057676C">
            <w:pPr>
              <w:pStyle w:val="Akapitzlist"/>
              <w:ind w:left="329" w:hanging="261"/>
              <w:jc w:val="both"/>
              <w:rPr>
                <w:rFonts w:ascii="Times New Roman" w:hAnsi="Times New Roman" w:cs="Times New Roman"/>
                <w:bCs/>
                <w:iCs/>
                <w:sz w:val="18"/>
                <w:szCs w:val="18"/>
              </w:rPr>
            </w:pPr>
          </w:p>
          <w:p w:rsidR="0057676C" w:rsidRPr="00EA058A" w:rsidRDefault="0057676C" w:rsidP="0057676C">
            <w:pPr>
              <w:jc w:val="both"/>
              <w:rPr>
                <w:rFonts w:ascii="Times New Roman" w:hAnsi="Times New Roman" w:cs="Times New Roman"/>
                <w:bCs/>
                <w:i/>
                <w:iCs/>
                <w:sz w:val="18"/>
                <w:szCs w:val="18"/>
              </w:rPr>
            </w:pPr>
            <w:r w:rsidRPr="00EA058A">
              <w:rPr>
                <w:rFonts w:ascii="Times New Roman" w:hAnsi="Times New Roman" w:cs="Times New Roman"/>
                <w:bCs/>
                <w:i/>
                <w:iCs/>
                <w:sz w:val="18"/>
                <w:szCs w:val="18"/>
              </w:rPr>
              <w:t>(Uwaga zawiera uzasadnienie oraz załączniki graficzne)</w:t>
            </w:r>
          </w:p>
          <w:p w:rsidR="0057676C" w:rsidRPr="00EA058A" w:rsidRDefault="0057676C" w:rsidP="0057676C">
            <w:pPr>
              <w:pStyle w:val="Akapitzlist"/>
              <w:ind w:left="329" w:hanging="261"/>
              <w:jc w:val="both"/>
              <w:rPr>
                <w:rFonts w:ascii="Times New Roman" w:hAnsi="Times New Roman" w:cs="Times New Roman"/>
                <w:bCs/>
                <w:iCs/>
                <w:sz w:val="18"/>
                <w:szCs w:val="18"/>
              </w:rPr>
            </w:pPr>
          </w:p>
        </w:tc>
        <w:tc>
          <w:tcPr>
            <w:tcW w:w="450" w:type="pct"/>
            <w:vMerge w:val="restart"/>
            <w:tcMar>
              <w:top w:w="85" w:type="dxa"/>
              <w:bottom w:w="85" w:type="dxa"/>
            </w:tcMar>
          </w:tcPr>
          <w:p w:rsidR="0057676C" w:rsidRPr="00EA058A" w:rsidRDefault="0057676C" w:rsidP="0057676C">
            <w:pPr>
              <w:jc w:val="center"/>
              <w:rPr>
                <w:rFonts w:ascii="Times New Roman" w:hAnsi="Times New Roman" w:cs="Times New Roman"/>
                <w:bCs/>
                <w:iCs/>
                <w:sz w:val="18"/>
                <w:szCs w:val="18"/>
              </w:rPr>
            </w:pPr>
            <w:r w:rsidRPr="00EA058A">
              <w:rPr>
                <w:rFonts w:ascii="Times New Roman" w:hAnsi="Times New Roman" w:cs="Times New Roman"/>
                <w:bCs/>
                <w:iCs/>
                <w:sz w:val="18"/>
                <w:szCs w:val="18"/>
              </w:rPr>
              <w:t xml:space="preserve">Ulice Cichociemnych AK i Zajęcza wraz z przyległymi obszarami oznaczonymi na w/w planie jako U.2, U.4, U.5, U.6, U.7, U.8 oraz </w:t>
            </w:r>
            <w:proofErr w:type="spellStart"/>
            <w:r w:rsidRPr="00EA058A">
              <w:rPr>
                <w:rFonts w:ascii="Times New Roman" w:hAnsi="Times New Roman" w:cs="Times New Roman"/>
                <w:bCs/>
                <w:iCs/>
                <w:sz w:val="18"/>
                <w:szCs w:val="18"/>
              </w:rPr>
              <w:t>KDL.l</w:t>
            </w:r>
            <w:proofErr w:type="spellEnd"/>
            <w:r w:rsidRPr="00EA058A">
              <w:rPr>
                <w:rFonts w:ascii="Times New Roman" w:hAnsi="Times New Roman" w:cs="Times New Roman"/>
                <w:bCs/>
                <w:iCs/>
                <w:sz w:val="18"/>
                <w:szCs w:val="18"/>
              </w:rPr>
              <w:t>, KDL.2 i działka nr 95</w:t>
            </w: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tc>
        <w:tc>
          <w:tcPr>
            <w:tcW w:w="252" w:type="pct"/>
            <w:vMerge w:val="restart"/>
            <w:tcMar>
              <w:top w:w="85" w:type="dxa"/>
              <w:bottom w:w="85" w:type="dxa"/>
            </w:tcMar>
          </w:tcPr>
          <w:p w:rsidR="0057676C" w:rsidRPr="00EA058A" w:rsidRDefault="0057676C" w:rsidP="0057676C">
            <w:pPr>
              <w:jc w:val="center"/>
              <w:rPr>
                <w:rFonts w:ascii="Times New Roman" w:hAnsi="Times New Roman" w:cs="Times New Roman"/>
                <w:bCs/>
                <w:iCs/>
                <w:sz w:val="18"/>
                <w:szCs w:val="18"/>
              </w:rPr>
            </w:pPr>
          </w:p>
        </w:tc>
        <w:tc>
          <w:tcPr>
            <w:tcW w:w="417" w:type="pct"/>
            <w:vMerge w:val="restart"/>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Prezydent </w:t>
            </w:r>
            <w:r>
              <w:rPr>
                <w:rFonts w:ascii="Times New Roman" w:hAnsi="Times New Roman" w:cs="Times New Roman"/>
                <w:b/>
                <w:bCs/>
                <w:iCs/>
                <w:sz w:val="18"/>
                <w:szCs w:val="18"/>
              </w:rPr>
              <w:t>Miasta Krakowa nie uwzględnił uwagi</w:t>
            </w:r>
          </w:p>
        </w:tc>
        <w:tc>
          <w:tcPr>
            <w:tcW w:w="388" w:type="pct"/>
            <w:vMerge w:val="restart"/>
            <w:tcMar>
              <w:top w:w="85" w:type="dxa"/>
              <w:bottom w:w="85" w:type="dxa"/>
            </w:tcMar>
          </w:tcPr>
          <w:p w:rsidR="0057676C" w:rsidRPr="00EA058A" w:rsidRDefault="0057676C" w:rsidP="0057676C">
            <w:pPr>
              <w:pStyle w:val="Nagwek1"/>
              <w:jc w:val="center"/>
              <w:rPr>
                <w:rFonts w:ascii="Times New Roman" w:hAnsi="Times New Roman" w:cs="Times New Roman"/>
                <w:iCs/>
                <w:sz w:val="18"/>
                <w:szCs w:val="18"/>
              </w:rPr>
            </w:pPr>
            <w:r w:rsidRPr="00EA058A">
              <w:rPr>
                <w:rFonts w:ascii="Times New Roman" w:hAnsi="Times New Roman" w:cs="Times New Roman"/>
                <w:bCs w:val="0"/>
                <w:iCs/>
                <w:sz w:val="18"/>
                <w:szCs w:val="18"/>
              </w:rPr>
              <w:t>Rada Miasta Krakowa nie uwzględnił</w:t>
            </w:r>
            <w:r>
              <w:rPr>
                <w:rFonts w:ascii="Times New Roman" w:hAnsi="Times New Roman" w:cs="Times New Roman"/>
                <w:bCs w:val="0"/>
                <w:iCs/>
                <w:sz w:val="18"/>
                <w:szCs w:val="18"/>
              </w:rPr>
              <w:t>a</w:t>
            </w:r>
            <w:r w:rsidRPr="00EA058A">
              <w:rPr>
                <w:rFonts w:ascii="Times New Roman" w:hAnsi="Times New Roman" w:cs="Times New Roman"/>
                <w:bCs w:val="0"/>
                <w:iCs/>
                <w:sz w:val="18"/>
                <w:szCs w:val="18"/>
              </w:rPr>
              <w:t xml:space="preserve"> uwagi</w:t>
            </w:r>
          </w:p>
        </w:tc>
        <w:tc>
          <w:tcPr>
            <w:tcW w:w="1247" w:type="pct"/>
            <w:vMerge w:val="restart"/>
            <w:tcBorders>
              <w:right w:val="single" w:sz="8" w:space="0" w:color="auto"/>
            </w:tcBorders>
            <w:tcMar>
              <w:top w:w="85" w:type="dxa"/>
              <w:bottom w:w="85" w:type="dxa"/>
            </w:tcMar>
          </w:tcPr>
          <w:p w:rsidR="0057676C" w:rsidRPr="00EA058A" w:rsidRDefault="0057676C" w:rsidP="0057676C">
            <w:pPr>
              <w:pStyle w:val="Nagwek1"/>
              <w:rPr>
                <w:rFonts w:ascii="Times New Roman" w:hAnsi="Times New Roman" w:cs="Times New Roman"/>
                <w:iCs/>
                <w:sz w:val="18"/>
                <w:szCs w:val="18"/>
              </w:rPr>
            </w:pPr>
            <w:r w:rsidRPr="00EA058A">
              <w:rPr>
                <w:rFonts w:ascii="Times New Roman" w:hAnsi="Times New Roman" w:cs="Times New Roman"/>
                <w:iCs/>
                <w:sz w:val="18"/>
                <w:szCs w:val="18"/>
              </w:rPr>
              <w:t>Ad.1</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Treść pisma nie kwestionuje zapisów projektu planu, ani nie zawiera konkretnych propozycji jego zmiany.</w:t>
            </w:r>
          </w:p>
          <w:p w:rsidR="0057676C" w:rsidRPr="00EA058A" w:rsidRDefault="0057676C" w:rsidP="0057676C">
            <w:pPr>
              <w:jc w:val="both"/>
            </w:pPr>
            <w:r w:rsidRPr="00EA058A">
              <w:rPr>
                <w:rFonts w:ascii="Times New Roman" w:hAnsi="Times New Roman" w:cs="Times New Roman"/>
                <w:sz w:val="18"/>
                <w:szCs w:val="18"/>
              </w:rPr>
              <w:t>Jednocześnie wyjaśnia się, że przedmiotowy projekt planu stanowi realizację uchwały Nr LXXXIX/2183/17 Rady Miasta Krakowa z dnia 22 listopada 2017 r. w sprawie przystąpienia do sporządzenia miejscowego planu zagospodarowania przestrzennego obszaru "Nowohucka - Rejon Koncentracji Usług" a Prezydent Miasta Krakowa jako organ wykonawczy gminy jest zobowiązany do realizacji uchwał organu uchwałodawczego. Uwzględnienie uwagi wymagałoby podjęcia przez Radę Miasta Krakowa odrębnej uchwały o odstąpieniu od sporządzania planu – takie działanie stanowi wyłączną domenę organu uchwałodawczego</w:t>
            </w:r>
            <w:r w:rsidRPr="00EA058A">
              <w:t xml:space="preserve">. </w:t>
            </w:r>
          </w:p>
          <w:p w:rsidR="0057676C" w:rsidRPr="00EA058A" w:rsidRDefault="0057676C" w:rsidP="0057676C">
            <w:pPr>
              <w:jc w:val="both"/>
              <w:rPr>
                <w:rFonts w:ascii="Times New Roman" w:hAnsi="Times New Roman" w:cs="Times New Roman"/>
                <w:sz w:val="18"/>
                <w:szCs w:val="18"/>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Ad.2</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Obszar ten w obowiązującym Studium uwarunkowań i kierunków zagospodarowania Miasta Krakowa przyjęty Uchwałą nr CXII/1700/14 dnia 9 lipca 2014r. został przeznaczony pod </w:t>
            </w:r>
            <w:r w:rsidRPr="00EA058A">
              <w:rPr>
                <w:rFonts w:ascii="Times New Roman" w:hAnsi="Times New Roman" w:cs="Times New Roman"/>
                <w:i/>
                <w:sz w:val="18"/>
                <w:szCs w:val="18"/>
              </w:rPr>
              <w:t>Tereny usługowe – U</w:t>
            </w:r>
            <w:r w:rsidRPr="00EA058A">
              <w:rPr>
                <w:rFonts w:ascii="Times New Roman" w:hAnsi="Times New Roman" w:cs="Times New Roman"/>
                <w:sz w:val="18"/>
                <w:szCs w:val="18"/>
              </w:rPr>
              <w:t xml:space="preserve"> lub pod </w:t>
            </w:r>
            <w:r w:rsidRPr="00EA058A">
              <w:rPr>
                <w:rFonts w:ascii="Times New Roman" w:hAnsi="Times New Roman" w:cs="Times New Roman"/>
                <w:i/>
                <w:sz w:val="18"/>
                <w:szCs w:val="18"/>
              </w:rPr>
              <w:t>Tereny Usług w tym handlu wielkopowierzchniowego – UH.</w:t>
            </w:r>
            <w:r w:rsidRPr="00EA058A">
              <w:rPr>
                <w:rFonts w:ascii="Times New Roman" w:hAnsi="Times New Roman" w:cs="Times New Roman"/>
                <w:sz w:val="18"/>
                <w:szCs w:val="18"/>
              </w:rPr>
              <w:t xml:space="preserve"> Plan miejscowy zgodnie z 15 ust. 1 Ustawy o planowaniu i zagospodarowaniu przestrzennym musi być sporządzony zgodnie z zapisami Studium.</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Obszar projektu planu w obowiązującym Studium został przeznaczony pod </w:t>
            </w:r>
            <w:r w:rsidRPr="00EA058A">
              <w:rPr>
                <w:rFonts w:ascii="Times New Roman" w:hAnsi="Times New Roman" w:cs="Times New Roman"/>
                <w:i/>
                <w:sz w:val="18"/>
                <w:szCs w:val="18"/>
              </w:rPr>
              <w:t>Tereny usługowe – U</w:t>
            </w:r>
            <w:r w:rsidRPr="00EA058A">
              <w:rPr>
                <w:rFonts w:ascii="Times New Roman" w:hAnsi="Times New Roman" w:cs="Times New Roman"/>
                <w:sz w:val="18"/>
                <w:szCs w:val="18"/>
              </w:rPr>
              <w:t xml:space="preserve"> lub pod </w:t>
            </w:r>
            <w:r w:rsidRPr="00EA058A">
              <w:rPr>
                <w:rFonts w:ascii="Times New Roman" w:hAnsi="Times New Roman" w:cs="Times New Roman"/>
                <w:i/>
                <w:sz w:val="18"/>
                <w:szCs w:val="18"/>
              </w:rPr>
              <w:t>Tereny Usług w tym handlu wielkopowierzchniowego – UH.</w:t>
            </w:r>
            <w:r w:rsidRPr="00EA058A">
              <w:rPr>
                <w:rFonts w:ascii="Times New Roman" w:hAnsi="Times New Roman" w:cs="Times New Roman"/>
                <w:sz w:val="18"/>
                <w:szCs w:val="18"/>
              </w:rPr>
              <w:t xml:space="preserve"> Plan miejscowy zgodnie z 15 ust. 1 Ustawy musi być sporządzony zgodnie z zapisami Studium.</w:t>
            </w:r>
          </w:p>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Ponadto należy zwrócić uwagę, iż pojedyncze działki, które ujęte są w przytaczanym Programie, stanowią własność Gminy Kraków. Część z nich w projekcie planu została ujęta w terenach zieleni jednakże, przebiega przez nie infrastruktura techniczna, która w świetle przepisów odrębnych uniemożliwia zalesienie. Ponadto w omawianym Programie rozległy obszar został oznaczony jako </w:t>
            </w:r>
            <w:r w:rsidRPr="00EA058A">
              <w:rPr>
                <w:rFonts w:ascii="Times New Roman" w:hAnsi="Times New Roman" w:cs="Times New Roman"/>
                <w:bCs/>
                <w:i/>
                <w:iCs/>
                <w:sz w:val="18"/>
                <w:szCs w:val="18"/>
              </w:rPr>
              <w:t>„Proponowane poszerzenie strefy zwiększania lesistości zgodnie z „Kierunkami rozwoju i zarządzania terenami zieleni w Krakowie na lata 2017 – 2030 (projekt)”</w:t>
            </w:r>
            <w:r w:rsidRPr="00EA058A">
              <w:rPr>
                <w:rFonts w:ascii="Times New Roman" w:hAnsi="Times New Roman" w:cs="Times New Roman"/>
                <w:bCs/>
                <w:iCs/>
                <w:sz w:val="18"/>
                <w:szCs w:val="18"/>
              </w:rPr>
              <w:t>, w którym to obszarze znalazły się m.in. tereny istniejącej zabudowy jednorodzinnej.  Program odnosząc się do innego dokumentu (</w:t>
            </w:r>
            <w:r w:rsidRPr="00EA058A">
              <w:rPr>
                <w:rFonts w:ascii="Times New Roman" w:hAnsi="Times New Roman" w:cs="Times New Roman"/>
                <w:bCs/>
                <w:i/>
                <w:iCs/>
                <w:sz w:val="18"/>
                <w:szCs w:val="18"/>
              </w:rPr>
              <w:t>Kierunki …</w:t>
            </w:r>
            <w:r w:rsidRPr="00EA058A">
              <w:rPr>
                <w:rFonts w:ascii="Times New Roman" w:hAnsi="Times New Roman" w:cs="Times New Roman"/>
                <w:bCs/>
                <w:iCs/>
                <w:sz w:val="18"/>
                <w:szCs w:val="18"/>
              </w:rPr>
              <w:t xml:space="preserve"> znajdują się w fazie projektu i nie są obowiązującym dokumentem) nie formułuje dla tych obszarów ustaleń i wytycznych.</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Ad.3</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Wyznaczony teren drogi klasy lokalnej KDL.1 stanowi istotny element układu komunikacyjnego obsługującego tereny inwestycyjne objęte tym planem. Przebieg KDL.1 na kierunku wschód – zachód wynika z konieczności połączenia komunikacyjnego przyległych terenów usługowych z drogą serwisową, przewidzianą w terenie KDGPT.1, a także – z konieczności włączenia się do korytarza drogowego przewidzianego w sąsiednim, obowiązującym planie miejscowym, położonym po stronie zachodniej. </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lang w:eastAsia="ar-SA"/>
              </w:rPr>
              <w:t xml:space="preserve">Wyznaczony korytarz drogowy stanowi rezerwę terenu pod przyszłą budowę drogi, jednakże plan nie wskazuje terminu jej realizacji. Ponadto szczegółowy przebieg drogi jest ustalany dopiero na etapie projektowym, w ramach uzyskiwania decyzji </w:t>
            </w:r>
            <w:proofErr w:type="spellStart"/>
            <w:r w:rsidRPr="00EA058A">
              <w:rPr>
                <w:rFonts w:ascii="Times New Roman" w:hAnsi="Times New Roman" w:cs="Times New Roman"/>
                <w:sz w:val="18"/>
                <w:szCs w:val="18"/>
                <w:lang w:eastAsia="ar-SA"/>
              </w:rPr>
              <w:t>ZRiD</w:t>
            </w:r>
            <w:proofErr w:type="spellEnd"/>
            <w:r w:rsidRPr="00EA058A">
              <w:rPr>
                <w:rFonts w:ascii="Times New Roman" w:hAnsi="Times New Roman" w:cs="Times New Roman"/>
                <w:sz w:val="18"/>
                <w:szCs w:val="18"/>
                <w:lang w:eastAsia="ar-SA"/>
              </w:rPr>
              <w:t xml:space="preserve">, po analizie stanu istniejącego, co oznacza iż ostateczne rozwiązania mogą odbiegać od założeń w projekcie planu. </w:t>
            </w:r>
          </w:p>
          <w:p w:rsidR="0057676C" w:rsidRPr="00EA058A" w:rsidRDefault="0057676C" w:rsidP="0057676C">
            <w:pPr>
              <w:jc w:val="both"/>
              <w:rPr>
                <w:rFonts w:ascii="Times New Roman" w:hAnsi="Times New Roman" w:cs="Times New Roman"/>
                <w:sz w:val="18"/>
                <w:szCs w:val="18"/>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Wymieniona działka znajduje się zgodnie ze Studium w Terenach Usługowych - </w:t>
            </w:r>
            <w:r w:rsidRPr="00EA058A">
              <w:rPr>
                <w:rFonts w:ascii="Times New Roman" w:hAnsi="Times New Roman" w:cs="Times New Roman"/>
                <w:i/>
                <w:sz w:val="18"/>
                <w:szCs w:val="18"/>
              </w:rPr>
              <w:t>U</w:t>
            </w:r>
            <w:r w:rsidRPr="00EA058A">
              <w:rPr>
                <w:rFonts w:ascii="Times New Roman" w:hAnsi="Times New Roman" w:cs="Times New Roman"/>
                <w:sz w:val="18"/>
                <w:szCs w:val="18"/>
              </w:rPr>
              <w:t>. Plan miejscowy zgodnie z 15 ust. 1 musi być sporządzony zgodnie z zapisami Studium, wobec czego nie ma możliwości wyznaczenia terenów zabudowy jednorodzinnej.</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lastRenderedPageBreak/>
              <w:t>Jednakże zgodnie z §6 ust. 1 planu „t</w:t>
            </w:r>
            <w:r w:rsidRPr="00EA058A">
              <w:rPr>
                <w:rFonts w:ascii="Times New Roman" w:hAnsi="Times New Roman" w:cs="Times New Roman"/>
                <w:i/>
                <w:iCs/>
                <w:sz w:val="18"/>
                <w:szCs w:val="18"/>
              </w:rPr>
              <w:t>ereny, których przeznaczenie plan miejscowy zmienia, mogą być wykorzystywane w sposób dotychczasowy do czasu ich zagospodarowania zgodnie z planem</w:t>
            </w:r>
            <w:r w:rsidRPr="00EA058A">
              <w:rPr>
                <w:rFonts w:ascii="Times New Roman" w:hAnsi="Times New Roman" w:cs="Times New Roman"/>
                <w:sz w:val="18"/>
                <w:szCs w:val="18"/>
              </w:rPr>
              <w:t>.”</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Oznacza to iż istnieje możliwość użytkowania oraz przebudowy i remontu istniejących obiektów. </w:t>
            </w:r>
          </w:p>
        </w:tc>
      </w:tr>
      <w:tr w:rsidR="00592569" w:rsidRPr="00EA058A" w:rsidTr="00592569">
        <w:trPr>
          <w:trHeight w:val="104"/>
        </w:trPr>
        <w:tc>
          <w:tcPr>
            <w:tcW w:w="105" w:type="pct"/>
            <w:vMerge/>
            <w:tcBorders>
              <w:left w:val="single" w:sz="8" w:space="0" w:color="auto"/>
            </w:tcBorders>
            <w:tcMar>
              <w:top w:w="85" w:type="dxa"/>
              <w:bottom w:w="85" w:type="dxa"/>
            </w:tcMar>
          </w:tcPr>
          <w:p w:rsidR="00592569" w:rsidRPr="00EA058A" w:rsidRDefault="00592569" w:rsidP="00F73A0A">
            <w:pPr>
              <w:rPr>
                <w:rFonts w:ascii="Times New Roman" w:hAnsi="Times New Roman" w:cs="Times New Roman"/>
                <w:b/>
                <w:bCs/>
                <w:iCs/>
                <w:sz w:val="18"/>
                <w:szCs w:val="18"/>
              </w:rPr>
            </w:pPr>
          </w:p>
        </w:tc>
        <w:tc>
          <w:tcPr>
            <w:tcW w:w="142" w:type="pct"/>
            <w:tcMar>
              <w:top w:w="85" w:type="dxa"/>
              <w:bottom w:w="85" w:type="dxa"/>
            </w:tcMar>
          </w:tcPr>
          <w:p w:rsidR="00592569" w:rsidRPr="00EA058A" w:rsidRDefault="00592569" w:rsidP="00F73A0A">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523.</w:t>
            </w:r>
          </w:p>
        </w:tc>
        <w:tc>
          <w:tcPr>
            <w:tcW w:w="372" w:type="pct"/>
            <w:tcMar>
              <w:top w:w="85" w:type="dxa"/>
              <w:bottom w:w="85" w:type="dxa"/>
            </w:tcMar>
          </w:tcPr>
          <w:p w:rsidR="00592569" w:rsidRPr="00EA058A" w:rsidRDefault="00943B49" w:rsidP="00F73A0A">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tcMar>
              <w:top w:w="85" w:type="dxa"/>
              <w:bottom w:w="85" w:type="dxa"/>
            </w:tcMar>
          </w:tcPr>
          <w:p w:rsidR="00592569" w:rsidRPr="00EA058A" w:rsidRDefault="00592569" w:rsidP="00F73A0A">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F73A0A">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F73A0A">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F73A0A">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F73A0A">
            <w:pPr>
              <w:pStyle w:val="Nagwek1"/>
              <w:jc w:val="center"/>
              <w:rPr>
                <w:rFonts w:ascii="Times New Roman" w:hAnsi="Times New Roman" w:cs="Times New Roman"/>
                <w:iCs/>
                <w:sz w:val="18"/>
                <w:szCs w:val="18"/>
              </w:rPr>
            </w:pPr>
          </w:p>
        </w:tc>
        <w:tc>
          <w:tcPr>
            <w:tcW w:w="1247" w:type="pct"/>
            <w:vMerge/>
            <w:tcBorders>
              <w:right w:val="single" w:sz="8" w:space="0" w:color="auto"/>
            </w:tcBorders>
            <w:tcMar>
              <w:top w:w="85" w:type="dxa"/>
              <w:bottom w:w="85" w:type="dxa"/>
            </w:tcMar>
          </w:tcPr>
          <w:p w:rsidR="00592569" w:rsidRPr="00EA058A" w:rsidRDefault="00592569" w:rsidP="00F73A0A">
            <w:pPr>
              <w:jc w:val="both"/>
              <w:rPr>
                <w:rFonts w:ascii="Times New Roman" w:hAnsi="Times New Roman" w:cs="Times New Roman"/>
                <w:i/>
                <w:sz w:val="18"/>
                <w:szCs w:val="18"/>
                <w:lang w:eastAsia="ar-SA"/>
              </w:rPr>
            </w:pPr>
          </w:p>
        </w:tc>
      </w:tr>
      <w:tr w:rsidR="00592569" w:rsidRPr="00EA058A" w:rsidTr="00592569">
        <w:trPr>
          <w:trHeight w:val="104"/>
        </w:trPr>
        <w:tc>
          <w:tcPr>
            <w:tcW w:w="105" w:type="pct"/>
            <w:vMerge/>
            <w:tcBorders>
              <w:left w:val="single" w:sz="8" w:space="0" w:color="auto"/>
            </w:tcBorders>
            <w:tcMar>
              <w:top w:w="85" w:type="dxa"/>
              <w:bottom w:w="85" w:type="dxa"/>
            </w:tcMar>
          </w:tcPr>
          <w:p w:rsidR="00592569" w:rsidRPr="00EA058A" w:rsidRDefault="00592569" w:rsidP="00F73A0A">
            <w:pPr>
              <w:rPr>
                <w:rFonts w:ascii="Times New Roman" w:hAnsi="Times New Roman" w:cs="Times New Roman"/>
                <w:b/>
                <w:bCs/>
                <w:iCs/>
                <w:sz w:val="18"/>
                <w:szCs w:val="18"/>
              </w:rPr>
            </w:pPr>
          </w:p>
        </w:tc>
        <w:tc>
          <w:tcPr>
            <w:tcW w:w="142" w:type="pct"/>
            <w:tcMar>
              <w:top w:w="85" w:type="dxa"/>
              <w:bottom w:w="85" w:type="dxa"/>
            </w:tcMar>
          </w:tcPr>
          <w:p w:rsidR="00592569" w:rsidRPr="00EA058A" w:rsidRDefault="00592569" w:rsidP="00F73A0A">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524.</w:t>
            </w:r>
          </w:p>
        </w:tc>
        <w:tc>
          <w:tcPr>
            <w:tcW w:w="372" w:type="pct"/>
            <w:tcMar>
              <w:top w:w="85" w:type="dxa"/>
              <w:bottom w:w="85" w:type="dxa"/>
            </w:tcMar>
          </w:tcPr>
          <w:p w:rsidR="00592569" w:rsidRPr="00EA058A" w:rsidRDefault="00943B49" w:rsidP="00F73A0A">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tcMar>
              <w:top w:w="85" w:type="dxa"/>
              <w:bottom w:w="85" w:type="dxa"/>
            </w:tcMar>
          </w:tcPr>
          <w:p w:rsidR="00592569" w:rsidRPr="00EA058A" w:rsidRDefault="00592569" w:rsidP="00F73A0A">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F73A0A">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F73A0A">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F73A0A">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F73A0A">
            <w:pPr>
              <w:pStyle w:val="Nagwek1"/>
              <w:jc w:val="center"/>
              <w:rPr>
                <w:rFonts w:ascii="Times New Roman" w:hAnsi="Times New Roman" w:cs="Times New Roman"/>
                <w:iCs/>
                <w:sz w:val="18"/>
                <w:szCs w:val="18"/>
              </w:rPr>
            </w:pPr>
          </w:p>
        </w:tc>
        <w:tc>
          <w:tcPr>
            <w:tcW w:w="1247" w:type="pct"/>
            <w:vMerge/>
            <w:tcBorders>
              <w:right w:val="single" w:sz="8" w:space="0" w:color="auto"/>
            </w:tcBorders>
            <w:tcMar>
              <w:top w:w="85" w:type="dxa"/>
              <w:bottom w:w="85" w:type="dxa"/>
            </w:tcMar>
          </w:tcPr>
          <w:p w:rsidR="00592569" w:rsidRPr="00EA058A" w:rsidRDefault="00592569" w:rsidP="00F73A0A">
            <w:pPr>
              <w:jc w:val="both"/>
              <w:rPr>
                <w:rFonts w:ascii="Times New Roman" w:hAnsi="Times New Roman" w:cs="Times New Roman"/>
                <w:i/>
                <w:sz w:val="18"/>
                <w:szCs w:val="18"/>
                <w:lang w:eastAsia="ar-SA"/>
              </w:rPr>
            </w:pPr>
          </w:p>
        </w:tc>
      </w:tr>
      <w:tr w:rsidR="00592569" w:rsidRPr="00EA058A" w:rsidTr="00592569">
        <w:trPr>
          <w:trHeight w:val="104"/>
        </w:trPr>
        <w:tc>
          <w:tcPr>
            <w:tcW w:w="105" w:type="pct"/>
            <w:vMerge/>
            <w:tcBorders>
              <w:left w:val="single" w:sz="8" w:space="0" w:color="auto"/>
            </w:tcBorders>
            <w:tcMar>
              <w:top w:w="85" w:type="dxa"/>
              <w:bottom w:w="85" w:type="dxa"/>
            </w:tcMar>
          </w:tcPr>
          <w:p w:rsidR="00592569" w:rsidRPr="00EA058A" w:rsidRDefault="00592569" w:rsidP="00F73A0A">
            <w:pPr>
              <w:rPr>
                <w:rFonts w:ascii="Times New Roman" w:hAnsi="Times New Roman" w:cs="Times New Roman"/>
                <w:b/>
                <w:bCs/>
                <w:iCs/>
                <w:sz w:val="18"/>
                <w:szCs w:val="18"/>
              </w:rPr>
            </w:pPr>
          </w:p>
        </w:tc>
        <w:tc>
          <w:tcPr>
            <w:tcW w:w="142" w:type="pct"/>
            <w:tcMar>
              <w:top w:w="85" w:type="dxa"/>
              <w:bottom w:w="85" w:type="dxa"/>
            </w:tcMar>
          </w:tcPr>
          <w:p w:rsidR="00592569" w:rsidRPr="00EA058A" w:rsidRDefault="00592569" w:rsidP="00F73A0A">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525.</w:t>
            </w:r>
          </w:p>
        </w:tc>
        <w:tc>
          <w:tcPr>
            <w:tcW w:w="372" w:type="pct"/>
            <w:tcMar>
              <w:top w:w="85" w:type="dxa"/>
              <w:bottom w:w="85" w:type="dxa"/>
            </w:tcMar>
          </w:tcPr>
          <w:p w:rsidR="00592569" w:rsidRPr="00EA058A" w:rsidRDefault="00943B49" w:rsidP="00F73A0A">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tcMar>
              <w:top w:w="85" w:type="dxa"/>
              <w:bottom w:w="85" w:type="dxa"/>
            </w:tcMar>
          </w:tcPr>
          <w:p w:rsidR="00592569" w:rsidRPr="00EA058A" w:rsidRDefault="00592569" w:rsidP="00F73A0A">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F73A0A">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F73A0A">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F73A0A">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F73A0A">
            <w:pPr>
              <w:pStyle w:val="Nagwek1"/>
              <w:jc w:val="center"/>
              <w:rPr>
                <w:rFonts w:ascii="Times New Roman" w:hAnsi="Times New Roman" w:cs="Times New Roman"/>
                <w:iCs/>
                <w:sz w:val="18"/>
                <w:szCs w:val="18"/>
              </w:rPr>
            </w:pPr>
          </w:p>
        </w:tc>
        <w:tc>
          <w:tcPr>
            <w:tcW w:w="1247" w:type="pct"/>
            <w:vMerge/>
            <w:tcBorders>
              <w:right w:val="single" w:sz="8" w:space="0" w:color="auto"/>
            </w:tcBorders>
            <w:tcMar>
              <w:top w:w="85" w:type="dxa"/>
              <w:bottom w:w="85" w:type="dxa"/>
            </w:tcMar>
          </w:tcPr>
          <w:p w:rsidR="00592569" w:rsidRPr="00EA058A" w:rsidRDefault="00592569" w:rsidP="00F73A0A">
            <w:pPr>
              <w:jc w:val="both"/>
              <w:rPr>
                <w:rFonts w:ascii="Times New Roman" w:hAnsi="Times New Roman" w:cs="Times New Roman"/>
                <w:i/>
                <w:sz w:val="18"/>
                <w:szCs w:val="18"/>
                <w:lang w:eastAsia="ar-SA"/>
              </w:rPr>
            </w:pPr>
          </w:p>
        </w:tc>
      </w:tr>
      <w:tr w:rsidR="00592569" w:rsidRPr="00EA058A" w:rsidTr="00592569">
        <w:trPr>
          <w:trHeight w:val="104"/>
        </w:trPr>
        <w:tc>
          <w:tcPr>
            <w:tcW w:w="105" w:type="pct"/>
            <w:vMerge/>
            <w:tcBorders>
              <w:left w:val="single" w:sz="8" w:space="0" w:color="auto"/>
            </w:tcBorders>
            <w:tcMar>
              <w:top w:w="85" w:type="dxa"/>
              <w:bottom w:w="85" w:type="dxa"/>
            </w:tcMar>
          </w:tcPr>
          <w:p w:rsidR="00592569" w:rsidRPr="00EA058A" w:rsidRDefault="00592569" w:rsidP="00F73A0A">
            <w:pPr>
              <w:rPr>
                <w:rFonts w:ascii="Times New Roman" w:hAnsi="Times New Roman" w:cs="Times New Roman"/>
                <w:b/>
                <w:bCs/>
                <w:iCs/>
                <w:sz w:val="18"/>
                <w:szCs w:val="18"/>
              </w:rPr>
            </w:pPr>
          </w:p>
        </w:tc>
        <w:tc>
          <w:tcPr>
            <w:tcW w:w="142" w:type="pct"/>
            <w:tcMar>
              <w:top w:w="85" w:type="dxa"/>
              <w:bottom w:w="85" w:type="dxa"/>
            </w:tcMar>
          </w:tcPr>
          <w:p w:rsidR="00592569" w:rsidRPr="00EA058A" w:rsidRDefault="00592569" w:rsidP="00F73A0A">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526.</w:t>
            </w:r>
          </w:p>
        </w:tc>
        <w:tc>
          <w:tcPr>
            <w:tcW w:w="372" w:type="pct"/>
            <w:tcMar>
              <w:top w:w="85" w:type="dxa"/>
              <w:bottom w:w="85" w:type="dxa"/>
            </w:tcMar>
          </w:tcPr>
          <w:p w:rsidR="00592569" w:rsidRPr="00EA058A" w:rsidRDefault="00943B49" w:rsidP="00F73A0A">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tcMar>
              <w:top w:w="85" w:type="dxa"/>
              <w:bottom w:w="85" w:type="dxa"/>
            </w:tcMar>
          </w:tcPr>
          <w:p w:rsidR="00592569" w:rsidRPr="00EA058A" w:rsidRDefault="00592569" w:rsidP="00F73A0A">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F73A0A">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F73A0A">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F73A0A">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F73A0A">
            <w:pPr>
              <w:pStyle w:val="Nagwek1"/>
              <w:jc w:val="center"/>
              <w:rPr>
                <w:rFonts w:ascii="Times New Roman" w:hAnsi="Times New Roman" w:cs="Times New Roman"/>
                <w:iCs/>
                <w:sz w:val="18"/>
                <w:szCs w:val="18"/>
              </w:rPr>
            </w:pPr>
          </w:p>
        </w:tc>
        <w:tc>
          <w:tcPr>
            <w:tcW w:w="1247" w:type="pct"/>
            <w:vMerge/>
            <w:tcBorders>
              <w:right w:val="single" w:sz="8" w:space="0" w:color="auto"/>
            </w:tcBorders>
            <w:tcMar>
              <w:top w:w="85" w:type="dxa"/>
              <w:bottom w:w="85" w:type="dxa"/>
            </w:tcMar>
          </w:tcPr>
          <w:p w:rsidR="00592569" w:rsidRPr="00EA058A" w:rsidRDefault="00592569" w:rsidP="00F73A0A">
            <w:pPr>
              <w:jc w:val="both"/>
              <w:rPr>
                <w:rFonts w:ascii="Times New Roman" w:hAnsi="Times New Roman" w:cs="Times New Roman"/>
                <w:i/>
                <w:sz w:val="18"/>
                <w:szCs w:val="18"/>
                <w:lang w:eastAsia="ar-SA"/>
              </w:rPr>
            </w:pPr>
          </w:p>
        </w:tc>
      </w:tr>
      <w:tr w:rsidR="00592569" w:rsidRPr="00EA058A" w:rsidTr="00592569">
        <w:trPr>
          <w:trHeight w:val="104"/>
        </w:trPr>
        <w:tc>
          <w:tcPr>
            <w:tcW w:w="105" w:type="pct"/>
            <w:vMerge/>
            <w:tcBorders>
              <w:left w:val="single" w:sz="8" w:space="0" w:color="auto"/>
            </w:tcBorders>
            <w:tcMar>
              <w:top w:w="85" w:type="dxa"/>
              <w:bottom w:w="85" w:type="dxa"/>
            </w:tcMar>
          </w:tcPr>
          <w:p w:rsidR="00592569" w:rsidRPr="00EA058A" w:rsidRDefault="00592569" w:rsidP="00F73A0A">
            <w:pPr>
              <w:rPr>
                <w:rFonts w:ascii="Times New Roman" w:hAnsi="Times New Roman" w:cs="Times New Roman"/>
                <w:b/>
                <w:bCs/>
                <w:iCs/>
                <w:sz w:val="18"/>
                <w:szCs w:val="18"/>
              </w:rPr>
            </w:pPr>
          </w:p>
        </w:tc>
        <w:tc>
          <w:tcPr>
            <w:tcW w:w="142" w:type="pct"/>
            <w:tcMar>
              <w:top w:w="85" w:type="dxa"/>
              <w:bottom w:w="85" w:type="dxa"/>
            </w:tcMar>
          </w:tcPr>
          <w:p w:rsidR="00592569" w:rsidRPr="00EA058A" w:rsidRDefault="00592569" w:rsidP="00F73A0A">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529.</w:t>
            </w:r>
          </w:p>
        </w:tc>
        <w:tc>
          <w:tcPr>
            <w:tcW w:w="372" w:type="pct"/>
            <w:tcMar>
              <w:top w:w="85" w:type="dxa"/>
              <w:bottom w:w="85" w:type="dxa"/>
            </w:tcMar>
          </w:tcPr>
          <w:p w:rsidR="00592569" w:rsidRPr="00EA058A" w:rsidRDefault="00943B49" w:rsidP="00F73A0A">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tcMar>
              <w:top w:w="85" w:type="dxa"/>
              <w:bottom w:w="85" w:type="dxa"/>
            </w:tcMar>
          </w:tcPr>
          <w:p w:rsidR="00592569" w:rsidRPr="00EA058A" w:rsidRDefault="00592569" w:rsidP="00F73A0A">
            <w:pPr>
              <w:jc w:val="both"/>
              <w:rPr>
                <w:rFonts w:ascii="Times New Roman" w:hAnsi="Times New Roman" w:cs="Times New Roman"/>
                <w:bCs/>
                <w:iCs/>
                <w:sz w:val="18"/>
                <w:szCs w:val="18"/>
              </w:rPr>
            </w:pPr>
          </w:p>
        </w:tc>
        <w:tc>
          <w:tcPr>
            <w:tcW w:w="450" w:type="pct"/>
            <w:vMerge/>
            <w:tcMar>
              <w:top w:w="85" w:type="dxa"/>
              <w:bottom w:w="85" w:type="dxa"/>
            </w:tcMar>
          </w:tcPr>
          <w:p w:rsidR="00592569" w:rsidRPr="00EA058A" w:rsidRDefault="00592569" w:rsidP="00F73A0A">
            <w:pPr>
              <w:jc w:val="center"/>
              <w:rPr>
                <w:rFonts w:ascii="Times New Roman" w:hAnsi="Times New Roman" w:cs="Times New Roman"/>
                <w:bCs/>
                <w:iCs/>
                <w:sz w:val="18"/>
                <w:szCs w:val="18"/>
              </w:rPr>
            </w:pPr>
          </w:p>
        </w:tc>
        <w:tc>
          <w:tcPr>
            <w:tcW w:w="252" w:type="pct"/>
            <w:vMerge/>
            <w:tcMar>
              <w:top w:w="85" w:type="dxa"/>
              <w:bottom w:w="85" w:type="dxa"/>
            </w:tcMar>
          </w:tcPr>
          <w:p w:rsidR="00592569" w:rsidRPr="00EA058A" w:rsidRDefault="00592569" w:rsidP="00F73A0A">
            <w:pPr>
              <w:jc w:val="center"/>
              <w:rPr>
                <w:rFonts w:ascii="Times New Roman" w:hAnsi="Times New Roman" w:cs="Times New Roman"/>
                <w:bCs/>
                <w:iCs/>
                <w:sz w:val="18"/>
                <w:szCs w:val="18"/>
              </w:rPr>
            </w:pPr>
          </w:p>
        </w:tc>
        <w:tc>
          <w:tcPr>
            <w:tcW w:w="417" w:type="pct"/>
            <w:vMerge/>
            <w:tcMar>
              <w:top w:w="85" w:type="dxa"/>
              <w:bottom w:w="85" w:type="dxa"/>
            </w:tcMar>
          </w:tcPr>
          <w:p w:rsidR="00592569" w:rsidRPr="00EA058A" w:rsidRDefault="00592569" w:rsidP="00F73A0A">
            <w:pPr>
              <w:jc w:val="center"/>
              <w:rPr>
                <w:rFonts w:ascii="Times New Roman" w:hAnsi="Times New Roman" w:cs="Times New Roman"/>
                <w:b/>
                <w:bCs/>
                <w:i/>
                <w:iCs/>
                <w:sz w:val="18"/>
                <w:szCs w:val="18"/>
              </w:rPr>
            </w:pPr>
          </w:p>
        </w:tc>
        <w:tc>
          <w:tcPr>
            <w:tcW w:w="388" w:type="pct"/>
            <w:vMerge/>
            <w:tcMar>
              <w:top w:w="85" w:type="dxa"/>
              <w:bottom w:w="85" w:type="dxa"/>
            </w:tcMar>
          </w:tcPr>
          <w:p w:rsidR="00592569" w:rsidRPr="00EA058A" w:rsidRDefault="00592569" w:rsidP="00F73A0A">
            <w:pPr>
              <w:pStyle w:val="Nagwek1"/>
              <w:jc w:val="center"/>
              <w:rPr>
                <w:rFonts w:ascii="Times New Roman" w:hAnsi="Times New Roman" w:cs="Times New Roman"/>
                <w:iCs/>
                <w:sz w:val="18"/>
                <w:szCs w:val="18"/>
              </w:rPr>
            </w:pPr>
          </w:p>
        </w:tc>
        <w:tc>
          <w:tcPr>
            <w:tcW w:w="1247" w:type="pct"/>
            <w:vMerge/>
            <w:tcBorders>
              <w:right w:val="single" w:sz="8" w:space="0" w:color="auto"/>
            </w:tcBorders>
            <w:tcMar>
              <w:top w:w="85" w:type="dxa"/>
              <w:bottom w:w="85" w:type="dxa"/>
            </w:tcMar>
          </w:tcPr>
          <w:p w:rsidR="00592569" w:rsidRPr="00EA058A" w:rsidRDefault="00592569" w:rsidP="00F73A0A">
            <w:pPr>
              <w:jc w:val="both"/>
              <w:rPr>
                <w:rFonts w:ascii="Times New Roman" w:hAnsi="Times New Roman" w:cs="Times New Roman"/>
                <w:i/>
                <w:sz w:val="18"/>
                <w:szCs w:val="18"/>
                <w:lang w:eastAsia="ar-SA"/>
              </w:rPr>
            </w:pPr>
          </w:p>
        </w:tc>
      </w:tr>
      <w:bookmarkEnd w:id="3"/>
      <w:tr w:rsidR="0057676C" w:rsidRPr="00EA058A" w:rsidTr="00592569">
        <w:trPr>
          <w:trHeight w:val="104"/>
        </w:trPr>
        <w:tc>
          <w:tcPr>
            <w:tcW w:w="105" w:type="pct"/>
            <w:vMerge w:val="restart"/>
            <w:tcBorders>
              <w:left w:val="single" w:sz="8" w:space="0" w:color="auto"/>
            </w:tcBorders>
            <w:tcMar>
              <w:top w:w="85" w:type="dxa"/>
              <w:bottom w:w="85" w:type="dxa"/>
            </w:tcMar>
          </w:tcPr>
          <w:p w:rsidR="0057676C" w:rsidRPr="00EA058A" w:rsidRDefault="0057676C" w:rsidP="0057676C">
            <w:pPr>
              <w:rPr>
                <w:rFonts w:ascii="Times New Roman" w:hAnsi="Times New Roman" w:cs="Times New Roman"/>
                <w:b/>
                <w:bCs/>
                <w:iCs/>
                <w:sz w:val="18"/>
                <w:szCs w:val="18"/>
              </w:rPr>
            </w:pPr>
            <w:r w:rsidRPr="00EA058A">
              <w:rPr>
                <w:rFonts w:ascii="Times New Roman" w:hAnsi="Times New Roman" w:cs="Times New Roman"/>
                <w:b/>
                <w:bCs/>
                <w:iCs/>
                <w:sz w:val="18"/>
                <w:szCs w:val="18"/>
              </w:rPr>
              <w:t>17.</w:t>
            </w:r>
          </w:p>
        </w:tc>
        <w:tc>
          <w:tcPr>
            <w:tcW w:w="142" w:type="pct"/>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154.</w:t>
            </w:r>
          </w:p>
        </w:tc>
        <w:tc>
          <w:tcPr>
            <w:tcW w:w="372" w:type="pct"/>
            <w:tcMar>
              <w:top w:w="85" w:type="dxa"/>
              <w:bottom w:w="85" w:type="dxa"/>
            </w:tcMar>
          </w:tcPr>
          <w:p w:rsidR="0057676C" w:rsidRPr="00EA058A" w:rsidRDefault="00943B49" w:rsidP="0057676C">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val="restart"/>
            <w:tcMar>
              <w:top w:w="85" w:type="dxa"/>
              <w:bottom w:w="85" w:type="dxa"/>
            </w:tcMar>
          </w:tcPr>
          <w:p w:rsidR="0057676C" w:rsidRPr="00EA058A" w:rsidRDefault="0057676C" w:rsidP="0057676C">
            <w:pPr>
              <w:pStyle w:val="Akapitzlist"/>
              <w:numPr>
                <w:ilvl w:val="0"/>
                <w:numId w:val="23"/>
              </w:numPr>
              <w:tabs>
                <w:tab w:val="left" w:pos="355"/>
              </w:tabs>
              <w:ind w:left="72" w:firstLine="0"/>
              <w:jc w:val="both"/>
              <w:rPr>
                <w:rFonts w:ascii="Times New Roman" w:hAnsi="Times New Roman" w:cs="Times New Roman"/>
                <w:bCs/>
                <w:iCs/>
                <w:sz w:val="18"/>
                <w:szCs w:val="18"/>
              </w:rPr>
            </w:pPr>
            <w:r w:rsidRPr="00EA058A">
              <w:rPr>
                <w:rFonts w:ascii="Times New Roman" w:hAnsi="Times New Roman" w:cs="Times New Roman"/>
                <w:bCs/>
                <w:iCs/>
                <w:sz w:val="18"/>
                <w:szCs w:val="18"/>
              </w:rPr>
              <w:t>Nie zgadzam się na zabudowę przedstawioną w Planie zagospodarowania przestrzennego obszaru „Nowohucka - Rejon Koncentracji Usług".</w:t>
            </w:r>
          </w:p>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Wnioskuję także by podjąć wszelkie działania aby tereny te zostały uznane jako tereny zielone obszaru przyrodniczego Miasta umożliwiające wypoczynek i rekreację mieszkańcom Krakowa.</w:t>
            </w:r>
          </w:p>
          <w:p w:rsidR="0057676C" w:rsidRPr="00EA058A" w:rsidRDefault="0057676C" w:rsidP="0057676C">
            <w:pPr>
              <w:jc w:val="both"/>
              <w:rPr>
                <w:rFonts w:ascii="Times New Roman" w:hAnsi="Times New Roman" w:cs="Times New Roman"/>
                <w:bCs/>
                <w:iCs/>
                <w:sz w:val="18"/>
                <w:szCs w:val="18"/>
              </w:rPr>
            </w:pPr>
          </w:p>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Obszary te przedstawiają dużą wartość przyrodniczą i są integralna częścią obszaru przyrodniczego miasta biegnącego wzdłuż Wisły.</w:t>
            </w:r>
          </w:p>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Tereny te ze względu na walory krajobrazowo - przyrodnicze nie powinny podlegać zabudowie zgodnie ze wskazaniem w „Prognozie oddziaływania na środowisko" sporządzonej do tego planu (str. 18-20). Są cennymi siedliskami zwierząt i korytarzami ekologicznymi, a ze względu na bliskie sąsiedztwo Wisły, korytarze te mają znaczenie międzynarodowe gdyż umożliwiają migracje zwierząt.</w:t>
            </w:r>
          </w:p>
          <w:p w:rsidR="0057676C" w:rsidRPr="00EA058A" w:rsidRDefault="0057676C" w:rsidP="0057676C">
            <w:pPr>
              <w:jc w:val="both"/>
              <w:rPr>
                <w:rFonts w:ascii="Times New Roman" w:hAnsi="Times New Roman" w:cs="Times New Roman"/>
                <w:bCs/>
                <w:iCs/>
                <w:sz w:val="18"/>
                <w:szCs w:val="18"/>
              </w:rPr>
            </w:pPr>
          </w:p>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Konieczność zachowania korytarzy ekologicznych wynika m.in. z zapisów:</w:t>
            </w:r>
          </w:p>
          <w:p w:rsidR="0057676C" w:rsidRPr="00EA058A" w:rsidRDefault="0057676C" w:rsidP="0057676C">
            <w:pPr>
              <w:tabs>
                <w:tab w:val="left" w:pos="214"/>
              </w:tabs>
              <w:jc w:val="both"/>
              <w:rPr>
                <w:rFonts w:ascii="Times New Roman" w:hAnsi="Times New Roman" w:cs="Times New Roman"/>
                <w:bCs/>
                <w:iCs/>
                <w:sz w:val="18"/>
                <w:szCs w:val="18"/>
              </w:rPr>
            </w:pPr>
            <w:r w:rsidRPr="00EA058A">
              <w:rPr>
                <w:rFonts w:ascii="Times New Roman" w:hAnsi="Times New Roman" w:cs="Times New Roman"/>
                <w:bCs/>
                <w:iCs/>
                <w:sz w:val="18"/>
                <w:szCs w:val="18"/>
              </w:rPr>
              <w:t>-</w:t>
            </w:r>
            <w:r w:rsidRPr="00EA058A">
              <w:rPr>
                <w:rFonts w:ascii="Times New Roman" w:hAnsi="Times New Roman" w:cs="Times New Roman"/>
                <w:bCs/>
                <w:iCs/>
                <w:sz w:val="18"/>
                <w:szCs w:val="18"/>
              </w:rPr>
              <w:tab/>
              <w:t xml:space="preserve">Ustawy z dnia 16 kwietnia 2004 roku o ochronie przyrody (Dz.U. 2018.142- z </w:t>
            </w:r>
            <w:proofErr w:type="spellStart"/>
            <w:r w:rsidRPr="00EA058A">
              <w:rPr>
                <w:rFonts w:ascii="Times New Roman" w:hAnsi="Times New Roman" w:cs="Times New Roman"/>
                <w:bCs/>
                <w:iCs/>
                <w:sz w:val="18"/>
                <w:szCs w:val="18"/>
              </w:rPr>
              <w:t>późn</w:t>
            </w:r>
            <w:proofErr w:type="spellEnd"/>
            <w:r w:rsidRPr="00EA058A">
              <w:rPr>
                <w:rFonts w:ascii="Times New Roman" w:hAnsi="Times New Roman" w:cs="Times New Roman"/>
                <w:bCs/>
                <w:iCs/>
                <w:sz w:val="18"/>
                <w:szCs w:val="18"/>
              </w:rPr>
              <w:t xml:space="preserve">. zm.) - art. 117. Reguły gospodarowania zasobami przyrody </w:t>
            </w:r>
            <w:proofErr w:type="spellStart"/>
            <w:r w:rsidRPr="00EA058A">
              <w:rPr>
                <w:rFonts w:ascii="Times New Roman" w:hAnsi="Times New Roman" w:cs="Times New Roman"/>
                <w:bCs/>
                <w:iCs/>
                <w:sz w:val="18"/>
                <w:szCs w:val="18"/>
              </w:rPr>
              <w:t>ust.l</w:t>
            </w:r>
            <w:proofErr w:type="spellEnd"/>
            <w:r w:rsidRPr="00EA058A">
              <w:rPr>
                <w:rFonts w:ascii="Times New Roman" w:hAnsi="Times New Roman" w:cs="Times New Roman"/>
                <w:bCs/>
                <w:iCs/>
                <w:sz w:val="18"/>
                <w:szCs w:val="18"/>
              </w:rPr>
              <w:t>. Gospodarowanie zasobami dziko występujących roślin, zwierząt</w:t>
            </w:r>
          </w:p>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i grzybów oraz zasobami genetycznymi roślin, zwierząt i grzybów użytkowanymi przez człowieka powinno zapewniać ich trwałość, optymalną liczebność i ochronę różnorodności genetycznej, w szczególności przez: pkt 2) stworzenie warunków do rozmnażania i rozprzestrzeniania zagrożonych wyginięciem roślin, zwierząt i grzybów oraz ochronę i odtwarzanie ich siedlisk i ostoi, a także ochronę tras migracyjnych zwierząt,</w:t>
            </w:r>
          </w:p>
          <w:p w:rsidR="0057676C" w:rsidRPr="00EA058A" w:rsidRDefault="0057676C" w:rsidP="0057676C">
            <w:pPr>
              <w:tabs>
                <w:tab w:val="left" w:pos="214"/>
              </w:tabs>
              <w:jc w:val="both"/>
              <w:rPr>
                <w:rFonts w:ascii="Times New Roman" w:hAnsi="Times New Roman" w:cs="Times New Roman"/>
                <w:bCs/>
                <w:iCs/>
                <w:sz w:val="18"/>
                <w:szCs w:val="18"/>
              </w:rPr>
            </w:pPr>
            <w:r w:rsidRPr="00EA058A">
              <w:rPr>
                <w:rFonts w:ascii="Times New Roman" w:hAnsi="Times New Roman" w:cs="Times New Roman"/>
                <w:bCs/>
                <w:iCs/>
                <w:sz w:val="18"/>
                <w:szCs w:val="18"/>
              </w:rPr>
              <w:t>-</w:t>
            </w:r>
            <w:r w:rsidRPr="00EA058A">
              <w:rPr>
                <w:rFonts w:ascii="Times New Roman" w:hAnsi="Times New Roman" w:cs="Times New Roman"/>
                <w:bCs/>
                <w:iCs/>
                <w:sz w:val="18"/>
                <w:szCs w:val="18"/>
              </w:rPr>
              <w:tab/>
              <w:t>Rozporządzenia Ministra Środowiska z dnia 6 października 2014 roku w sprawie- ochrony gatunkowej zwierząt Dz. U. 2016 poz. 2183 - § 10. W stosunku do gatunków zwierząt objętych ochroną ścisłą oraz częściową (...) stosuje się następujące sposoby ochrony: pkt 4) wykonywanie zabiegów ochronnych utrzymujących właściwy stan populacji lub siedlisk zwierząt polegających na: lit. i: tworzeniu i utrzymywaniu korytarzy ekologicznych,</w:t>
            </w:r>
          </w:p>
          <w:p w:rsidR="0057676C" w:rsidRPr="00EA058A" w:rsidRDefault="0057676C" w:rsidP="0057676C">
            <w:pPr>
              <w:jc w:val="both"/>
              <w:rPr>
                <w:rFonts w:ascii="Times New Roman" w:hAnsi="Times New Roman" w:cs="Times New Roman"/>
                <w:bCs/>
                <w:iCs/>
                <w:sz w:val="18"/>
                <w:szCs w:val="18"/>
              </w:rPr>
            </w:pPr>
          </w:p>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Teren ten jest częścią obszaru spełniającego również kluczową rolę w systemie przewietrzania miasta i walki ze smogiem. Dokoła postępuje barykada powietrzna przez nowo powstałe osiedla. Zabudowa kolejnego korytarza ułatwiającego naturalną wymianę powietrza nie jest w interesie mieszkańców Krakowa.</w:t>
            </w:r>
          </w:p>
          <w:p w:rsidR="0057676C" w:rsidRPr="00EA058A" w:rsidRDefault="0057676C" w:rsidP="0057676C">
            <w:pPr>
              <w:jc w:val="both"/>
              <w:rPr>
                <w:rFonts w:ascii="Times New Roman" w:hAnsi="Times New Roman" w:cs="Times New Roman"/>
                <w:bCs/>
                <w:iCs/>
                <w:sz w:val="18"/>
                <w:szCs w:val="18"/>
              </w:rPr>
            </w:pPr>
          </w:p>
          <w:p w:rsidR="0057676C" w:rsidRPr="00EA058A" w:rsidRDefault="0057676C" w:rsidP="0057676C">
            <w:pPr>
              <w:pStyle w:val="Akapitzlist"/>
              <w:numPr>
                <w:ilvl w:val="0"/>
                <w:numId w:val="23"/>
              </w:numPr>
              <w:tabs>
                <w:tab w:val="left" w:pos="355"/>
              </w:tabs>
              <w:ind w:left="0" w:firstLine="72"/>
              <w:jc w:val="both"/>
              <w:rPr>
                <w:rFonts w:ascii="Times New Roman" w:hAnsi="Times New Roman" w:cs="Times New Roman"/>
                <w:bCs/>
                <w:iCs/>
                <w:sz w:val="18"/>
                <w:szCs w:val="18"/>
              </w:rPr>
            </w:pPr>
            <w:r w:rsidRPr="00EA058A">
              <w:rPr>
                <w:rFonts w:ascii="Times New Roman" w:hAnsi="Times New Roman" w:cs="Times New Roman"/>
                <w:bCs/>
                <w:iCs/>
                <w:sz w:val="18"/>
                <w:szCs w:val="18"/>
              </w:rPr>
              <w:t>Uważam również, że ulica Nowohucka nie jest przygotowana na kolejne zwiększenie natężenia ruchu. Jej przepustowość zmniejszyła się już po wybudowaniu nowych osiedli w bliskim jej sąsiedztwie. Zabudowa tego obszaru kolejnymi budynkami usługowymi spowoduje jeszcze większe natężenie ruchu, a w konsekwencji jeszcze częstsze korki a więc zwiększenie emisji spalin.</w:t>
            </w:r>
          </w:p>
        </w:tc>
        <w:tc>
          <w:tcPr>
            <w:tcW w:w="450" w:type="pct"/>
            <w:vMerge w:val="restart"/>
            <w:tcMar>
              <w:top w:w="85" w:type="dxa"/>
              <w:bottom w:w="85" w:type="dxa"/>
            </w:tcMar>
          </w:tcPr>
          <w:p w:rsidR="0057676C" w:rsidRPr="00EA058A" w:rsidRDefault="0057676C" w:rsidP="0057676C">
            <w:pPr>
              <w:jc w:val="center"/>
              <w:rPr>
                <w:rFonts w:ascii="Times New Roman" w:hAnsi="Times New Roman" w:cs="Times New Roman"/>
                <w:bCs/>
                <w:iCs/>
                <w:sz w:val="18"/>
                <w:szCs w:val="18"/>
              </w:rPr>
            </w:pPr>
            <w:r w:rsidRPr="00EA058A">
              <w:rPr>
                <w:rFonts w:ascii="Times New Roman" w:hAnsi="Times New Roman" w:cs="Times New Roman"/>
                <w:bCs/>
                <w:iCs/>
                <w:sz w:val="18"/>
                <w:szCs w:val="18"/>
              </w:rPr>
              <w:t>Ulice Cichociemnych AK i Zajęcza wraz z przyległymi obszarami oznaczonymi na w/w planie jako U.2, U.4, U.5, U.6, U.7, U.8.</w:t>
            </w:r>
          </w:p>
        </w:tc>
        <w:tc>
          <w:tcPr>
            <w:tcW w:w="252" w:type="pct"/>
            <w:vMerge w:val="restart"/>
            <w:tcMar>
              <w:top w:w="85" w:type="dxa"/>
              <w:bottom w:w="85" w:type="dxa"/>
            </w:tcMar>
          </w:tcPr>
          <w:p w:rsidR="0057676C" w:rsidRPr="00EA058A" w:rsidRDefault="0057676C" w:rsidP="0057676C">
            <w:pPr>
              <w:jc w:val="center"/>
              <w:rPr>
                <w:rFonts w:ascii="Times New Roman" w:hAnsi="Times New Roman" w:cs="Times New Roman"/>
                <w:bCs/>
                <w:iCs/>
                <w:sz w:val="18"/>
                <w:szCs w:val="18"/>
              </w:rPr>
            </w:pPr>
          </w:p>
        </w:tc>
        <w:tc>
          <w:tcPr>
            <w:tcW w:w="417" w:type="pct"/>
            <w:vMerge w:val="restart"/>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Prezydent </w:t>
            </w:r>
            <w:r>
              <w:rPr>
                <w:rFonts w:ascii="Times New Roman" w:hAnsi="Times New Roman" w:cs="Times New Roman"/>
                <w:b/>
                <w:bCs/>
                <w:iCs/>
                <w:sz w:val="18"/>
                <w:szCs w:val="18"/>
              </w:rPr>
              <w:t>Miasta Krakowa nie uwzględnił uwagi</w:t>
            </w:r>
          </w:p>
        </w:tc>
        <w:tc>
          <w:tcPr>
            <w:tcW w:w="388" w:type="pct"/>
            <w:vMerge w:val="restart"/>
            <w:tcMar>
              <w:top w:w="85" w:type="dxa"/>
              <w:bottom w:w="85" w:type="dxa"/>
            </w:tcMar>
          </w:tcPr>
          <w:p w:rsidR="0057676C" w:rsidRPr="00EA058A" w:rsidRDefault="0057676C" w:rsidP="0057676C">
            <w:pPr>
              <w:pStyle w:val="Nagwek1"/>
              <w:jc w:val="center"/>
              <w:rPr>
                <w:rFonts w:ascii="Times New Roman" w:hAnsi="Times New Roman" w:cs="Times New Roman"/>
                <w:iCs/>
                <w:sz w:val="18"/>
                <w:szCs w:val="18"/>
              </w:rPr>
            </w:pPr>
            <w:r w:rsidRPr="00EA058A">
              <w:rPr>
                <w:rFonts w:ascii="Times New Roman" w:hAnsi="Times New Roman" w:cs="Times New Roman"/>
                <w:bCs w:val="0"/>
                <w:iCs/>
                <w:sz w:val="18"/>
                <w:szCs w:val="18"/>
              </w:rPr>
              <w:t>Rada Miasta Krakowa nie uwzględnił</w:t>
            </w:r>
            <w:r>
              <w:rPr>
                <w:rFonts w:ascii="Times New Roman" w:hAnsi="Times New Roman" w:cs="Times New Roman"/>
                <w:bCs w:val="0"/>
                <w:iCs/>
                <w:sz w:val="18"/>
                <w:szCs w:val="18"/>
              </w:rPr>
              <w:t>a</w:t>
            </w:r>
            <w:r w:rsidRPr="00EA058A">
              <w:rPr>
                <w:rFonts w:ascii="Times New Roman" w:hAnsi="Times New Roman" w:cs="Times New Roman"/>
                <w:bCs w:val="0"/>
                <w:iCs/>
                <w:sz w:val="18"/>
                <w:szCs w:val="18"/>
              </w:rPr>
              <w:t xml:space="preserve"> uwagi</w:t>
            </w:r>
          </w:p>
        </w:tc>
        <w:tc>
          <w:tcPr>
            <w:tcW w:w="1247" w:type="pct"/>
            <w:vMerge w:val="restart"/>
            <w:tcBorders>
              <w:right w:val="single" w:sz="8" w:space="0" w:color="auto"/>
            </w:tcBorders>
            <w:tcMar>
              <w:top w:w="85" w:type="dxa"/>
              <w:bottom w:w="85" w:type="dxa"/>
            </w:tcMar>
          </w:tcPr>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Ad.1</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Obszar ten w obowiązującym Studium uwarunkowań i kierunków zagospodarowania Miasta Krakowa przyjęty Uchwałą nr CXII/1700/14 dnia 9 lipca 2014r. został przeznaczony pod </w:t>
            </w:r>
            <w:r w:rsidRPr="00EA058A">
              <w:rPr>
                <w:rFonts w:ascii="Times New Roman" w:hAnsi="Times New Roman" w:cs="Times New Roman"/>
                <w:i/>
                <w:sz w:val="18"/>
                <w:szCs w:val="18"/>
              </w:rPr>
              <w:t>Tereny usługowe – U</w:t>
            </w:r>
            <w:r w:rsidRPr="00EA058A">
              <w:rPr>
                <w:rFonts w:ascii="Times New Roman" w:hAnsi="Times New Roman" w:cs="Times New Roman"/>
                <w:sz w:val="18"/>
                <w:szCs w:val="18"/>
              </w:rPr>
              <w:t xml:space="preserve"> lub pod </w:t>
            </w:r>
            <w:r w:rsidRPr="00EA058A">
              <w:rPr>
                <w:rFonts w:ascii="Times New Roman" w:hAnsi="Times New Roman" w:cs="Times New Roman"/>
                <w:i/>
                <w:sz w:val="18"/>
                <w:szCs w:val="18"/>
              </w:rPr>
              <w:t>Tereny Usług w tym handlu wielkopowierzchniowego – UH.</w:t>
            </w:r>
            <w:r w:rsidRPr="00EA058A">
              <w:rPr>
                <w:rFonts w:ascii="Times New Roman" w:hAnsi="Times New Roman" w:cs="Times New Roman"/>
                <w:sz w:val="18"/>
                <w:szCs w:val="18"/>
              </w:rPr>
              <w:t xml:space="preserve"> Plan miejscowy zgodnie z 15 ust. 1 Ustawy musi być sporządzony zgodnie z zapisami Studium.</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Projekt planu w obecnym kształcie wprowadził szereg rozwiązań, które ograniczają możliwości inwestycyjne, bardzo mocno ingerując w zamierzenia inwestycyjne właścicieli terenów. Należy zwrócić uwagę, iż przeznaczenie terenu pod ZP nie jest jedyną formą ochrony przyrody, ale również wprowadzony wskaźnik terenu biologicznie czynnego, odsunięcie linii zabudowy od granic tych terenów, co spowoduje rozczłonkowanie zabudowy, a tym samym zachowanie otwartej przestrzeni, również wprowadzono strefy zieleni, jak również ograniczono wysokość zabudowy w stosunku do proponowanej w Studium. Wprowadzenie dalszych ograniczeń zabudowy wiązałoby się z doprowadzeniem planu do niezgodności ze Studium, a więc byłoby to naruszenie przepisów prawa powszechnie obowiązującego.</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Ponadto należy zwrócić uwagę, że przedmiotowe tereny były przeznaczone pod usługi komercyjne również w miejscowym planie ogólnym zagospodarowania przestrzennego z 1994 roku, a więc ich przeznaczenie w obecnym projekcie planu stanowi kontynuację przeznaczenia w myśl zasady ciągłości planistycznej.</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Celem prognozy oddziaływania na środowisko jest właściwa ocena potencjalnych zmian, które mogą zajść w krajobrazie w wyniku realizacji ustaleń planu. Należy zauważyć, iż standardem Wydziału jest iż taka prognoza jest sporządzana równolegle z projektem planu, oznacza to iż urbaniści mogą na bieżąco konsultować ze specjalistami ochrony środowiska przyjęte rozwiązania. Urbaniści na bazie zgromadzonej wiedzy muszą podejmować decyzje, które ważą różne interesy i najróżniejsze uwarunkowania. Należy tutaj podkreślić, iż podstawowa wytyczną jest dokument Studium, który cały obszar projektu planu przeznaczył pod zabudowę usługową. </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Należy zwrócić uwagę iż dla całego obszaru barierę dla korytarzy ekologicznych stanowią ul. Nowohucka oraz Al. Pokoju. Jedynie ciągłość korytarza jest zapewniona wzdłuż  doliny Wisły, który to obszar nie wchodzi w granice sporządzanego planu miejscowego. Szczegółowo tę kwestię opisują zarówno Opracowanie </w:t>
            </w:r>
            <w:proofErr w:type="spellStart"/>
            <w:r w:rsidRPr="00EA058A">
              <w:rPr>
                <w:rFonts w:ascii="Times New Roman" w:hAnsi="Times New Roman" w:cs="Times New Roman"/>
                <w:sz w:val="18"/>
                <w:szCs w:val="18"/>
              </w:rPr>
              <w:t>ekofizjograficzne</w:t>
            </w:r>
            <w:proofErr w:type="spellEnd"/>
            <w:r w:rsidRPr="00EA058A">
              <w:rPr>
                <w:rFonts w:ascii="Times New Roman" w:hAnsi="Times New Roman" w:cs="Times New Roman"/>
                <w:sz w:val="18"/>
                <w:szCs w:val="18"/>
              </w:rPr>
              <w:t xml:space="preserve"> oraz Prognoza oddziaływania na środowisko. Natomiast lokalne korytarze są wystarczająco zabezpieczone przez obecne ustalenia projektu planu miejscowego.</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Ad.2</w:t>
            </w:r>
          </w:p>
          <w:p w:rsidR="0057676C" w:rsidRPr="00EA058A" w:rsidRDefault="0057676C" w:rsidP="0057676C">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Ograniczenie przepustowości ulicy Nowohuckiej wynika z faktu, że na każdym jej skrzyżowaniu z ulicami poprzecznymi występuje sygnalizacja świetlna, która z założenia poprawia przepustowość wlotów poprzecznych, kosztem kierunku głównego. Należy jednak pamiętać, że ulica Nowohucka biegnie w korytarzu wschodniego elementu III obwodnicy Krakowa – Trasy Ciepłowniczej, której założenia programowe, opracowane 10 lat temu, zakładają powstanie wzdłuż ulicy Nowohuckiej estakady drogowej od węzła Łęg do Ronda Dywizjonu 308 wraz z rozsunięciem na boki dwóch obecnych jezdni ulicy Nowohuckiej. Wprowadzenie estakady wyeliminuje ograniczenia przepustowości na skrzyżowaniach ulicy Nowohuckiej z ulicami Ciepłowniczą i Centralną oraz Aleją Pokoju (Rondo Dywizjonu 308).</w:t>
            </w:r>
          </w:p>
        </w:tc>
      </w:tr>
      <w:tr w:rsidR="00592569" w:rsidRPr="00EA058A" w:rsidTr="00592569">
        <w:trPr>
          <w:trHeight w:val="103"/>
        </w:trPr>
        <w:tc>
          <w:tcPr>
            <w:tcW w:w="105" w:type="pct"/>
            <w:vMerge/>
            <w:tcBorders>
              <w:left w:val="single" w:sz="8" w:space="0" w:color="auto"/>
              <w:bottom w:val="single" w:sz="4" w:space="0" w:color="auto"/>
            </w:tcBorders>
            <w:tcMar>
              <w:top w:w="85" w:type="dxa"/>
              <w:bottom w:w="85" w:type="dxa"/>
            </w:tcMar>
          </w:tcPr>
          <w:p w:rsidR="00592569" w:rsidRPr="00EA058A" w:rsidRDefault="00592569" w:rsidP="00F73A0A">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592569" w:rsidRPr="00EA058A" w:rsidRDefault="00592569" w:rsidP="00F73A0A">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155.</w:t>
            </w:r>
          </w:p>
        </w:tc>
        <w:tc>
          <w:tcPr>
            <w:tcW w:w="372" w:type="pct"/>
            <w:tcBorders>
              <w:bottom w:val="single" w:sz="4" w:space="0" w:color="auto"/>
            </w:tcBorders>
            <w:tcMar>
              <w:top w:w="85" w:type="dxa"/>
              <w:bottom w:w="85" w:type="dxa"/>
            </w:tcMar>
          </w:tcPr>
          <w:p w:rsidR="00592569" w:rsidRPr="00EA058A" w:rsidRDefault="00943B49" w:rsidP="00F73A0A">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tcBorders>
              <w:bottom w:val="single" w:sz="4" w:space="0" w:color="auto"/>
            </w:tcBorders>
            <w:tcMar>
              <w:top w:w="85" w:type="dxa"/>
              <w:bottom w:w="85" w:type="dxa"/>
            </w:tcMar>
          </w:tcPr>
          <w:p w:rsidR="00592569" w:rsidRPr="00EA058A" w:rsidRDefault="00592569" w:rsidP="00F73A0A">
            <w:pPr>
              <w:jc w:val="both"/>
              <w:rPr>
                <w:rFonts w:ascii="Times New Roman" w:hAnsi="Times New Roman" w:cs="Times New Roman"/>
                <w:bCs/>
                <w:iCs/>
                <w:sz w:val="18"/>
                <w:szCs w:val="18"/>
              </w:rPr>
            </w:pPr>
          </w:p>
        </w:tc>
        <w:tc>
          <w:tcPr>
            <w:tcW w:w="450" w:type="pct"/>
            <w:vMerge/>
            <w:tcBorders>
              <w:bottom w:val="single" w:sz="4" w:space="0" w:color="auto"/>
            </w:tcBorders>
            <w:tcMar>
              <w:top w:w="85" w:type="dxa"/>
              <w:bottom w:w="85" w:type="dxa"/>
            </w:tcMar>
          </w:tcPr>
          <w:p w:rsidR="00592569" w:rsidRPr="00EA058A" w:rsidRDefault="00592569" w:rsidP="00F73A0A">
            <w:pPr>
              <w:jc w:val="center"/>
              <w:rPr>
                <w:rFonts w:ascii="Times New Roman" w:hAnsi="Times New Roman" w:cs="Times New Roman"/>
                <w:bCs/>
                <w:iCs/>
                <w:sz w:val="18"/>
                <w:szCs w:val="18"/>
              </w:rPr>
            </w:pPr>
          </w:p>
        </w:tc>
        <w:tc>
          <w:tcPr>
            <w:tcW w:w="252" w:type="pct"/>
            <w:vMerge/>
            <w:tcBorders>
              <w:bottom w:val="single" w:sz="4" w:space="0" w:color="auto"/>
            </w:tcBorders>
            <w:tcMar>
              <w:top w:w="85" w:type="dxa"/>
              <w:bottom w:w="85" w:type="dxa"/>
            </w:tcMar>
          </w:tcPr>
          <w:p w:rsidR="00592569" w:rsidRPr="00EA058A" w:rsidRDefault="00592569" w:rsidP="00F73A0A">
            <w:pPr>
              <w:jc w:val="center"/>
              <w:rPr>
                <w:rFonts w:ascii="Times New Roman" w:hAnsi="Times New Roman" w:cs="Times New Roman"/>
                <w:bCs/>
                <w:iCs/>
                <w:sz w:val="18"/>
                <w:szCs w:val="18"/>
              </w:rPr>
            </w:pPr>
          </w:p>
        </w:tc>
        <w:tc>
          <w:tcPr>
            <w:tcW w:w="417" w:type="pct"/>
            <w:vMerge/>
            <w:tcBorders>
              <w:bottom w:val="single" w:sz="4" w:space="0" w:color="auto"/>
            </w:tcBorders>
            <w:tcMar>
              <w:top w:w="85" w:type="dxa"/>
              <w:bottom w:w="85" w:type="dxa"/>
            </w:tcMar>
          </w:tcPr>
          <w:p w:rsidR="00592569" w:rsidRPr="00EA058A" w:rsidRDefault="00592569" w:rsidP="00F73A0A">
            <w:pPr>
              <w:jc w:val="center"/>
              <w:rPr>
                <w:rFonts w:ascii="Times New Roman" w:hAnsi="Times New Roman" w:cs="Times New Roman"/>
                <w:b/>
                <w:bCs/>
                <w:i/>
                <w:iCs/>
                <w:sz w:val="18"/>
                <w:szCs w:val="18"/>
              </w:rPr>
            </w:pPr>
          </w:p>
        </w:tc>
        <w:tc>
          <w:tcPr>
            <w:tcW w:w="388" w:type="pct"/>
            <w:vMerge/>
            <w:tcBorders>
              <w:bottom w:val="single" w:sz="4" w:space="0" w:color="auto"/>
            </w:tcBorders>
            <w:tcMar>
              <w:top w:w="85" w:type="dxa"/>
              <w:bottom w:w="85" w:type="dxa"/>
            </w:tcMar>
          </w:tcPr>
          <w:p w:rsidR="00592569" w:rsidRPr="00EA058A" w:rsidRDefault="00592569" w:rsidP="00F73A0A">
            <w:pPr>
              <w:pStyle w:val="Nagwek1"/>
              <w:jc w:val="center"/>
              <w:rPr>
                <w:rFonts w:ascii="Times New Roman" w:hAnsi="Times New Roman" w:cs="Times New Roman"/>
                <w:b w:val="0"/>
                <w:iCs/>
                <w:sz w:val="18"/>
                <w:szCs w:val="18"/>
              </w:rPr>
            </w:pPr>
          </w:p>
        </w:tc>
        <w:tc>
          <w:tcPr>
            <w:tcW w:w="1247" w:type="pct"/>
            <w:vMerge/>
            <w:tcBorders>
              <w:bottom w:val="single" w:sz="4" w:space="0" w:color="auto"/>
              <w:right w:val="single" w:sz="8" w:space="0" w:color="auto"/>
            </w:tcBorders>
            <w:tcMar>
              <w:top w:w="85" w:type="dxa"/>
              <w:bottom w:w="85" w:type="dxa"/>
            </w:tcMar>
          </w:tcPr>
          <w:p w:rsidR="00592569" w:rsidRPr="00EA058A" w:rsidRDefault="00592569" w:rsidP="00F73A0A">
            <w:pPr>
              <w:jc w:val="both"/>
              <w:rPr>
                <w:rFonts w:ascii="Times New Roman" w:hAnsi="Times New Roman" w:cs="Times New Roman"/>
                <w:sz w:val="18"/>
                <w:szCs w:val="18"/>
                <w:lang w:eastAsia="ar-SA"/>
              </w:rPr>
            </w:pPr>
          </w:p>
        </w:tc>
      </w:tr>
      <w:tr w:rsidR="0057676C" w:rsidRPr="00EA058A" w:rsidTr="00592569">
        <w:tc>
          <w:tcPr>
            <w:tcW w:w="105" w:type="pct"/>
            <w:tcBorders>
              <w:left w:val="single" w:sz="8" w:space="0" w:color="auto"/>
              <w:bottom w:val="single" w:sz="4" w:space="0" w:color="auto"/>
            </w:tcBorders>
            <w:tcMar>
              <w:top w:w="85" w:type="dxa"/>
              <w:bottom w:w="85" w:type="dxa"/>
            </w:tcMar>
          </w:tcPr>
          <w:p w:rsidR="0057676C" w:rsidRPr="00EA058A" w:rsidRDefault="0057676C" w:rsidP="0057676C">
            <w:pPr>
              <w:rPr>
                <w:rFonts w:ascii="Times New Roman" w:hAnsi="Times New Roman" w:cs="Times New Roman"/>
                <w:b/>
                <w:bCs/>
                <w:iCs/>
                <w:sz w:val="18"/>
                <w:szCs w:val="18"/>
              </w:rPr>
            </w:pPr>
            <w:r w:rsidRPr="00EA058A">
              <w:rPr>
                <w:rFonts w:ascii="Times New Roman" w:hAnsi="Times New Roman" w:cs="Times New Roman"/>
                <w:b/>
                <w:bCs/>
                <w:iCs/>
                <w:sz w:val="18"/>
                <w:szCs w:val="18"/>
              </w:rPr>
              <w:lastRenderedPageBreak/>
              <w:t>18.</w:t>
            </w:r>
          </w:p>
        </w:tc>
        <w:tc>
          <w:tcPr>
            <w:tcW w:w="142"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156.</w:t>
            </w:r>
          </w:p>
        </w:tc>
        <w:tc>
          <w:tcPr>
            <w:tcW w:w="372"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Cs/>
                <w:iCs/>
                <w:sz w:val="18"/>
                <w:szCs w:val="18"/>
              </w:rPr>
            </w:pPr>
            <w:r w:rsidRPr="00EA058A">
              <w:rPr>
                <w:rFonts w:ascii="Times New Roman" w:hAnsi="Times New Roman" w:cs="Times New Roman"/>
                <w:bCs/>
                <w:iCs/>
                <w:sz w:val="18"/>
                <w:szCs w:val="18"/>
              </w:rPr>
              <w:t>Kraków dla Mieszkańców</w:t>
            </w:r>
          </w:p>
          <w:p w:rsidR="0057676C" w:rsidRPr="00EA058A" w:rsidRDefault="0057676C" w:rsidP="0057676C">
            <w:pPr>
              <w:jc w:val="center"/>
              <w:rPr>
                <w:rFonts w:ascii="Times New Roman" w:hAnsi="Times New Roman" w:cs="Times New Roman"/>
                <w:bCs/>
                <w:iCs/>
                <w:sz w:val="18"/>
                <w:szCs w:val="18"/>
              </w:rPr>
            </w:pPr>
          </w:p>
        </w:tc>
        <w:tc>
          <w:tcPr>
            <w:tcW w:w="1626" w:type="pct"/>
            <w:tcBorders>
              <w:bottom w:val="single" w:sz="4" w:space="0" w:color="auto"/>
            </w:tcBorders>
            <w:tcMar>
              <w:top w:w="85" w:type="dxa"/>
              <w:bottom w:w="85" w:type="dxa"/>
            </w:tcMar>
          </w:tcPr>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Działając w imieniu Stowarzyszenia Kraków dla Mieszkańców zgłaszamy następujące uwagi do projektu planu.</w:t>
            </w:r>
          </w:p>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W związku z wyłożonym projektem planu wnosimy:</w:t>
            </w:r>
          </w:p>
          <w:p w:rsidR="0057676C" w:rsidRPr="00EA058A" w:rsidRDefault="0057676C" w:rsidP="0057676C">
            <w:pPr>
              <w:tabs>
                <w:tab w:val="left" w:pos="214"/>
              </w:tabs>
              <w:jc w:val="both"/>
              <w:rPr>
                <w:rFonts w:ascii="Times New Roman" w:hAnsi="Times New Roman" w:cs="Times New Roman"/>
                <w:bCs/>
                <w:iCs/>
                <w:sz w:val="18"/>
                <w:szCs w:val="18"/>
              </w:rPr>
            </w:pPr>
            <w:r w:rsidRPr="00EA058A">
              <w:rPr>
                <w:rFonts w:ascii="Times New Roman" w:hAnsi="Times New Roman" w:cs="Times New Roman"/>
                <w:bCs/>
                <w:iCs/>
                <w:sz w:val="18"/>
                <w:szCs w:val="18"/>
              </w:rPr>
              <w:t>1)</w:t>
            </w:r>
            <w:r w:rsidRPr="00EA058A">
              <w:rPr>
                <w:rFonts w:ascii="Times New Roman" w:hAnsi="Times New Roman" w:cs="Times New Roman"/>
                <w:bCs/>
                <w:iCs/>
                <w:sz w:val="18"/>
                <w:szCs w:val="18"/>
              </w:rPr>
              <w:tab/>
              <w:t>o zmianę przeznaczenia projektowanego terenu o oznaczeniu U.2 poprzez wprowadzenie w tym obszarze funkcji zieleni urządzonej o parametrach takich jak tereny o symbolu ZP.2, z możliwością dopuszczenia remontu i rozbudowy istniejących domów jednorodzinnych i zabudowań gospodarczych. Ewentualnie o zaprojektowanie dla wskazanego ternu funkcji ZL - lasy, i włączenie terenu do programu zwiększania lesistości Krakowa;</w:t>
            </w:r>
          </w:p>
          <w:p w:rsidR="0057676C" w:rsidRPr="00EA058A" w:rsidRDefault="0057676C" w:rsidP="0057676C">
            <w:pPr>
              <w:tabs>
                <w:tab w:val="left" w:pos="214"/>
              </w:tabs>
              <w:jc w:val="both"/>
              <w:rPr>
                <w:rFonts w:ascii="Times New Roman" w:hAnsi="Times New Roman" w:cs="Times New Roman"/>
                <w:bCs/>
                <w:iCs/>
                <w:sz w:val="18"/>
                <w:szCs w:val="18"/>
              </w:rPr>
            </w:pPr>
            <w:r w:rsidRPr="00EA058A">
              <w:rPr>
                <w:rFonts w:ascii="Times New Roman" w:hAnsi="Times New Roman" w:cs="Times New Roman"/>
                <w:bCs/>
                <w:iCs/>
                <w:sz w:val="18"/>
                <w:szCs w:val="18"/>
              </w:rPr>
              <w:t>2)</w:t>
            </w:r>
            <w:r w:rsidRPr="00EA058A">
              <w:rPr>
                <w:rFonts w:ascii="Times New Roman" w:hAnsi="Times New Roman" w:cs="Times New Roman"/>
                <w:bCs/>
                <w:iCs/>
                <w:sz w:val="18"/>
                <w:szCs w:val="18"/>
              </w:rPr>
              <w:tab/>
              <w:t>o zmianę przeznaczenia projektowanego terenu o oznaczeniu U.5 poprzez wprowadzenie w tym obszarze funkcji zieleni urządzonej o parametrach takich jak tereny o symbolu ZP.3, z możliwością dopuszczenia remontu i rozbudowy istniejących domów jednorodzinnych i zabudowań gospodarczych. Ewentualnie o zaprojektowanie dla wskazanego ternu funkcji ZL - lasy i włączenie terenu do programu zwiększania lesistości Krakowa;</w:t>
            </w:r>
          </w:p>
          <w:p w:rsidR="0057676C" w:rsidRPr="00EA058A" w:rsidRDefault="0057676C" w:rsidP="0057676C">
            <w:pPr>
              <w:tabs>
                <w:tab w:val="left" w:pos="214"/>
              </w:tabs>
              <w:jc w:val="both"/>
              <w:rPr>
                <w:rFonts w:ascii="Times New Roman" w:hAnsi="Times New Roman" w:cs="Times New Roman"/>
                <w:bCs/>
                <w:iCs/>
                <w:sz w:val="18"/>
                <w:szCs w:val="18"/>
              </w:rPr>
            </w:pPr>
            <w:r w:rsidRPr="00EA058A">
              <w:rPr>
                <w:rFonts w:ascii="Times New Roman" w:hAnsi="Times New Roman" w:cs="Times New Roman"/>
                <w:bCs/>
                <w:iCs/>
                <w:sz w:val="18"/>
                <w:szCs w:val="18"/>
              </w:rPr>
              <w:t>3) o zmianę przeznaczenia projektowanego terenu o oznaczeniu U.6 poprzez wprowadzenie w tym obszarze funkcji zieleni urządzonej o parametrach takich jak tereny o symbolu ZP.3. Ewentualnie o zaprojektowanie dla wskazanego ternu funkcji ZL - lasy i włączenie terenu do programu zwiększania lesistości Krakowa;</w:t>
            </w:r>
          </w:p>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4) o zmianę przeznaczenia projektowanego terenu o oznaczeniu U.8 poprzez wprowadzenie w tym obszarze funkcji zieleni urządzonej o parametrach takich jak tereny o symbolu ZP.</w:t>
            </w:r>
          </w:p>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5) o likwidację połączenia drogowego oznaczonego KDL.1 od skrzyżowania z projektowaną drogą KDL.2 na zachód do granicy opracowywanego planu.</w:t>
            </w:r>
          </w:p>
        </w:tc>
        <w:tc>
          <w:tcPr>
            <w:tcW w:w="450"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Cs/>
                <w:iCs/>
                <w:sz w:val="18"/>
                <w:szCs w:val="18"/>
              </w:rPr>
            </w:pPr>
          </w:p>
          <w:p w:rsidR="0057676C" w:rsidRPr="00EA058A" w:rsidRDefault="0057676C" w:rsidP="0057676C">
            <w:pPr>
              <w:jc w:val="center"/>
              <w:rPr>
                <w:rFonts w:ascii="Times New Roman" w:hAnsi="Times New Roman" w:cs="Times New Roman"/>
                <w:bCs/>
                <w:iCs/>
                <w:sz w:val="18"/>
                <w:szCs w:val="18"/>
              </w:rPr>
            </w:pPr>
          </w:p>
        </w:tc>
        <w:tc>
          <w:tcPr>
            <w:tcW w:w="252"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Cs/>
                <w:iCs/>
                <w:sz w:val="18"/>
                <w:szCs w:val="18"/>
              </w:rPr>
            </w:pPr>
          </w:p>
        </w:tc>
        <w:tc>
          <w:tcPr>
            <w:tcW w:w="417"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Prezydent </w:t>
            </w:r>
            <w:r>
              <w:rPr>
                <w:rFonts w:ascii="Times New Roman" w:hAnsi="Times New Roman" w:cs="Times New Roman"/>
                <w:b/>
                <w:bCs/>
                <w:iCs/>
                <w:sz w:val="18"/>
                <w:szCs w:val="18"/>
              </w:rPr>
              <w:t>Miasta Krakowa nie uwzględnił uwagi</w:t>
            </w:r>
          </w:p>
        </w:tc>
        <w:tc>
          <w:tcPr>
            <w:tcW w:w="388" w:type="pct"/>
            <w:tcBorders>
              <w:bottom w:val="single" w:sz="4" w:space="0" w:color="auto"/>
            </w:tcBorders>
            <w:tcMar>
              <w:top w:w="85" w:type="dxa"/>
              <w:bottom w:w="85" w:type="dxa"/>
            </w:tcMar>
          </w:tcPr>
          <w:p w:rsidR="0057676C" w:rsidRPr="00EA058A" w:rsidRDefault="0057676C" w:rsidP="0057676C">
            <w:pPr>
              <w:pStyle w:val="Nagwek1"/>
              <w:jc w:val="center"/>
              <w:rPr>
                <w:rFonts w:ascii="Times New Roman" w:hAnsi="Times New Roman" w:cs="Times New Roman"/>
                <w:iCs/>
                <w:sz w:val="18"/>
                <w:szCs w:val="18"/>
              </w:rPr>
            </w:pPr>
            <w:r w:rsidRPr="00EA058A">
              <w:rPr>
                <w:rFonts w:ascii="Times New Roman" w:hAnsi="Times New Roman" w:cs="Times New Roman"/>
                <w:bCs w:val="0"/>
                <w:iCs/>
                <w:sz w:val="18"/>
                <w:szCs w:val="18"/>
              </w:rPr>
              <w:t>Rada Miasta Krakowa nie uwzględnił</w:t>
            </w:r>
            <w:r>
              <w:rPr>
                <w:rFonts w:ascii="Times New Roman" w:hAnsi="Times New Roman" w:cs="Times New Roman"/>
                <w:bCs w:val="0"/>
                <w:iCs/>
                <w:sz w:val="18"/>
                <w:szCs w:val="18"/>
              </w:rPr>
              <w:t>a</w:t>
            </w:r>
            <w:r w:rsidRPr="00EA058A">
              <w:rPr>
                <w:rFonts w:ascii="Times New Roman" w:hAnsi="Times New Roman" w:cs="Times New Roman"/>
                <w:bCs w:val="0"/>
                <w:iCs/>
                <w:sz w:val="18"/>
                <w:szCs w:val="18"/>
              </w:rPr>
              <w:t xml:space="preserve"> uwagi</w:t>
            </w:r>
          </w:p>
        </w:tc>
        <w:tc>
          <w:tcPr>
            <w:tcW w:w="1247" w:type="pct"/>
            <w:tcBorders>
              <w:bottom w:val="single" w:sz="4" w:space="0" w:color="auto"/>
              <w:right w:val="single" w:sz="8" w:space="0" w:color="auto"/>
            </w:tcBorders>
            <w:tcMar>
              <w:top w:w="85" w:type="dxa"/>
              <w:bottom w:w="85" w:type="dxa"/>
            </w:tcMar>
          </w:tcPr>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Ad.1, 2, 3, 4</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Obszar ten w obowiązującym Studium uwarunkowań i kierunków zagospodarowania Miasta Krakowa przyjęty Uchwałą nr CXII/1700/14 dnia 9 lipca 2014r. został przeznaczony pod </w:t>
            </w:r>
            <w:r w:rsidRPr="00EA058A">
              <w:rPr>
                <w:rFonts w:ascii="Times New Roman" w:hAnsi="Times New Roman" w:cs="Times New Roman"/>
                <w:i/>
                <w:sz w:val="18"/>
                <w:szCs w:val="18"/>
              </w:rPr>
              <w:t>Tereny usługowe – U</w:t>
            </w:r>
            <w:r w:rsidRPr="00EA058A">
              <w:rPr>
                <w:rFonts w:ascii="Times New Roman" w:hAnsi="Times New Roman" w:cs="Times New Roman"/>
                <w:sz w:val="18"/>
                <w:szCs w:val="18"/>
              </w:rPr>
              <w:t xml:space="preserve"> lub pod </w:t>
            </w:r>
            <w:r w:rsidRPr="00EA058A">
              <w:rPr>
                <w:rFonts w:ascii="Times New Roman" w:hAnsi="Times New Roman" w:cs="Times New Roman"/>
                <w:i/>
                <w:sz w:val="18"/>
                <w:szCs w:val="18"/>
              </w:rPr>
              <w:t>Tereny Usług w tym handlu wielkopowierzchniowego – UH.</w:t>
            </w:r>
            <w:r w:rsidRPr="00EA058A">
              <w:rPr>
                <w:rFonts w:ascii="Times New Roman" w:hAnsi="Times New Roman" w:cs="Times New Roman"/>
                <w:sz w:val="18"/>
                <w:szCs w:val="18"/>
              </w:rPr>
              <w:t xml:space="preserve"> Plan miejscowy zgodnie z 15 ust. 1 Ustawy o planowaniu i zagospodarowaniu przestrzennym musi być sporządzony zgodnie z zapisami Studium.</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Projekt planu w obecnym kształcie wprowadził szereg rozwiązań, które ograniczają możliwości inwestycyjne, bardzo mocno ingerując w zamierzenia inwestycyjne właścicieli terenów. Należy zwrócić uwagę, iż przeznaczenie terenu pod ZP nie jest jedyną formą ochrony przyrody, ale również wprowadzony wskaźnik terenu biologicznie czynnego, odsunięcie linii zabudowy od granic tych terenów, co spowoduje rozczłonkowanie zabudowy, a tym samym zachowanie otwartej przestrzeni, również wprowadzono strefy zieleni, jak również ograniczono wysokość zabudowy w stosunku do proponowanej w Studium. Wprowadzenie dalszych ograniczeń zabudowy wiązałoby się z doprowadzeniem planu do niezgodności ze Studium, a więc byłoby to naruszenie przepisów prawa powszechnie obowiązującego.</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Ponadto należy zwrócić uwagę, że przedmiotowe tereny były przeznaczone pod usługi komercyjne również w miejscowym planie ogólnym zagospodarowania przestrzennego z 1994 roku, a więc ich przeznaczenie w obecnym projekcie planu stanowi kontynuację przeznaczenia w myśl zasady ciągłości planistycznej.</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Ponadto należy zwrócić uwagę, iż pojedyncze działki, które ujęte są w przytaczanym Programie, stanowią własność Gminy Kraków. Część z nich w projekcie planu została ujęta w terenach zieleni jednakże, przebiega przez nie infrastruktura techniczna, która w świetle przepisów odrębnych uniemożliwia zalesienie. Ponadto w omawianym Programie rozległy obszar został oznaczony jako </w:t>
            </w:r>
            <w:r w:rsidRPr="00EA058A">
              <w:rPr>
                <w:rFonts w:ascii="Times New Roman" w:hAnsi="Times New Roman" w:cs="Times New Roman"/>
                <w:bCs/>
                <w:i/>
                <w:iCs/>
                <w:sz w:val="18"/>
                <w:szCs w:val="18"/>
              </w:rPr>
              <w:t>„Proponowane poszerzenie strefy zwiększania lesistości zgodnie z „Kierunkami rozwoju i zarządzania terenami zieleni w Krakowie na lata 2017 – 2030 (projekt)”</w:t>
            </w:r>
            <w:r w:rsidRPr="00EA058A">
              <w:rPr>
                <w:rFonts w:ascii="Times New Roman" w:hAnsi="Times New Roman" w:cs="Times New Roman"/>
                <w:bCs/>
                <w:iCs/>
                <w:sz w:val="18"/>
                <w:szCs w:val="18"/>
              </w:rPr>
              <w:t>, w którym to obszarze znalazły się m.in. tereny istniejącej zabudowy jednorodzinnej.  Program odnosząc się do innego dokumentu (</w:t>
            </w:r>
            <w:r w:rsidRPr="00EA058A">
              <w:rPr>
                <w:rFonts w:ascii="Times New Roman" w:hAnsi="Times New Roman" w:cs="Times New Roman"/>
                <w:bCs/>
                <w:i/>
                <w:iCs/>
                <w:sz w:val="18"/>
                <w:szCs w:val="18"/>
              </w:rPr>
              <w:t>Kierunki …</w:t>
            </w:r>
            <w:r w:rsidRPr="00EA058A">
              <w:rPr>
                <w:rFonts w:ascii="Times New Roman" w:hAnsi="Times New Roman" w:cs="Times New Roman"/>
                <w:bCs/>
                <w:iCs/>
                <w:sz w:val="18"/>
                <w:szCs w:val="18"/>
              </w:rPr>
              <w:t xml:space="preserve"> znajdują się w fazie projektu i nie są obowiązującym dokumentem) nie formułuje dla tych obszarów ustaleń i wytycznych.</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Ad.5</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Przebieg KDL.1 na kierunku wschód – zachód wynika z jednej strony z konieczności połączenia komunikacyjnego przyległych terenów usługowych z drogą serwisową, przewidzianą w terenie KDGPT.1, z drugiej strony – z konieczności dopasowania się do korytarza drogowego przewidzianego w sąsiednim, obowiązującym </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miejscowym planem zagospodarowania przestrzennego obszaru "DLA WYBRANYCH OBSZARÓW PRZYRODNICZYCH MIASTA KRAKOWA - ETAP A" - uchwalonego uchwałą Nr CIX/2894/18 Rady Miasta Krakowa z dnia 12 września 2018 r. , położonym po stronie zachodniej. Nie bez znaczenia jest też fakt włączenia się wlotu drogi KDL.2 do KDL.1 pod kątem prostym, co służy zapewnieniu jak najlepszej widoczności na tym skrzyżowania, a więc wpływa na wysoki poziom bezpieczeństwa ruchu drogowego.</w:t>
            </w:r>
          </w:p>
          <w:p w:rsidR="0057676C" w:rsidRPr="00EA058A" w:rsidRDefault="0057676C" w:rsidP="0057676C">
            <w:pPr>
              <w:jc w:val="both"/>
              <w:rPr>
                <w:rFonts w:ascii="Times New Roman" w:hAnsi="Times New Roman" w:cs="Times New Roman"/>
                <w:sz w:val="18"/>
                <w:szCs w:val="18"/>
              </w:rPr>
            </w:pPr>
          </w:p>
        </w:tc>
      </w:tr>
      <w:tr w:rsidR="0057676C" w:rsidRPr="00EA058A" w:rsidTr="00592569">
        <w:tc>
          <w:tcPr>
            <w:tcW w:w="105" w:type="pct"/>
            <w:tcBorders>
              <w:left w:val="single" w:sz="8" w:space="0" w:color="auto"/>
              <w:bottom w:val="single" w:sz="4" w:space="0" w:color="auto"/>
            </w:tcBorders>
            <w:tcMar>
              <w:top w:w="85" w:type="dxa"/>
              <w:bottom w:w="85" w:type="dxa"/>
            </w:tcMar>
          </w:tcPr>
          <w:p w:rsidR="0057676C" w:rsidRPr="00EA058A" w:rsidRDefault="0057676C" w:rsidP="0057676C">
            <w:pPr>
              <w:rPr>
                <w:rFonts w:ascii="Times New Roman" w:hAnsi="Times New Roman" w:cs="Times New Roman"/>
                <w:b/>
                <w:bCs/>
                <w:iCs/>
                <w:sz w:val="18"/>
                <w:szCs w:val="18"/>
              </w:rPr>
            </w:pPr>
            <w:r w:rsidRPr="00EA058A">
              <w:rPr>
                <w:rFonts w:ascii="Times New Roman" w:hAnsi="Times New Roman" w:cs="Times New Roman"/>
                <w:b/>
                <w:bCs/>
                <w:iCs/>
                <w:sz w:val="18"/>
                <w:szCs w:val="18"/>
              </w:rPr>
              <w:t>19.</w:t>
            </w:r>
          </w:p>
        </w:tc>
        <w:tc>
          <w:tcPr>
            <w:tcW w:w="142"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157.</w:t>
            </w:r>
          </w:p>
        </w:tc>
        <w:tc>
          <w:tcPr>
            <w:tcW w:w="372" w:type="pct"/>
            <w:tcBorders>
              <w:bottom w:val="single" w:sz="4" w:space="0" w:color="auto"/>
            </w:tcBorders>
            <w:tcMar>
              <w:top w:w="85" w:type="dxa"/>
              <w:bottom w:w="85" w:type="dxa"/>
            </w:tcMar>
          </w:tcPr>
          <w:p w:rsidR="0057676C" w:rsidRPr="00EA058A" w:rsidRDefault="00943B49" w:rsidP="0057676C">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tcBorders>
              <w:bottom w:val="single" w:sz="4" w:space="0" w:color="auto"/>
            </w:tcBorders>
            <w:tcMar>
              <w:top w:w="85" w:type="dxa"/>
              <w:bottom w:w="85" w:type="dxa"/>
            </w:tcMar>
          </w:tcPr>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Projekt ww. planu zagospodarowania przestrzennego moim zdaniem przewiduje za mało terenów zielonych i rekreacyjnych. Daje zbyt dużą możliwość „zabetonowania” kolejnego obszaru na terenie Krakowa, co będzie wiązało się z pogorszeniem przewietrzania Krakowa i cyrkulacji wody. Po drugiej stronie ulicy Nowohuckiej powstają liczne domy wielorodzinne (nowe osiedla), więc tym bardziej należy przeznaczyć jak największą powierzchnię pod tereny zielone i rekreacyjne.</w:t>
            </w:r>
          </w:p>
        </w:tc>
        <w:tc>
          <w:tcPr>
            <w:tcW w:w="450"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Cs/>
                <w:iCs/>
                <w:sz w:val="18"/>
                <w:szCs w:val="18"/>
              </w:rPr>
            </w:pPr>
            <w:r w:rsidRPr="00EA058A">
              <w:rPr>
                <w:rFonts w:ascii="Times New Roman" w:hAnsi="Times New Roman" w:cs="Times New Roman"/>
                <w:bCs/>
                <w:iCs/>
                <w:sz w:val="18"/>
                <w:szCs w:val="18"/>
              </w:rPr>
              <w:t>Cały obszar</w:t>
            </w:r>
          </w:p>
        </w:tc>
        <w:tc>
          <w:tcPr>
            <w:tcW w:w="252"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Cs/>
                <w:iCs/>
                <w:sz w:val="18"/>
                <w:szCs w:val="18"/>
              </w:rPr>
            </w:pPr>
          </w:p>
        </w:tc>
        <w:tc>
          <w:tcPr>
            <w:tcW w:w="417"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Prezydent </w:t>
            </w:r>
            <w:r>
              <w:rPr>
                <w:rFonts w:ascii="Times New Roman" w:hAnsi="Times New Roman" w:cs="Times New Roman"/>
                <w:b/>
                <w:bCs/>
                <w:iCs/>
                <w:sz w:val="18"/>
                <w:szCs w:val="18"/>
              </w:rPr>
              <w:t>Miasta Krakowa nie uwzględnił uwagi</w:t>
            </w:r>
          </w:p>
        </w:tc>
        <w:tc>
          <w:tcPr>
            <w:tcW w:w="388" w:type="pct"/>
            <w:tcBorders>
              <w:bottom w:val="single" w:sz="4" w:space="0" w:color="auto"/>
            </w:tcBorders>
            <w:tcMar>
              <w:top w:w="85" w:type="dxa"/>
              <w:bottom w:w="85" w:type="dxa"/>
            </w:tcMar>
          </w:tcPr>
          <w:p w:rsidR="0057676C" w:rsidRPr="00EA058A" w:rsidRDefault="0057676C" w:rsidP="0057676C">
            <w:pPr>
              <w:pStyle w:val="Nagwek1"/>
              <w:jc w:val="center"/>
              <w:rPr>
                <w:rFonts w:ascii="Times New Roman" w:hAnsi="Times New Roman" w:cs="Times New Roman"/>
                <w:iCs/>
                <w:sz w:val="18"/>
                <w:szCs w:val="18"/>
              </w:rPr>
            </w:pPr>
            <w:r w:rsidRPr="00EA058A">
              <w:rPr>
                <w:rFonts w:ascii="Times New Roman" w:hAnsi="Times New Roman" w:cs="Times New Roman"/>
                <w:bCs w:val="0"/>
                <w:iCs/>
                <w:sz w:val="18"/>
                <w:szCs w:val="18"/>
              </w:rPr>
              <w:t>Rada Miasta Krakowa nie uwzględnił</w:t>
            </w:r>
            <w:r>
              <w:rPr>
                <w:rFonts w:ascii="Times New Roman" w:hAnsi="Times New Roman" w:cs="Times New Roman"/>
                <w:bCs w:val="0"/>
                <w:iCs/>
                <w:sz w:val="18"/>
                <w:szCs w:val="18"/>
              </w:rPr>
              <w:t>a</w:t>
            </w:r>
            <w:r w:rsidRPr="00EA058A">
              <w:rPr>
                <w:rFonts w:ascii="Times New Roman" w:hAnsi="Times New Roman" w:cs="Times New Roman"/>
                <w:bCs w:val="0"/>
                <w:iCs/>
                <w:sz w:val="18"/>
                <w:szCs w:val="18"/>
              </w:rPr>
              <w:t xml:space="preserve"> uwagi</w:t>
            </w:r>
          </w:p>
        </w:tc>
        <w:tc>
          <w:tcPr>
            <w:tcW w:w="1247" w:type="pct"/>
            <w:tcBorders>
              <w:bottom w:val="single" w:sz="4" w:space="0" w:color="auto"/>
              <w:right w:val="single" w:sz="8" w:space="0" w:color="auto"/>
            </w:tcBorders>
            <w:tcMar>
              <w:top w:w="85" w:type="dxa"/>
              <w:bottom w:w="85" w:type="dxa"/>
            </w:tcMar>
          </w:tcPr>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Projekt planu w obecnym kształcie wprowadził szereg rozwiązań, które ograniczają możliwości inwestycyjne, bardzo mocno ingerując w zamierzenia inwestycyjne właścicieli terenów. Należy zwrócić uwagę, iż przeznaczenie terenu pod ZP nie jest jedyną formą ochrony przyrody, ale również wprowadzony wskaźnik terenu biologicznie czynnego, odsunięcie linii zabudowy od granic tych terenów, co spowoduje rozczłonkowanie zabudowy, a tym samym zachowanie otwartej przestrzeni, również wprowadzono strefy zieleni, jak również ograniczono wysokość zabudowy w </w:t>
            </w:r>
            <w:r w:rsidRPr="00EA058A">
              <w:rPr>
                <w:rFonts w:ascii="Times New Roman" w:hAnsi="Times New Roman" w:cs="Times New Roman"/>
                <w:sz w:val="18"/>
                <w:szCs w:val="18"/>
              </w:rPr>
              <w:lastRenderedPageBreak/>
              <w:t>stosunku do proponowanej w Studium. Wprowadzenie dalszych ograniczeń zabudowy wiązałoby się z doprowadzeniem planu do niezgodności ze Studium, a więc byłoby to naruszenie przepisów prawa powszechnie obowiązującego.</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Ponadto należy zwrócić uwagę, że przedmiotowe tereny były przeznaczone pod usługi komercyjne również w miejscowym planie ogólnym zagospodarowania przestrzennego z 1994 roku, a więc ich przeznaczenie w obecnym projekcie planu stanowi kontynuację przeznaczenia w myśl zasady ciągłości planistycznej.</w:t>
            </w:r>
          </w:p>
          <w:p w:rsidR="0057676C" w:rsidRPr="00EA058A" w:rsidRDefault="0057676C" w:rsidP="0057676C">
            <w:pPr>
              <w:jc w:val="both"/>
              <w:rPr>
                <w:rFonts w:ascii="Times New Roman" w:hAnsi="Times New Roman" w:cs="Times New Roman"/>
                <w:sz w:val="18"/>
                <w:szCs w:val="18"/>
                <w:lang w:eastAsia="ar-SA"/>
              </w:rPr>
            </w:pPr>
            <w:bookmarkStart w:id="4" w:name="_Hlk15471452"/>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Ponadto po zachodniej stronie obszaru objętego planem znajdują się rozlegle tereny zielone objęte obowiązującym od dnia 18 października 2018 r. miejscowym planem zagospodarowania przestrzennego obszaru "DLA WYBRANYCH OBSZARÓW PRZYRODNICZYCH MIASTA KRAKOWA - ETAP A" - uchwalonego uchwałą Nr CIX/2894/18 Rady Miasta Krakowa z dnia 12 września 2018 r. .</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Obszary te pomimo, iż znalazły się w odrębnym planie stanowią integralną część miasta. </w:t>
            </w:r>
            <w:bookmarkEnd w:id="4"/>
          </w:p>
        </w:tc>
      </w:tr>
      <w:tr w:rsidR="0057676C" w:rsidRPr="00EA058A" w:rsidTr="00592569">
        <w:trPr>
          <w:trHeight w:val="714"/>
        </w:trPr>
        <w:tc>
          <w:tcPr>
            <w:tcW w:w="105" w:type="pct"/>
            <w:vMerge w:val="restart"/>
            <w:tcBorders>
              <w:left w:val="single" w:sz="8" w:space="0" w:color="auto"/>
            </w:tcBorders>
            <w:tcMar>
              <w:top w:w="85" w:type="dxa"/>
              <w:bottom w:w="85" w:type="dxa"/>
            </w:tcMar>
          </w:tcPr>
          <w:p w:rsidR="0057676C" w:rsidRPr="00EA058A" w:rsidRDefault="0057676C" w:rsidP="0057676C">
            <w:pPr>
              <w:rPr>
                <w:rFonts w:ascii="Times New Roman" w:hAnsi="Times New Roman" w:cs="Times New Roman"/>
                <w:b/>
                <w:bCs/>
                <w:iCs/>
                <w:sz w:val="18"/>
                <w:szCs w:val="18"/>
              </w:rPr>
            </w:pPr>
            <w:r w:rsidRPr="00EA058A">
              <w:rPr>
                <w:rFonts w:ascii="Times New Roman" w:hAnsi="Times New Roman" w:cs="Times New Roman"/>
                <w:b/>
                <w:bCs/>
                <w:iCs/>
                <w:sz w:val="18"/>
                <w:szCs w:val="18"/>
              </w:rPr>
              <w:lastRenderedPageBreak/>
              <w:t>20.</w:t>
            </w:r>
          </w:p>
        </w:tc>
        <w:tc>
          <w:tcPr>
            <w:tcW w:w="142"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159.</w:t>
            </w:r>
          </w:p>
        </w:tc>
        <w:tc>
          <w:tcPr>
            <w:tcW w:w="372" w:type="pct"/>
            <w:tcMar>
              <w:top w:w="85" w:type="dxa"/>
              <w:bottom w:w="85" w:type="dxa"/>
            </w:tcMar>
          </w:tcPr>
          <w:p w:rsidR="0057676C" w:rsidRPr="00EA058A" w:rsidRDefault="00943B49" w:rsidP="0057676C">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val="restart"/>
            <w:tcMar>
              <w:top w:w="85" w:type="dxa"/>
              <w:bottom w:w="85" w:type="dxa"/>
            </w:tcMar>
          </w:tcPr>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W związku z zapoznaniem się z projektem rysunków (planów) oraz projektem ustaleń ww. MPZP wnosimy o:</w:t>
            </w:r>
          </w:p>
          <w:p w:rsidR="0057676C" w:rsidRPr="00EA058A" w:rsidRDefault="0057676C" w:rsidP="0057676C">
            <w:pPr>
              <w:tabs>
                <w:tab w:val="left" w:pos="188"/>
              </w:tabs>
              <w:jc w:val="both"/>
              <w:rPr>
                <w:rFonts w:ascii="Times New Roman" w:hAnsi="Times New Roman" w:cs="Times New Roman"/>
                <w:bCs/>
                <w:iCs/>
                <w:sz w:val="18"/>
                <w:szCs w:val="18"/>
              </w:rPr>
            </w:pPr>
            <w:r w:rsidRPr="00EA058A">
              <w:rPr>
                <w:rFonts w:ascii="Times New Roman" w:hAnsi="Times New Roman" w:cs="Times New Roman"/>
                <w:bCs/>
                <w:iCs/>
                <w:sz w:val="18"/>
                <w:szCs w:val="18"/>
              </w:rPr>
              <w:t>1.</w:t>
            </w:r>
            <w:r w:rsidRPr="00EA058A">
              <w:rPr>
                <w:rFonts w:ascii="Times New Roman" w:hAnsi="Times New Roman" w:cs="Times New Roman"/>
                <w:bCs/>
                <w:iCs/>
                <w:sz w:val="18"/>
                <w:szCs w:val="18"/>
              </w:rPr>
              <w:tab/>
              <w:t xml:space="preserve">zmianę lokalizacji korytarzy drogowych </w:t>
            </w:r>
            <w:proofErr w:type="spellStart"/>
            <w:r w:rsidRPr="00EA058A">
              <w:rPr>
                <w:rFonts w:ascii="Times New Roman" w:hAnsi="Times New Roman" w:cs="Times New Roman"/>
                <w:bCs/>
                <w:iCs/>
                <w:sz w:val="18"/>
                <w:szCs w:val="18"/>
              </w:rPr>
              <w:t>KDL.l</w:t>
            </w:r>
            <w:proofErr w:type="spellEnd"/>
            <w:r w:rsidRPr="00EA058A">
              <w:rPr>
                <w:rFonts w:ascii="Times New Roman" w:hAnsi="Times New Roman" w:cs="Times New Roman"/>
                <w:bCs/>
                <w:iCs/>
                <w:sz w:val="18"/>
                <w:szCs w:val="18"/>
              </w:rPr>
              <w:t xml:space="preserve"> oraz KDL.2 lub ich nieznaczne przesunięcie</w:t>
            </w:r>
          </w:p>
          <w:p w:rsidR="0057676C" w:rsidRPr="00EA058A" w:rsidRDefault="0057676C" w:rsidP="0057676C">
            <w:pPr>
              <w:tabs>
                <w:tab w:val="left" w:pos="188"/>
              </w:tabs>
              <w:jc w:val="both"/>
              <w:rPr>
                <w:rFonts w:ascii="Times New Roman" w:hAnsi="Times New Roman" w:cs="Times New Roman"/>
                <w:bCs/>
                <w:iCs/>
                <w:sz w:val="18"/>
                <w:szCs w:val="18"/>
              </w:rPr>
            </w:pPr>
            <w:r w:rsidRPr="00EA058A">
              <w:rPr>
                <w:rFonts w:ascii="Times New Roman" w:hAnsi="Times New Roman" w:cs="Times New Roman"/>
                <w:bCs/>
                <w:iCs/>
                <w:sz w:val="18"/>
                <w:szCs w:val="18"/>
              </w:rPr>
              <w:t>2.</w:t>
            </w:r>
            <w:r w:rsidRPr="00EA058A">
              <w:rPr>
                <w:rFonts w:ascii="Times New Roman" w:hAnsi="Times New Roman" w:cs="Times New Roman"/>
                <w:bCs/>
                <w:iCs/>
                <w:sz w:val="18"/>
                <w:szCs w:val="18"/>
              </w:rPr>
              <w:tab/>
              <w:t>zmianę przeznaczenia obszaru dla przedmiotowej nieruchomości z U.4 na U/MN</w:t>
            </w:r>
          </w:p>
          <w:p w:rsidR="0057676C" w:rsidRPr="00EA058A" w:rsidRDefault="0057676C" w:rsidP="0057676C">
            <w:pPr>
              <w:tabs>
                <w:tab w:val="left" w:pos="188"/>
              </w:tabs>
              <w:jc w:val="both"/>
              <w:rPr>
                <w:rFonts w:ascii="Times New Roman" w:hAnsi="Times New Roman" w:cs="Times New Roman"/>
                <w:bCs/>
                <w:iCs/>
                <w:sz w:val="18"/>
                <w:szCs w:val="18"/>
              </w:rPr>
            </w:pPr>
            <w:r w:rsidRPr="00EA058A">
              <w:rPr>
                <w:rFonts w:ascii="Times New Roman" w:hAnsi="Times New Roman" w:cs="Times New Roman"/>
                <w:bCs/>
                <w:iCs/>
                <w:sz w:val="18"/>
                <w:szCs w:val="18"/>
              </w:rPr>
              <w:t>3.</w:t>
            </w:r>
            <w:r w:rsidRPr="00EA058A">
              <w:rPr>
                <w:rFonts w:ascii="Times New Roman" w:hAnsi="Times New Roman" w:cs="Times New Roman"/>
                <w:bCs/>
                <w:iCs/>
                <w:sz w:val="18"/>
                <w:szCs w:val="18"/>
              </w:rPr>
              <w:tab/>
              <w:t>zmianę części planu zakresu usług U.2, U.5, U.6, U.7, U.8 i U.9 na tereny zieleni urządzonej ZP</w:t>
            </w:r>
          </w:p>
          <w:p w:rsidR="0057676C" w:rsidRPr="00EA058A" w:rsidRDefault="0057676C" w:rsidP="0057676C">
            <w:pPr>
              <w:tabs>
                <w:tab w:val="left" w:pos="188"/>
              </w:tabs>
              <w:jc w:val="both"/>
              <w:rPr>
                <w:rFonts w:ascii="Times New Roman" w:hAnsi="Times New Roman" w:cs="Times New Roman"/>
                <w:bCs/>
                <w:iCs/>
                <w:sz w:val="18"/>
                <w:szCs w:val="18"/>
              </w:rPr>
            </w:pPr>
          </w:p>
          <w:p w:rsidR="0057676C" w:rsidRPr="00EA058A" w:rsidRDefault="0057676C" w:rsidP="0057676C">
            <w:pPr>
              <w:tabs>
                <w:tab w:val="left" w:pos="188"/>
              </w:tabs>
              <w:jc w:val="both"/>
              <w:rPr>
                <w:rFonts w:ascii="Times New Roman" w:hAnsi="Times New Roman" w:cs="Times New Roman"/>
                <w:bCs/>
                <w:i/>
                <w:iCs/>
                <w:sz w:val="18"/>
                <w:szCs w:val="18"/>
              </w:rPr>
            </w:pPr>
            <w:r w:rsidRPr="00EA058A">
              <w:rPr>
                <w:rFonts w:ascii="Times New Roman" w:hAnsi="Times New Roman" w:cs="Times New Roman"/>
                <w:bCs/>
                <w:i/>
                <w:iCs/>
                <w:sz w:val="18"/>
                <w:szCs w:val="18"/>
              </w:rPr>
              <w:t>(Uwaga zawiera uzasadnienie)</w:t>
            </w:r>
          </w:p>
        </w:tc>
        <w:tc>
          <w:tcPr>
            <w:tcW w:w="450" w:type="pct"/>
            <w:vMerge w:val="restart"/>
            <w:tcMar>
              <w:top w:w="85" w:type="dxa"/>
              <w:bottom w:w="85" w:type="dxa"/>
            </w:tcMar>
          </w:tcPr>
          <w:p w:rsidR="0057676C" w:rsidRPr="00EA058A" w:rsidRDefault="0057676C" w:rsidP="0057676C">
            <w:pPr>
              <w:jc w:val="center"/>
              <w:rPr>
                <w:rFonts w:ascii="Times New Roman" w:hAnsi="Times New Roman" w:cs="Times New Roman"/>
                <w:bCs/>
                <w:iCs/>
                <w:sz w:val="18"/>
                <w:szCs w:val="18"/>
              </w:rPr>
            </w:pPr>
            <w:r w:rsidRPr="00EA058A">
              <w:rPr>
                <w:rFonts w:ascii="Times New Roman" w:hAnsi="Times New Roman" w:cs="Times New Roman"/>
                <w:bCs/>
                <w:iCs/>
                <w:sz w:val="18"/>
                <w:szCs w:val="18"/>
              </w:rPr>
              <w:t xml:space="preserve">Dz. nr 143 położona przy ul. Cichociemnych AK </w:t>
            </w:r>
          </w:p>
        </w:tc>
        <w:tc>
          <w:tcPr>
            <w:tcW w:w="252" w:type="pct"/>
            <w:vMerge w:val="restart"/>
            <w:tcMar>
              <w:top w:w="85" w:type="dxa"/>
              <w:bottom w:w="85" w:type="dxa"/>
            </w:tcMar>
          </w:tcPr>
          <w:p w:rsidR="0057676C" w:rsidRPr="00EA058A" w:rsidRDefault="0057676C" w:rsidP="0057676C">
            <w:pPr>
              <w:jc w:val="center"/>
              <w:rPr>
                <w:rFonts w:ascii="Times New Roman" w:hAnsi="Times New Roman" w:cs="Times New Roman"/>
                <w:bCs/>
                <w:iCs/>
                <w:sz w:val="18"/>
                <w:szCs w:val="18"/>
              </w:rPr>
            </w:pPr>
          </w:p>
        </w:tc>
        <w:tc>
          <w:tcPr>
            <w:tcW w:w="417" w:type="pct"/>
            <w:vMerge w:val="restart"/>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Prezydent </w:t>
            </w:r>
            <w:r>
              <w:rPr>
                <w:rFonts w:ascii="Times New Roman" w:hAnsi="Times New Roman" w:cs="Times New Roman"/>
                <w:b/>
                <w:bCs/>
                <w:iCs/>
                <w:sz w:val="18"/>
                <w:szCs w:val="18"/>
              </w:rPr>
              <w:t>Miasta Krakowa nie uwzględnił uwagi</w:t>
            </w:r>
          </w:p>
        </w:tc>
        <w:tc>
          <w:tcPr>
            <w:tcW w:w="388" w:type="pct"/>
            <w:vMerge w:val="restart"/>
            <w:tcMar>
              <w:top w:w="85" w:type="dxa"/>
              <w:bottom w:w="85" w:type="dxa"/>
            </w:tcMar>
          </w:tcPr>
          <w:p w:rsidR="0057676C" w:rsidRPr="00EA058A" w:rsidRDefault="0057676C" w:rsidP="0057676C">
            <w:pPr>
              <w:pStyle w:val="Nagwek1"/>
              <w:jc w:val="center"/>
              <w:rPr>
                <w:rFonts w:ascii="Times New Roman" w:hAnsi="Times New Roman" w:cs="Times New Roman"/>
                <w:iCs/>
                <w:sz w:val="18"/>
                <w:szCs w:val="18"/>
              </w:rPr>
            </w:pPr>
            <w:r w:rsidRPr="00EA058A">
              <w:rPr>
                <w:rFonts w:ascii="Times New Roman" w:hAnsi="Times New Roman" w:cs="Times New Roman"/>
                <w:bCs w:val="0"/>
                <w:iCs/>
                <w:sz w:val="18"/>
                <w:szCs w:val="18"/>
              </w:rPr>
              <w:t>Rada Miasta Krakowa nie uwzględnił</w:t>
            </w:r>
            <w:r>
              <w:rPr>
                <w:rFonts w:ascii="Times New Roman" w:hAnsi="Times New Roman" w:cs="Times New Roman"/>
                <w:bCs w:val="0"/>
                <w:iCs/>
                <w:sz w:val="18"/>
                <w:szCs w:val="18"/>
              </w:rPr>
              <w:t>a</w:t>
            </w:r>
            <w:r w:rsidRPr="00EA058A">
              <w:rPr>
                <w:rFonts w:ascii="Times New Roman" w:hAnsi="Times New Roman" w:cs="Times New Roman"/>
                <w:bCs w:val="0"/>
                <w:iCs/>
                <w:sz w:val="18"/>
                <w:szCs w:val="18"/>
              </w:rPr>
              <w:t xml:space="preserve"> uwagi</w:t>
            </w:r>
          </w:p>
        </w:tc>
        <w:tc>
          <w:tcPr>
            <w:tcW w:w="1247" w:type="pct"/>
            <w:vMerge w:val="restart"/>
            <w:tcBorders>
              <w:right w:val="single" w:sz="8" w:space="0" w:color="auto"/>
            </w:tcBorders>
            <w:tcMar>
              <w:top w:w="85" w:type="dxa"/>
              <w:bottom w:w="85" w:type="dxa"/>
            </w:tcMar>
          </w:tcPr>
          <w:p w:rsidR="0057676C" w:rsidRPr="00EA058A" w:rsidRDefault="0057676C" w:rsidP="0057676C">
            <w:pPr>
              <w:pStyle w:val="Nagwek1"/>
              <w:rPr>
                <w:rFonts w:ascii="Times New Roman" w:hAnsi="Times New Roman" w:cs="Times New Roman"/>
                <w:b w:val="0"/>
                <w:iCs/>
                <w:sz w:val="18"/>
                <w:szCs w:val="18"/>
              </w:rPr>
            </w:pPr>
            <w:r w:rsidRPr="00EA058A">
              <w:rPr>
                <w:rFonts w:ascii="Times New Roman" w:hAnsi="Times New Roman" w:cs="Times New Roman"/>
                <w:b w:val="0"/>
                <w:iCs/>
                <w:sz w:val="18"/>
                <w:szCs w:val="18"/>
              </w:rPr>
              <w:t xml:space="preserve">Ad.1 </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Przebieg drogi KDL.2 wynika z przebiegu drogi publicznej gminnej – ulicy Zajęczej, biegnącej po działce nr 307/15 obręb 53 Nowa Huta, stanowiącej własność GMK i mającej użytek gruntowy dr – teren drogi. Przebieg KDL.1 na kierunku wschód – zachód wynika z jednej strony z konieczności połączenia komunikacyjnego przyległych terenów usługowych z drogą serwisową, przewidzianą w terenie KDGPT.1, z drugiej strony – z konieczności dopasowania się do korytarza drogowego przewidzianego w sąsiednim, obowiązującym miejscowym planem zagospodarowania przestrzennego obszaru "DLA WYBRANYCH OBSZARÓW PRZYRODNICZYCH MIASTA KRAKOWA - ETAP A" - uchwalonego uchwałą Nr CIX/2894/18 Rady Miasta Krakowa z dnia 12 września 2018 r., położonym po stronie zachodniej. Nie bez znaczenia jest też fakt włączenia się wlotu drogi KDL.2 do KDL.1 pod kątem prostym, co służy zapewnieniu jak najlepszej widoczności na tym skrzyżowania, a więc wpływa na wysoki poziom bezpieczeństwa ruchu drogowego.</w:t>
            </w:r>
          </w:p>
          <w:p w:rsidR="0057676C" w:rsidRPr="00EA058A" w:rsidRDefault="0057676C" w:rsidP="0057676C">
            <w:pPr>
              <w:rPr>
                <w:rFonts w:ascii="Times New Roman" w:hAnsi="Times New Roman" w:cs="Times New Roman"/>
                <w:sz w:val="18"/>
                <w:szCs w:val="18"/>
              </w:rPr>
            </w:pPr>
          </w:p>
          <w:p w:rsidR="0057676C" w:rsidRPr="00EA058A" w:rsidRDefault="0057676C" w:rsidP="0057676C">
            <w:pPr>
              <w:rPr>
                <w:rFonts w:ascii="Times New Roman" w:hAnsi="Times New Roman" w:cs="Times New Roman"/>
                <w:sz w:val="18"/>
                <w:szCs w:val="18"/>
              </w:rPr>
            </w:pPr>
            <w:r w:rsidRPr="00EA058A">
              <w:rPr>
                <w:rFonts w:ascii="Times New Roman" w:hAnsi="Times New Roman" w:cs="Times New Roman"/>
                <w:sz w:val="18"/>
                <w:szCs w:val="18"/>
              </w:rPr>
              <w:t>Ad.2</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Obszar ten zgodnie z obowiązującym Studium. został przeznaczony pod </w:t>
            </w:r>
            <w:r w:rsidRPr="00EA058A">
              <w:rPr>
                <w:rFonts w:ascii="Times New Roman" w:hAnsi="Times New Roman" w:cs="Times New Roman"/>
                <w:i/>
                <w:sz w:val="18"/>
                <w:szCs w:val="18"/>
              </w:rPr>
              <w:t>Tereny usługowe – U</w:t>
            </w:r>
            <w:r w:rsidRPr="00EA058A">
              <w:rPr>
                <w:rFonts w:ascii="Times New Roman" w:hAnsi="Times New Roman" w:cs="Times New Roman"/>
                <w:sz w:val="18"/>
                <w:szCs w:val="18"/>
              </w:rPr>
              <w:t>. Plan miejscowy zgodnie z 15 ust. 1 Ustawy o planowaniu i zagospodarowaniu przestrzennym musi być sporządzony zgodnie z zapisami Studium.</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Wobec czego nie ma możliwości dopuszczenie rozbudowy bądź budowy nowej zabudowy jednorodzinnej.</w:t>
            </w:r>
          </w:p>
          <w:p w:rsidR="0057676C" w:rsidRPr="00EA058A" w:rsidRDefault="0057676C" w:rsidP="0057676C">
            <w:pPr>
              <w:rPr>
                <w:rFonts w:ascii="Times New Roman" w:hAnsi="Times New Roman" w:cs="Times New Roman"/>
                <w:sz w:val="18"/>
                <w:szCs w:val="18"/>
              </w:rPr>
            </w:pPr>
            <w:r w:rsidRPr="00EA058A">
              <w:rPr>
                <w:rFonts w:ascii="Times New Roman" w:hAnsi="Times New Roman" w:cs="Times New Roman"/>
                <w:sz w:val="18"/>
                <w:szCs w:val="18"/>
              </w:rPr>
              <w:t>Ad.3</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Projekt planu w obecnym kształcie wprowadził szereg rozwiązań, które ograniczają możliwości inwestycyjne, bardzo mocno ingerując w zamierzenia inwestycyjne właścicieli terenów. Należy zwrócić uwagę, iż przeznaczenie terenu pod ZP nie jest jedyną formą ochrony przyrody, ale również wprowadzony wskaźnik terenu biologicznie czynnego, odsunięcie linii zabudowy od granic tych terenów, co spowoduje rozczłonkowanie zabudowy, a tym samym zachowanie otwartej przestrzeni, również wprowadzono strefy zieleni, jak również ograniczono wysokość zabudowy w stosunku do proponowanej w Studium. Wprowadzenie dalszych ograniczeń zabudowy wiązałoby się z doprowadzeniem planu do niezgodności ze Studium, a więc byłoby to naruszenie przepisów prawa powszechnie obowiązującego.</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Ponadto należy zwrócić uwagę, że przedmiotowe tereny były przeznaczone pod usługi komercyjne również w miejscowym planie ogólnym zagospodarowania przestrzennego z 1994 roku, a więc ich przeznaczenie w obecnym projekcie planu stanowi kontynuację przeznaczenia w myśl zasady ciągłości planistycznej.</w:t>
            </w:r>
          </w:p>
        </w:tc>
      </w:tr>
      <w:tr w:rsidR="00592569" w:rsidRPr="00EA058A" w:rsidTr="00592569">
        <w:trPr>
          <w:trHeight w:val="714"/>
        </w:trPr>
        <w:tc>
          <w:tcPr>
            <w:tcW w:w="105" w:type="pct"/>
            <w:vMerge/>
            <w:tcBorders>
              <w:left w:val="single" w:sz="8" w:space="0" w:color="auto"/>
              <w:bottom w:val="single" w:sz="4" w:space="0" w:color="auto"/>
            </w:tcBorders>
            <w:tcMar>
              <w:top w:w="85" w:type="dxa"/>
              <w:bottom w:w="85" w:type="dxa"/>
            </w:tcMar>
          </w:tcPr>
          <w:p w:rsidR="00592569" w:rsidRPr="00EA058A" w:rsidRDefault="00592569" w:rsidP="00F73A0A">
            <w:pPr>
              <w:rPr>
                <w:rFonts w:ascii="Times New Roman" w:hAnsi="Times New Roman" w:cs="Times New Roman"/>
                <w:b/>
                <w:bCs/>
                <w:iCs/>
                <w:sz w:val="18"/>
                <w:szCs w:val="18"/>
              </w:rPr>
            </w:pPr>
          </w:p>
        </w:tc>
        <w:tc>
          <w:tcPr>
            <w:tcW w:w="142" w:type="pct"/>
            <w:tcBorders>
              <w:bottom w:val="single" w:sz="4" w:space="0" w:color="auto"/>
            </w:tcBorders>
            <w:tcMar>
              <w:top w:w="85" w:type="dxa"/>
              <w:bottom w:w="85" w:type="dxa"/>
            </w:tcMar>
          </w:tcPr>
          <w:p w:rsidR="00592569" w:rsidRPr="00EA058A" w:rsidRDefault="00592569" w:rsidP="00F73A0A">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163.</w:t>
            </w:r>
          </w:p>
        </w:tc>
        <w:tc>
          <w:tcPr>
            <w:tcW w:w="372" w:type="pct"/>
            <w:tcBorders>
              <w:bottom w:val="single" w:sz="4" w:space="0" w:color="auto"/>
            </w:tcBorders>
            <w:tcMar>
              <w:top w:w="85" w:type="dxa"/>
              <w:bottom w:w="85" w:type="dxa"/>
            </w:tcMar>
          </w:tcPr>
          <w:p w:rsidR="00592569" w:rsidRPr="00EA058A" w:rsidRDefault="00943B49" w:rsidP="00F73A0A">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vMerge/>
            <w:tcBorders>
              <w:bottom w:val="single" w:sz="4" w:space="0" w:color="auto"/>
            </w:tcBorders>
            <w:tcMar>
              <w:top w:w="85" w:type="dxa"/>
              <w:bottom w:w="85" w:type="dxa"/>
            </w:tcMar>
          </w:tcPr>
          <w:p w:rsidR="00592569" w:rsidRPr="00EA058A" w:rsidRDefault="00592569" w:rsidP="00F73A0A">
            <w:pPr>
              <w:jc w:val="both"/>
              <w:rPr>
                <w:rFonts w:ascii="Times New Roman" w:hAnsi="Times New Roman" w:cs="Times New Roman"/>
                <w:bCs/>
                <w:iCs/>
                <w:sz w:val="18"/>
                <w:szCs w:val="18"/>
              </w:rPr>
            </w:pPr>
          </w:p>
        </w:tc>
        <w:tc>
          <w:tcPr>
            <w:tcW w:w="450" w:type="pct"/>
            <w:vMerge/>
            <w:tcBorders>
              <w:bottom w:val="single" w:sz="4" w:space="0" w:color="auto"/>
            </w:tcBorders>
            <w:tcMar>
              <w:top w:w="85" w:type="dxa"/>
              <w:bottom w:w="85" w:type="dxa"/>
            </w:tcMar>
          </w:tcPr>
          <w:p w:rsidR="00592569" w:rsidRPr="00EA058A" w:rsidRDefault="00592569" w:rsidP="00F73A0A">
            <w:pPr>
              <w:jc w:val="center"/>
              <w:rPr>
                <w:rFonts w:ascii="Times New Roman" w:hAnsi="Times New Roman" w:cs="Times New Roman"/>
                <w:bCs/>
                <w:iCs/>
                <w:sz w:val="18"/>
                <w:szCs w:val="18"/>
              </w:rPr>
            </w:pPr>
          </w:p>
        </w:tc>
        <w:tc>
          <w:tcPr>
            <w:tcW w:w="252" w:type="pct"/>
            <w:vMerge/>
            <w:tcBorders>
              <w:bottom w:val="single" w:sz="4" w:space="0" w:color="auto"/>
            </w:tcBorders>
            <w:tcMar>
              <w:top w:w="85" w:type="dxa"/>
              <w:bottom w:w="85" w:type="dxa"/>
            </w:tcMar>
          </w:tcPr>
          <w:p w:rsidR="00592569" w:rsidRPr="00EA058A" w:rsidRDefault="00592569" w:rsidP="00F73A0A">
            <w:pPr>
              <w:jc w:val="center"/>
              <w:rPr>
                <w:rFonts w:ascii="Times New Roman" w:hAnsi="Times New Roman" w:cs="Times New Roman"/>
                <w:bCs/>
                <w:iCs/>
                <w:sz w:val="18"/>
                <w:szCs w:val="18"/>
              </w:rPr>
            </w:pPr>
          </w:p>
        </w:tc>
        <w:tc>
          <w:tcPr>
            <w:tcW w:w="417" w:type="pct"/>
            <w:vMerge/>
            <w:tcBorders>
              <w:bottom w:val="single" w:sz="4" w:space="0" w:color="auto"/>
            </w:tcBorders>
            <w:tcMar>
              <w:top w:w="85" w:type="dxa"/>
              <w:bottom w:w="85" w:type="dxa"/>
            </w:tcMar>
          </w:tcPr>
          <w:p w:rsidR="00592569" w:rsidRPr="00EA058A" w:rsidRDefault="00592569" w:rsidP="00F73A0A">
            <w:pPr>
              <w:jc w:val="center"/>
              <w:rPr>
                <w:rFonts w:ascii="Times New Roman" w:hAnsi="Times New Roman" w:cs="Times New Roman"/>
                <w:b/>
                <w:bCs/>
                <w:i/>
                <w:iCs/>
                <w:sz w:val="18"/>
                <w:szCs w:val="18"/>
              </w:rPr>
            </w:pPr>
          </w:p>
        </w:tc>
        <w:tc>
          <w:tcPr>
            <w:tcW w:w="388" w:type="pct"/>
            <w:vMerge/>
            <w:tcBorders>
              <w:bottom w:val="single" w:sz="4" w:space="0" w:color="auto"/>
            </w:tcBorders>
            <w:tcMar>
              <w:top w:w="85" w:type="dxa"/>
              <w:bottom w:w="85" w:type="dxa"/>
            </w:tcMar>
          </w:tcPr>
          <w:p w:rsidR="00592569" w:rsidRPr="00EA058A" w:rsidRDefault="00592569" w:rsidP="00F73A0A">
            <w:pPr>
              <w:pStyle w:val="Nagwek1"/>
              <w:jc w:val="center"/>
              <w:rPr>
                <w:rFonts w:ascii="Times New Roman" w:hAnsi="Times New Roman" w:cs="Times New Roman"/>
                <w:iCs/>
                <w:sz w:val="18"/>
                <w:szCs w:val="18"/>
              </w:rPr>
            </w:pPr>
          </w:p>
        </w:tc>
        <w:tc>
          <w:tcPr>
            <w:tcW w:w="1247" w:type="pct"/>
            <w:vMerge/>
            <w:tcBorders>
              <w:bottom w:val="single" w:sz="4" w:space="0" w:color="auto"/>
              <w:right w:val="single" w:sz="8" w:space="0" w:color="auto"/>
            </w:tcBorders>
            <w:tcMar>
              <w:top w:w="85" w:type="dxa"/>
              <w:bottom w:w="85" w:type="dxa"/>
            </w:tcMar>
          </w:tcPr>
          <w:p w:rsidR="00592569" w:rsidRPr="00EA058A" w:rsidRDefault="00592569" w:rsidP="00F73A0A">
            <w:pPr>
              <w:jc w:val="both"/>
              <w:rPr>
                <w:rFonts w:ascii="Times New Roman" w:hAnsi="Times New Roman" w:cs="Times New Roman"/>
                <w:sz w:val="18"/>
                <w:szCs w:val="18"/>
                <w:lang w:eastAsia="ar-SA"/>
              </w:rPr>
            </w:pPr>
          </w:p>
        </w:tc>
      </w:tr>
      <w:tr w:rsidR="0057676C" w:rsidRPr="00EA058A" w:rsidTr="00592569">
        <w:tc>
          <w:tcPr>
            <w:tcW w:w="105" w:type="pct"/>
            <w:tcBorders>
              <w:left w:val="single" w:sz="8" w:space="0" w:color="auto"/>
              <w:bottom w:val="single" w:sz="4" w:space="0" w:color="auto"/>
            </w:tcBorders>
            <w:tcMar>
              <w:top w:w="85" w:type="dxa"/>
              <w:bottom w:w="85" w:type="dxa"/>
            </w:tcMar>
          </w:tcPr>
          <w:p w:rsidR="0057676C" w:rsidRPr="00EA058A" w:rsidRDefault="0057676C" w:rsidP="0057676C">
            <w:pPr>
              <w:rPr>
                <w:rFonts w:ascii="Times New Roman" w:hAnsi="Times New Roman" w:cs="Times New Roman"/>
                <w:b/>
                <w:bCs/>
                <w:iCs/>
                <w:sz w:val="18"/>
                <w:szCs w:val="18"/>
              </w:rPr>
            </w:pPr>
            <w:r w:rsidRPr="00EA058A">
              <w:rPr>
                <w:rFonts w:ascii="Times New Roman" w:hAnsi="Times New Roman" w:cs="Times New Roman"/>
                <w:b/>
                <w:bCs/>
                <w:iCs/>
                <w:sz w:val="18"/>
                <w:szCs w:val="18"/>
              </w:rPr>
              <w:t>21.</w:t>
            </w:r>
          </w:p>
        </w:tc>
        <w:tc>
          <w:tcPr>
            <w:tcW w:w="142"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160.</w:t>
            </w:r>
          </w:p>
        </w:tc>
        <w:tc>
          <w:tcPr>
            <w:tcW w:w="372" w:type="pct"/>
            <w:tcBorders>
              <w:bottom w:val="single" w:sz="4" w:space="0" w:color="auto"/>
            </w:tcBorders>
            <w:tcMar>
              <w:top w:w="85" w:type="dxa"/>
              <w:bottom w:w="85" w:type="dxa"/>
            </w:tcMar>
          </w:tcPr>
          <w:p w:rsidR="0057676C" w:rsidRPr="00EA058A" w:rsidRDefault="00943B49" w:rsidP="0057676C">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tcBorders>
              <w:bottom w:val="single" w:sz="4" w:space="0" w:color="auto"/>
            </w:tcBorders>
            <w:tcMar>
              <w:top w:w="85" w:type="dxa"/>
              <w:bottom w:w="85" w:type="dxa"/>
            </w:tcMar>
          </w:tcPr>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Nie zgadzam się na zabudowę usługową przedstawioną w projekcie </w:t>
            </w:r>
            <w:proofErr w:type="spellStart"/>
            <w:r w:rsidRPr="00EA058A">
              <w:rPr>
                <w:rFonts w:ascii="Times New Roman" w:hAnsi="Times New Roman" w:cs="Times New Roman"/>
                <w:bCs/>
                <w:iCs/>
                <w:sz w:val="18"/>
                <w:szCs w:val="18"/>
              </w:rPr>
              <w:t>mpzp</w:t>
            </w:r>
            <w:proofErr w:type="spellEnd"/>
            <w:r w:rsidRPr="00EA058A">
              <w:rPr>
                <w:rFonts w:ascii="Times New Roman" w:hAnsi="Times New Roman" w:cs="Times New Roman"/>
                <w:bCs/>
                <w:iCs/>
                <w:sz w:val="18"/>
                <w:szCs w:val="18"/>
              </w:rPr>
              <w:t xml:space="preserve">. Wnioskuję by podjąć wszelkie działania, aby tereny objęte tym projektem planu zostały uznane jako tereny zielone obszaru przyrodniczego Miasta umożliwiającego wypoczynek  i rekreację </w:t>
            </w:r>
            <w:r w:rsidRPr="00EA058A">
              <w:rPr>
                <w:rFonts w:ascii="Times New Roman" w:hAnsi="Times New Roman" w:cs="Times New Roman"/>
                <w:bCs/>
                <w:iCs/>
                <w:sz w:val="18"/>
                <w:szCs w:val="18"/>
              </w:rPr>
              <w:lastRenderedPageBreak/>
              <w:t>mieszkańcom Krakowa, z zachowaniem istniejącego układu budownictwa jednorodzinnego na tym terenie. Obszary te przedstawiają dużą wartość przyrodniczą i są integralną częścią obszaru przyrodniczego miasta biegnącego wzdłuż Wisły. Tereny to ze względu na walory krajobrazowo-przyrodnicze nie powinny podlegać zabudowie zgodnie ze wskazaniem w „Prognozie oddziaływania na środowisko” sporządzonej do tego planu (str.18,20). Są cennymi siedliskami zwierząt i korytarzami ekologicznymi, a ze względu na bliskie sąsiedztwo Wisły, korytarze te mają znaczenie międzynarodowe, gdyż umożliwiają migracje zwierząt.</w:t>
            </w:r>
          </w:p>
        </w:tc>
        <w:tc>
          <w:tcPr>
            <w:tcW w:w="450"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Cs/>
                <w:iCs/>
                <w:sz w:val="18"/>
                <w:szCs w:val="18"/>
              </w:rPr>
            </w:pPr>
            <w:r w:rsidRPr="00EA058A">
              <w:rPr>
                <w:rFonts w:ascii="Times New Roman" w:hAnsi="Times New Roman" w:cs="Times New Roman"/>
                <w:bCs/>
                <w:iCs/>
                <w:sz w:val="18"/>
                <w:szCs w:val="18"/>
              </w:rPr>
              <w:lastRenderedPageBreak/>
              <w:t>Dz. nr 174 obr.53, ul. Cichociemnych AK 15</w:t>
            </w:r>
          </w:p>
        </w:tc>
        <w:tc>
          <w:tcPr>
            <w:tcW w:w="252"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Cs/>
                <w:iCs/>
                <w:sz w:val="18"/>
                <w:szCs w:val="18"/>
              </w:rPr>
            </w:pPr>
          </w:p>
        </w:tc>
        <w:tc>
          <w:tcPr>
            <w:tcW w:w="417"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Prezydent </w:t>
            </w:r>
            <w:r>
              <w:rPr>
                <w:rFonts w:ascii="Times New Roman" w:hAnsi="Times New Roman" w:cs="Times New Roman"/>
                <w:b/>
                <w:bCs/>
                <w:iCs/>
                <w:sz w:val="18"/>
                <w:szCs w:val="18"/>
              </w:rPr>
              <w:t>Miasta Krakowa nie uwzględnił uwagi</w:t>
            </w:r>
          </w:p>
        </w:tc>
        <w:tc>
          <w:tcPr>
            <w:tcW w:w="388" w:type="pct"/>
            <w:tcBorders>
              <w:bottom w:val="single" w:sz="4" w:space="0" w:color="auto"/>
            </w:tcBorders>
            <w:tcMar>
              <w:top w:w="85" w:type="dxa"/>
              <w:bottom w:w="85" w:type="dxa"/>
            </w:tcMar>
          </w:tcPr>
          <w:p w:rsidR="0057676C" w:rsidRPr="00EA058A" w:rsidRDefault="0057676C" w:rsidP="0057676C">
            <w:pPr>
              <w:pStyle w:val="Nagwek1"/>
              <w:jc w:val="center"/>
              <w:rPr>
                <w:rFonts w:ascii="Times New Roman" w:hAnsi="Times New Roman" w:cs="Times New Roman"/>
                <w:iCs/>
                <w:sz w:val="18"/>
                <w:szCs w:val="18"/>
              </w:rPr>
            </w:pPr>
            <w:r w:rsidRPr="00EA058A">
              <w:rPr>
                <w:rFonts w:ascii="Times New Roman" w:hAnsi="Times New Roman" w:cs="Times New Roman"/>
                <w:bCs w:val="0"/>
                <w:iCs/>
                <w:sz w:val="18"/>
                <w:szCs w:val="18"/>
              </w:rPr>
              <w:t xml:space="preserve">Rada Miasta Krakowa nie </w:t>
            </w:r>
            <w:r w:rsidRPr="00EA058A">
              <w:rPr>
                <w:rFonts w:ascii="Times New Roman" w:hAnsi="Times New Roman" w:cs="Times New Roman"/>
                <w:bCs w:val="0"/>
                <w:iCs/>
                <w:sz w:val="18"/>
                <w:szCs w:val="18"/>
              </w:rPr>
              <w:lastRenderedPageBreak/>
              <w:t>uwzględnił</w:t>
            </w:r>
            <w:r>
              <w:rPr>
                <w:rFonts w:ascii="Times New Roman" w:hAnsi="Times New Roman" w:cs="Times New Roman"/>
                <w:bCs w:val="0"/>
                <w:iCs/>
                <w:sz w:val="18"/>
                <w:szCs w:val="18"/>
              </w:rPr>
              <w:t>a</w:t>
            </w:r>
            <w:r w:rsidRPr="00EA058A">
              <w:rPr>
                <w:rFonts w:ascii="Times New Roman" w:hAnsi="Times New Roman" w:cs="Times New Roman"/>
                <w:bCs w:val="0"/>
                <w:iCs/>
                <w:sz w:val="18"/>
                <w:szCs w:val="18"/>
              </w:rPr>
              <w:t xml:space="preserve"> uwagi</w:t>
            </w:r>
          </w:p>
        </w:tc>
        <w:tc>
          <w:tcPr>
            <w:tcW w:w="1247" w:type="pct"/>
            <w:tcBorders>
              <w:bottom w:val="single" w:sz="4" w:space="0" w:color="auto"/>
              <w:right w:val="single" w:sz="8" w:space="0" w:color="auto"/>
            </w:tcBorders>
            <w:tcMar>
              <w:top w:w="85" w:type="dxa"/>
              <w:bottom w:w="85" w:type="dxa"/>
            </w:tcMar>
          </w:tcPr>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lastRenderedPageBreak/>
              <w:t xml:space="preserve">Projekt planu w obecnym kształcie wprowadził szereg rozwiązań, które ograniczają możliwości inwestycyjne, bardzo mocno ingerując w zamierzenia inwestycyjne właścicieli terenów. Należy </w:t>
            </w:r>
            <w:r w:rsidRPr="00EA058A">
              <w:rPr>
                <w:rFonts w:ascii="Times New Roman" w:hAnsi="Times New Roman" w:cs="Times New Roman"/>
                <w:sz w:val="18"/>
                <w:szCs w:val="18"/>
              </w:rPr>
              <w:lastRenderedPageBreak/>
              <w:t>zwrócić uwagę, iż przeznaczenie terenu pod ZP nie jest jedyną formą ochrony przyrody, ale również wprowadzony wskaźnik terenu biologicznie czynnego, odsunięcie linii zabudowy od granic tych terenów, co spowoduje rozczłonkowanie zabudowy, a tym samym zachowanie otwartej przestrzeni, również wprowadzono strefy zieleni, jak również ograniczono wysokość zabudowy w stosunku do proponowanej w Studium. Wprowadzenie dalszych ograniczeń zabudowy wiązałoby się z doprowadzeniem planu do niezgodności ze Studium, a więc byłoby to naruszenie przepisów prawa powszechnie obowiązującego.</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Ponadto należy zwrócić uwagę, że przedmiotowe tereny były przeznaczone pod usługi komercyjne również w miejscowym planie ogólnym zagospodarowania przestrzennego z 1994 roku, a więc ich przeznaczenie w obecnym projekcie planu stanowi kontynuację przeznaczenia w myśl zasady ciągłości planistycznej.</w:t>
            </w:r>
          </w:p>
          <w:p w:rsidR="0057676C" w:rsidRPr="00EA058A" w:rsidRDefault="0057676C" w:rsidP="0057676C">
            <w:pPr>
              <w:jc w:val="both"/>
              <w:rPr>
                <w:rFonts w:ascii="Times New Roman" w:hAnsi="Times New Roman" w:cs="Times New Roman"/>
                <w:sz w:val="18"/>
                <w:szCs w:val="18"/>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Celem prognozy oddziaływania na środowisko jest właściwa ocena potencjalnych zmian, które mogą zajść w krajobrazie w wyniku realizacji ustaleń planu. Należy zauważyć, iż standardem Wydziału jest iż taka prognoza jest sporządzana równolegle z projektem planu, oznacza to iż urbaniści mogą na bieżąco konsultować ze specjalistami ochrony środowiska przyjęte rozwiązania. Urbaniści na bazie zgromadzonej wiedzy muszą podejmować decyzje, które ważą różne interesy i najróżniejsze uwarunkowania. Należy tutaj podkreślić, iż podstawowa wytyczną jest dokument Studium, który cały obszar projektu planu przeznaczył pod zabudowę usługową. </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Należy zwrócić uwagę iż dla całego obszaru barierę dla korytarzy ekologicznych stanowią ul. Nowohucka oraz Al. Pokoju. Jedynie ciągłość korytarza jest zapewniona wzdłuż  doliny Wisły, który to obszar nie wchodzi w granice sporządzanego planu miejscowego. Szczegółowo tę kwestię opisują zarówno Opracowanie </w:t>
            </w:r>
            <w:proofErr w:type="spellStart"/>
            <w:r w:rsidRPr="00EA058A">
              <w:rPr>
                <w:rFonts w:ascii="Times New Roman" w:hAnsi="Times New Roman" w:cs="Times New Roman"/>
                <w:sz w:val="18"/>
                <w:szCs w:val="18"/>
              </w:rPr>
              <w:t>ekofizjograficzne</w:t>
            </w:r>
            <w:proofErr w:type="spellEnd"/>
            <w:r w:rsidRPr="00EA058A">
              <w:rPr>
                <w:rFonts w:ascii="Times New Roman" w:hAnsi="Times New Roman" w:cs="Times New Roman"/>
                <w:sz w:val="18"/>
                <w:szCs w:val="18"/>
              </w:rPr>
              <w:t xml:space="preserve"> oraz Prognoza oddziaływania na środowisko. Natomiast lokalne korytarze są wystarczająco zabezpieczone przez obecne ustalenia projektu planu miejscowego.</w:t>
            </w:r>
          </w:p>
        </w:tc>
      </w:tr>
      <w:tr w:rsidR="0057676C" w:rsidRPr="00EA058A" w:rsidTr="00592569">
        <w:tc>
          <w:tcPr>
            <w:tcW w:w="105" w:type="pct"/>
            <w:tcBorders>
              <w:left w:val="single" w:sz="8" w:space="0" w:color="auto"/>
              <w:bottom w:val="single" w:sz="4" w:space="0" w:color="auto"/>
            </w:tcBorders>
            <w:tcMar>
              <w:top w:w="85" w:type="dxa"/>
              <w:bottom w:w="85" w:type="dxa"/>
            </w:tcMar>
          </w:tcPr>
          <w:p w:rsidR="0057676C" w:rsidRPr="00EA058A" w:rsidRDefault="0057676C" w:rsidP="0057676C">
            <w:pPr>
              <w:rPr>
                <w:rFonts w:ascii="Times New Roman" w:hAnsi="Times New Roman" w:cs="Times New Roman"/>
                <w:b/>
                <w:bCs/>
                <w:iCs/>
                <w:sz w:val="18"/>
                <w:szCs w:val="18"/>
              </w:rPr>
            </w:pPr>
            <w:r w:rsidRPr="00EA058A">
              <w:rPr>
                <w:rFonts w:ascii="Times New Roman" w:hAnsi="Times New Roman" w:cs="Times New Roman"/>
                <w:b/>
                <w:bCs/>
                <w:iCs/>
                <w:sz w:val="18"/>
                <w:szCs w:val="18"/>
              </w:rPr>
              <w:lastRenderedPageBreak/>
              <w:t>22.</w:t>
            </w:r>
          </w:p>
        </w:tc>
        <w:tc>
          <w:tcPr>
            <w:tcW w:w="142"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161.</w:t>
            </w:r>
          </w:p>
        </w:tc>
        <w:tc>
          <w:tcPr>
            <w:tcW w:w="372" w:type="pct"/>
            <w:tcBorders>
              <w:bottom w:val="single" w:sz="4" w:space="0" w:color="auto"/>
            </w:tcBorders>
            <w:tcMar>
              <w:top w:w="85" w:type="dxa"/>
              <w:bottom w:w="85" w:type="dxa"/>
            </w:tcMar>
          </w:tcPr>
          <w:p w:rsidR="0057676C" w:rsidRPr="00EA058A" w:rsidRDefault="00943B49" w:rsidP="0057676C">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tcBorders>
              <w:bottom w:val="single" w:sz="4" w:space="0" w:color="auto"/>
            </w:tcBorders>
            <w:tcMar>
              <w:top w:w="85" w:type="dxa"/>
              <w:bottom w:w="85" w:type="dxa"/>
            </w:tcMar>
          </w:tcPr>
          <w:p w:rsidR="0057676C" w:rsidRPr="00EA058A" w:rsidRDefault="0057676C" w:rsidP="0057676C">
            <w:pPr>
              <w:pStyle w:val="Akapitzlist"/>
              <w:numPr>
                <w:ilvl w:val="0"/>
                <w:numId w:val="6"/>
              </w:numPr>
              <w:ind w:left="329" w:hanging="283"/>
              <w:jc w:val="both"/>
              <w:rPr>
                <w:rFonts w:ascii="Times New Roman" w:hAnsi="Times New Roman" w:cs="Times New Roman"/>
                <w:bCs/>
                <w:iCs/>
                <w:sz w:val="18"/>
                <w:szCs w:val="18"/>
              </w:rPr>
            </w:pPr>
            <w:r w:rsidRPr="00EA058A">
              <w:rPr>
                <w:rFonts w:ascii="Times New Roman" w:hAnsi="Times New Roman" w:cs="Times New Roman"/>
                <w:bCs/>
                <w:iCs/>
                <w:sz w:val="18"/>
                <w:szCs w:val="18"/>
              </w:rPr>
              <w:t>Złagodzenie zasad przeprowadzeń scaleń i podziału nieruchomości określonych w par. 11.2 projektu Uchwały, tj.:</w:t>
            </w:r>
          </w:p>
          <w:p w:rsidR="0057676C" w:rsidRPr="00EA058A" w:rsidRDefault="0057676C" w:rsidP="0057676C">
            <w:pPr>
              <w:pStyle w:val="Akapitzlist"/>
              <w:numPr>
                <w:ilvl w:val="0"/>
                <w:numId w:val="7"/>
              </w:numPr>
              <w:ind w:left="329" w:firstLine="142"/>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minimalne powierzchnie </w:t>
            </w:r>
            <w:proofErr w:type="spellStart"/>
            <w:r w:rsidRPr="00EA058A">
              <w:rPr>
                <w:rFonts w:ascii="Times New Roman" w:hAnsi="Times New Roman" w:cs="Times New Roman"/>
                <w:bCs/>
                <w:iCs/>
                <w:sz w:val="18"/>
                <w:szCs w:val="18"/>
              </w:rPr>
              <w:t>nowowydzielanych</w:t>
            </w:r>
            <w:proofErr w:type="spellEnd"/>
            <w:r w:rsidRPr="00EA058A">
              <w:rPr>
                <w:rFonts w:ascii="Times New Roman" w:hAnsi="Times New Roman" w:cs="Times New Roman"/>
                <w:bCs/>
                <w:iCs/>
                <w:sz w:val="18"/>
                <w:szCs w:val="18"/>
              </w:rPr>
              <w:t xml:space="preserve"> działek: 200m</w:t>
            </w:r>
            <w:r w:rsidRPr="00EA058A">
              <w:rPr>
                <w:rFonts w:ascii="Times New Roman" w:hAnsi="Times New Roman" w:cs="Times New Roman"/>
                <w:bCs/>
                <w:iCs/>
                <w:sz w:val="18"/>
                <w:szCs w:val="18"/>
                <w:vertAlign w:val="superscript"/>
              </w:rPr>
              <w:t>2</w:t>
            </w:r>
            <w:r w:rsidRPr="00EA058A">
              <w:rPr>
                <w:rFonts w:ascii="Times New Roman" w:hAnsi="Times New Roman" w:cs="Times New Roman"/>
                <w:bCs/>
                <w:iCs/>
                <w:sz w:val="18"/>
                <w:szCs w:val="18"/>
              </w:rPr>
              <w:t xml:space="preserve"> </w:t>
            </w:r>
          </w:p>
          <w:p w:rsidR="0057676C" w:rsidRPr="00EA058A" w:rsidRDefault="0057676C" w:rsidP="0057676C">
            <w:pPr>
              <w:pStyle w:val="Akapitzlist"/>
              <w:numPr>
                <w:ilvl w:val="0"/>
                <w:numId w:val="7"/>
              </w:numPr>
              <w:ind w:left="329" w:firstLine="142"/>
              <w:jc w:val="both"/>
              <w:rPr>
                <w:rFonts w:ascii="Times New Roman" w:hAnsi="Times New Roman" w:cs="Times New Roman"/>
                <w:bCs/>
                <w:iCs/>
                <w:sz w:val="18"/>
                <w:szCs w:val="18"/>
              </w:rPr>
            </w:pPr>
            <w:r w:rsidRPr="00EA058A">
              <w:rPr>
                <w:rFonts w:ascii="Times New Roman" w:hAnsi="Times New Roman" w:cs="Times New Roman"/>
                <w:bCs/>
                <w:iCs/>
                <w:sz w:val="18"/>
                <w:szCs w:val="18"/>
              </w:rPr>
              <w:t>szerokość frontów działek nie mniejsza niż 30m;</w:t>
            </w:r>
          </w:p>
          <w:p w:rsidR="0057676C" w:rsidRPr="00EA058A" w:rsidRDefault="0057676C" w:rsidP="0057676C">
            <w:pPr>
              <w:pStyle w:val="Akapitzlist"/>
              <w:numPr>
                <w:ilvl w:val="0"/>
                <w:numId w:val="6"/>
              </w:numPr>
              <w:ind w:left="329" w:hanging="283"/>
              <w:jc w:val="both"/>
              <w:rPr>
                <w:rFonts w:ascii="Times New Roman" w:hAnsi="Times New Roman" w:cs="Times New Roman"/>
                <w:bCs/>
                <w:iCs/>
                <w:sz w:val="18"/>
                <w:szCs w:val="18"/>
              </w:rPr>
            </w:pPr>
            <w:r w:rsidRPr="00EA058A">
              <w:rPr>
                <w:rFonts w:ascii="Times New Roman" w:hAnsi="Times New Roman" w:cs="Times New Roman"/>
                <w:bCs/>
                <w:iCs/>
                <w:sz w:val="18"/>
                <w:szCs w:val="18"/>
              </w:rPr>
              <w:t>Wycofanie zakazu lokalizacji nowej zabudowy jednorodzinnej, a także nadbudowy oraz rozbudowy istniejącej, określonego w par.18.2 projektu Uchwały;</w:t>
            </w:r>
          </w:p>
          <w:p w:rsidR="0057676C" w:rsidRPr="00EA058A" w:rsidRDefault="0057676C" w:rsidP="0057676C">
            <w:pPr>
              <w:pStyle w:val="Akapitzlist"/>
              <w:numPr>
                <w:ilvl w:val="0"/>
                <w:numId w:val="6"/>
              </w:numPr>
              <w:ind w:left="329" w:hanging="283"/>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Pozostawienie istniejącego układu drogowego zapewniającego bezpośredni dojazd z </w:t>
            </w:r>
            <w:proofErr w:type="spellStart"/>
            <w:r w:rsidRPr="00EA058A">
              <w:rPr>
                <w:rFonts w:ascii="Times New Roman" w:hAnsi="Times New Roman" w:cs="Times New Roman"/>
                <w:bCs/>
                <w:iCs/>
                <w:sz w:val="18"/>
                <w:szCs w:val="18"/>
              </w:rPr>
              <w:t>ul.Cichociemnych</w:t>
            </w:r>
            <w:proofErr w:type="spellEnd"/>
            <w:r w:rsidRPr="00EA058A">
              <w:rPr>
                <w:rFonts w:ascii="Times New Roman" w:hAnsi="Times New Roman" w:cs="Times New Roman"/>
                <w:bCs/>
                <w:iCs/>
                <w:sz w:val="18"/>
                <w:szCs w:val="18"/>
              </w:rPr>
              <w:t xml:space="preserve"> AK do </w:t>
            </w:r>
            <w:proofErr w:type="spellStart"/>
            <w:r w:rsidRPr="00EA058A">
              <w:rPr>
                <w:rFonts w:ascii="Times New Roman" w:hAnsi="Times New Roman" w:cs="Times New Roman"/>
                <w:bCs/>
                <w:iCs/>
                <w:sz w:val="18"/>
                <w:szCs w:val="18"/>
              </w:rPr>
              <w:t>ul.Nowohuckiej</w:t>
            </w:r>
            <w:proofErr w:type="spellEnd"/>
            <w:r w:rsidRPr="00EA058A">
              <w:rPr>
                <w:rFonts w:ascii="Times New Roman" w:hAnsi="Times New Roman" w:cs="Times New Roman"/>
                <w:bCs/>
                <w:iCs/>
                <w:sz w:val="18"/>
                <w:szCs w:val="18"/>
              </w:rPr>
              <w:t xml:space="preserve">, tzn. przedłużenie drogi KDD.1 do </w:t>
            </w:r>
            <w:proofErr w:type="spellStart"/>
            <w:r w:rsidRPr="00EA058A">
              <w:rPr>
                <w:rFonts w:ascii="Times New Roman" w:hAnsi="Times New Roman" w:cs="Times New Roman"/>
                <w:bCs/>
                <w:iCs/>
                <w:sz w:val="18"/>
                <w:szCs w:val="18"/>
              </w:rPr>
              <w:t>ul.Nowohuckiej</w:t>
            </w:r>
            <w:proofErr w:type="spellEnd"/>
            <w:r w:rsidRPr="00EA058A">
              <w:rPr>
                <w:rFonts w:ascii="Times New Roman" w:hAnsi="Times New Roman" w:cs="Times New Roman"/>
                <w:bCs/>
                <w:iCs/>
                <w:sz w:val="18"/>
                <w:szCs w:val="18"/>
              </w:rPr>
              <w:t>.</w:t>
            </w:r>
          </w:p>
        </w:tc>
        <w:tc>
          <w:tcPr>
            <w:tcW w:w="450"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Cs/>
                <w:iCs/>
                <w:sz w:val="18"/>
                <w:szCs w:val="18"/>
              </w:rPr>
            </w:pPr>
            <w:r w:rsidRPr="00EA058A">
              <w:rPr>
                <w:rFonts w:ascii="Times New Roman" w:hAnsi="Times New Roman" w:cs="Times New Roman"/>
                <w:bCs/>
                <w:iCs/>
                <w:sz w:val="18"/>
                <w:szCs w:val="18"/>
              </w:rPr>
              <w:t>Dz. nr 174 obr.53, ul. Cichociemnych AK 15</w:t>
            </w:r>
          </w:p>
        </w:tc>
        <w:tc>
          <w:tcPr>
            <w:tcW w:w="252"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Cs/>
                <w:iCs/>
                <w:sz w:val="18"/>
                <w:szCs w:val="18"/>
              </w:rPr>
            </w:pPr>
          </w:p>
        </w:tc>
        <w:tc>
          <w:tcPr>
            <w:tcW w:w="417"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Prezydent </w:t>
            </w:r>
            <w:r>
              <w:rPr>
                <w:rFonts w:ascii="Times New Roman" w:hAnsi="Times New Roman" w:cs="Times New Roman"/>
                <w:b/>
                <w:bCs/>
                <w:iCs/>
                <w:sz w:val="18"/>
                <w:szCs w:val="18"/>
              </w:rPr>
              <w:t>Miasta Krakowa nie uwzględnił uwagi</w:t>
            </w:r>
          </w:p>
        </w:tc>
        <w:tc>
          <w:tcPr>
            <w:tcW w:w="388" w:type="pct"/>
            <w:tcBorders>
              <w:bottom w:val="single" w:sz="4" w:space="0" w:color="auto"/>
            </w:tcBorders>
            <w:tcMar>
              <w:top w:w="85" w:type="dxa"/>
              <w:bottom w:w="85" w:type="dxa"/>
            </w:tcMar>
          </w:tcPr>
          <w:p w:rsidR="0057676C" w:rsidRPr="00EA058A" w:rsidRDefault="0057676C" w:rsidP="0057676C">
            <w:pPr>
              <w:pStyle w:val="Nagwek1"/>
              <w:jc w:val="center"/>
              <w:rPr>
                <w:rFonts w:ascii="Times New Roman" w:hAnsi="Times New Roman" w:cs="Times New Roman"/>
                <w:iCs/>
                <w:sz w:val="18"/>
                <w:szCs w:val="18"/>
              </w:rPr>
            </w:pPr>
            <w:r w:rsidRPr="00EA058A">
              <w:rPr>
                <w:rFonts w:ascii="Times New Roman" w:hAnsi="Times New Roman" w:cs="Times New Roman"/>
                <w:bCs w:val="0"/>
                <w:iCs/>
                <w:sz w:val="18"/>
                <w:szCs w:val="18"/>
              </w:rPr>
              <w:t>Rada Miasta Krakowa nie uwzględnił</w:t>
            </w:r>
            <w:r>
              <w:rPr>
                <w:rFonts w:ascii="Times New Roman" w:hAnsi="Times New Roman" w:cs="Times New Roman"/>
                <w:bCs w:val="0"/>
                <w:iCs/>
                <w:sz w:val="18"/>
                <w:szCs w:val="18"/>
              </w:rPr>
              <w:t>a</w:t>
            </w:r>
            <w:r w:rsidRPr="00EA058A">
              <w:rPr>
                <w:rFonts w:ascii="Times New Roman" w:hAnsi="Times New Roman" w:cs="Times New Roman"/>
                <w:bCs w:val="0"/>
                <w:iCs/>
                <w:sz w:val="18"/>
                <w:szCs w:val="18"/>
              </w:rPr>
              <w:t xml:space="preserve"> uwagi</w:t>
            </w:r>
          </w:p>
        </w:tc>
        <w:tc>
          <w:tcPr>
            <w:tcW w:w="1247" w:type="pct"/>
            <w:tcBorders>
              <w:bottom w:val="single" w:sz="4" w:space="0" w:color="auto"/>
              <w:right w:val="single" w:sz="8" w:space="0" w:color="auto"/>
            </w:tcBorders>
            <w:tcMar>
              <w:top w:w="85" w:type="dxa"/>
              <w:bottom w:w="85" w:type="dxa"/>
            </w:tcMar>
          </w:tcPr>
          <w:p w:rsidR="0057676C" w:rsidRPr="00EA058A" w:rsidRDefault="0057676C" w:rsidP="0057676C">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Ad.1</w:t>
            </w:r>
          </w:p>
          <w:p w:rsidR="0057676C" w:rsidRPr="00EA058A" w:rsidRDefault="0057676C" w:rsidP="0057676C">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Zmiana parametrów określających wielkości działek w przypadku scalenia i podziału nieruchomości na wnioskowane doprowadziłoby do rozdrobnienia struktury własności i stało w sprzeczności z podstawowymi celami sporządzanego projektu planu.</w:t>
            </w:r>
          </w:p>
          <w:p w:rsidR="0057676C" w:rsidRPr="00EA058A" w:rsidRDefault="0057676C" w:rsidP="0057676C">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Jednocześnie należy zwrócić uwagę iż zgodnie z zapisami par.11 ust.1 „Nie określa się obszarów wymagających przeprowadzenia scaleń i podziału nieruchomości”</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Ad.2</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Obszar ten w obowiązującym Studium uwarunkowań i kierunków zagospodarowania Miasta Krakowa przyjęty Uchwałą nr CXII/1700/14 dnia 9 lipca 2014r. został przeznaczony pod </w:t>
            </w:r>
            <w:r w:rsidRPr="00EA058A">
              <w:rPr>
                <w:rFonts w:ascii="Times New Roman" w:hAnsi="Times New Roman" w:cs="Times New Roman"/>
                <w:i/>
                <w:sz w:val="18"/>
                <w:szCs w:val="18"/>
              </w:rPr>
              <w:t>Tereny usługowe – U</w:t>
            </w:r>
            <w:r w:rsidRPr="00EA058A">
              <w:rPr>
                <w:rFonts w:ascii="Times New Roman" w:hAnsi="Times New Roman" w:cs="Times New Roman"/>
                <w:sz w:val="18"/>
                <w:szCs w:val="18"/>
              </w:rPr>
              <w:t xml:space="preserve"> lub pod </w:t>
            </w:r>
            <w:r w:rsidRPr="00EA058A">
              <w:rPr>
                <w:rFonts w:ascii="Times New Roman" w:hAnsi="Times New Roman" w:cs="Times New Roman"/>
                <w:i/>
                <w:sz w:val="18"/>
                <w:szCs w:val="18"/>
              </w:rPr>
              <w:t>Tereny Usług w tym handlu wielkopowierzchniowego – UH.</w:t>
            </w:r>
            <w:r w:rsidRPr="00EA058A">
              <w:rPr>
                <w:rFonts w:ascii="Times New Roman" w:hAnsi="Times New Roman" w:cs="Times New Roman"/>
                <w:sz w:val="18"/>
                <w:szCs w:val="18"/>
              </w:rPr>
              <w:t xml:space="preserve"> Plan miejscowy zgodnie z 15 ust. 1 Ustawy o planowaniu i zagospodarowaniu przestrzennym musi być sporządzony zgodnie z zapisami Studium.</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Wobec czego nie ma możliwości dopuszczenie rozbudowy bądź budowy nowej zabudowy jednorodzinnej.</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Ad.3</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W docelowym układzie komunikacyjnym Krakowa ulica Nowohucka posiada klasę GP (droga główna ruchu przyspieszonego). Jest to zbyt wysoka klasa drogi, aby dopuszczalne było jej krzyżowanie się z drogą klasy D (dojazdowa), jaką jest i będzie ulica Cichociemnych AK. Pozostawienie drogi KDD.1 jako drogi bez przejazdu leży również w interesie tamtejszych mieszkańców, albowiem wyeliminuje możliwy tranzyt, jaki pojawiłby się pomiędzy drogami w terenach KDGPT.1 i KDL.2.</w:t>
            </w:r>
          </w:p>
          <w:p w:rsidR="0057676C" w:rsidRPr="00EA058A" w:rsidRDefault="0057676C" w:rsidP="0057676C">
            <w:pPr>
              <w:jc w:val="both"/>
              <w:rPr>
                <w:rFonts w:ascii="Times New Roman" w:hAnsi="Times New Roman" w:cs="Times New Roman"/>
                <w:sz w:val="18"/>
                <w:szCs w:val="18"/>
              </w:rPr>
            </w:pPr>
          </w:p>
        </w:tc>
      </w:tr>
      <w:tr w:rsidR="0057676C" w:rsidRPr="00EA058A" w:rsidTr="00592569">
        <w:tc>
          <w:tcPr>
            <w:tcW w:w="105" w:type="pct"/>
            <w:tcBorders>
              <w:left w:val="single" w:sz="8" w:space="0" w:color="auto"/>
              <w:bottom w:val="single" w:sz="4" w:space="0" w:color="auto"/>
            </w:tcBorders>
            <w:tcMar>
              <w:top w:w="85" w:type="dxa"/>
              <w:bottom w:w="85" w:type="dxa"/>
            </w:tcMar>
          </w:tcPr>
          <w:p w:rsidR="0057676C" w:rsidRPr="00EA058A" w:rsidRDefault="0057676C" w:rsidP="0057676C">
            <w:pPr>
              <w:rPr>
                <w:rFonts w:ascii="Times New Roman" w:hAnsi="Times New Roman" w:cs="Times New Roman"/>
                <w:b/>
                <w:bCs/>
                <w:iCs/>
                <w:sz w:val="18"/>
                <w:szCs w:val="18"/>
              </w:rPr>
            </w:pPr>
            <w:r w:rsidRPr="00EA058A">
              <w:rPr>
                <w:rFonts w:ascii="Times New Roman" w:hAnsi="Times New Roman" w:cs="Times New Roman"/>
                <w:b/>
                <w:bCs/>
                <w:iCs/>
                <w:sz w:val="18"/>
                <w:szCs w:val="18"/>
              </w:rPr>
              <w:lastRenderedPageBreak/>
              <w:t>23.</w:t>
            </w:r>
          </w:p>
        </w:tc>
        <w:tc>
          <w:tcPr>
            <w:tcW w:w="142"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162.</w:t>
            </w:r>
          </w:p>
        </w:tc>
        <w:tc>
          <w:tcPr>
            <w:tcW w:w="372" w:type="pct"/>
            <w:tcBorders>
              <w:bottom w:val="single" w:sz="4" w:space="0" w:color="auto"/>
            </w:tcBorders>
            <w:tcMar>
              <w:top w:w="85" w:type="dxa"/>
              <w:bottom w:w="85" w:type="dxa"/>
            </w:tcMar>
          </w:tcPr>
          <w:p w:rsidR="0057676C" w:rsidRPr="00EA058A" w:rsidRDefault="00943B49" w:rsidP="0057676C">
            <w:pPr>
              <w:jc w:val="center"/>
              <w:rPr>
                <w:rFonts w:ascii="Times New Roman" w:hAnsi="Times New Roman" w:cs="Times New Roman"/>
                <w:bCs/>
                <w:iCs/>
                <w:sz w:val="18"/>
                <w:szCs w:val="18"/>
              </w:rPr>
            </w:pPr>
            <w:r>
              <w:rPr>
                <w:rFonts w:ascii="Times New Roman" w:hAnsi="Times New Roman" w:cs="Times New Roman"/>
                <w:sz w:val="18"/>
                <w:szCs w:val="18"/>
              </w:rPr>
              <w:t>[…]*</w:t>
            </w:r>
          </w:p>
        </w:tc>
        <w:tc>
          <w:tcPr>
            <w:tcW w:w="1626" w:type="pct"/>
            <w:tcBorders>
              <w:bottom w:val="single" w:sz="4" w:space="0" w:color="auto"/>
            </w:tcBorders>
            <w:tcMar>
              <w:top w:w="85" w:type="dxa"/>
              <w:bottom w:w="85" w:type="dxa"/>
            </w:tcMar>
          </w:tcPr>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Zielone tereny ciągnące się od M1 po Wisłę dają wytchnienie i możliwość wypoczynku okolicznym mieszkańcom nowych osiedli. Teren przylega do Obszaru Przyrodniczego nr 67 i w licznych zaroślach schronienie znalazły zwierzęta przepłaszane z miasta. Jest to dla nich również ważny korytarz migracyjny przebiegający wzdłuż Wisły.  Drzewa i rozległe łąki stanowią dla miasta istotny element w walce ze smogiem. To korytarz powietrzny, których w mieście coraz mniej. Mieszkańcy nie zgadzają się z koncepcją zabetonowania tego rejonu przedstawioną w Planie Zagospodarowania.</w:t>
            </w:r>
          </w:p>
        </w:tc>
        <w:tc>
          <w:tcPr>
            <w:tcW w:w="450"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Cs/>
                <w:iCs/>
                <w:sz w:val="18"/>
                <w:szCs w:val="18"/>
              </w:rPr>
            </w:pPr>
          </w:p>
        </w:tc>
        <w:tc>
          <w:tcPr>
            <w:tcW w:w="252"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Cs/>
                <w:iCs/>
                <w:sz w:val="18"/>
                <w:szCs w:val="18"/>
              </w:rPr>
            </w:pPr>
          </w:p>
        </w:tc>
        <w:tc>
          <w:tcPr>
            <w:tcW w:w="417" w:type="pct"/>
            <w:tcBorders>
              <w:bottom w:val="single" w:sz="4" w:space="0" w:color="auto"/>
            </w:tcBorders>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Prezydent </w:t>
            </w:r>
            <w:r>
              <w:rPr>
                <w:rFonts w:ascii="Times New Roman" w:hAnsi="Times New Roman" w:cs="Times New Roman"/>
                <w:b/>
                <w:bCs/>
                <w:iCs/>
                <w:sz w:val="18"/>
                <w:szCs w:val="18"/>
              </w:rPr>
              <w:t>Miasta Krakowa nie uwzględnił uwagi</w:t>
            </w:r>
          </w:p>
        </w:tc>
        <w:tc>
          <w:tcPr>
            <w:tcW w:w="388" w:type="pct"/>
            <w:tcBorders>
              <w:bottom w:val="single" w:sz="4" w:space="0" w:color="auto"/>
            </w:tcBorders>
            <w:tcMar>
              <w:top w:w="85" w:type="dxa"/>
              <w:bottom w:w="85" w:type="dxa"/>
            </w:tcMar>
          </w:tcPr>
          <w:p w:rsidR="0057676C" w:rsidRPr="00EA058A" w:rsidRDefault="0057676C" w:rsidP="0057676C">
            <w:pPr>
              <w:pStyle w:val="Nagwek1"/>
              <w:jc w:val="center"/>
              <w:rPr>
                <w:rFonts w:ascii="Times New Roman" w:hAnsi="Times New Roman" w:cs="Times New Roman"/>
                <w:iCs/>
                <w:sz w:val="18"/>
                <w:szCs w:val="18"/>
              </w:rPr>
            </w:pPr>
            <w:r w:rsidRPr="00EA058A">
              <w:rPr>
                <w:rFonts w:ascii="Times New Roman" w:hAnsi="Times New Roman" w:cs="Times New Roman"/>
                <w:bCs w:val="0"/>
                <w:iCs/>
                <w:sz w:val="18"/>
                <w:szCs w:val="18"/>
              </w:rPr>
              <w:t>Rada Miasta Krakowa nie uwzględnił</w:t>
            </w:r>
            <w:r>
              <w:rPr>
                <w:rFonts w:ascii="Times New Roman" w:hAnsi="Times New Roman" w:cs="Times New Roman"/>
                <w:bCs w:val="0"/>
                <w:iCs/>
                <w:sz w:val="18"/>
                <w:szCs w:val="18"/>
              </w:rPr>
              <w:t>a</w:t>
            </w:r>
            <w:r w:rsidRPr="00EA058A">
              <w:rPr>
                <w:rFonts w:ascii="Times New Roman" w:hAnsi="Times New Roman" w:cs="Times New Roman"/>
                <w:bCs w:val="0"/>
                <w:iCs/>
                <w:sz w:val="18"/>
                <w:szCs w:val="18"/>
              </w:rPr>
              <w:t xml:space="preserve"> uwagi</w:t>
            </w:r>
          </w:p>
        </w:tc>
        <w:tc>
          <w:tcPr>
            <w:tcW w:w="1247" w:type="pct"/>
            <w:tcBorders>
              <w:bottom w:val="single" w:sz="4" w:space="0" w:color="auto"/>
              <w:right w:val="single" w:sz="8" w:space="0" w:color="auto"/>
            </w:tcBorders>
            <w:tcMar>
              <w:top w:w="85" w:type="dxa"/>
              <w:bottom w:w="85" w:type="dxa"/>
            </w:tcMar>
          </w:tcPr>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Projekt planu w obecnym kształcie wprowadził szereg rozwiązań, które ograniczają możliwości inwestycyjne, bardzo mocno ingerując w zamierzenia inwestycyjne właścicieli terenów. Należy zwrócić uwagę, iż przeznaczenie terenu pod ZP nie jest jedyną formą ochrony przyrody, ale również wprowadzony wskaźnik terenu biologicznie czynnego, odsunięcie linii zabudowy od granic tych terenów, co spowoduje rozczłonkowanie zabudowy, a tym samym zachowanie otwartej przestrzeni, również wprowadzono strefy zieleni, jak również ograniczono wysokość zabudowy w stosunku do proponowanej w Studium. Wprowadzenie dalszych ograniczeń zabudowy wiązałoby się z doprowadzeniem planu do niezgodności ze Studium, a więc byłoby to naruszenie przepisów prawa powszechnie obowiązującego.</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Ponadto należy zwrócić uwagę, że przedmiotowe tereny były przeznaczone pod usługi komercyjne również w miejscowym planie ogólnym zagospodarowania przestrzennego z 1994 roku, a więc ich przeznaczenie w obecnym projekcie planu stanowi kontynuację przeznaczenia w myśl zasady ciągłości planistycznej.</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 xml:space="preserve">Należy zwrócić uwagę iż dla całego obszaru barierę dla korytarzy ekologicznych stanowią ul. Nowohucka oraz Al. Pokoju. Jedynie ciągłość korytarza jest zapewniona wzdłuż  doliny Wisły, który to obszar nie wchodzi w granice sporządzanego planu miejscowego. Szczegółowo tę kwestię opisują zarówno Opracowanie </w:t>
            </w:r>
            <w:proofErr w:type="spellStart"/>
            <w:r w:rsidRPr="00EA058A">
              <w:rPr>
                <w:rFonts w:ascii="Times New Roman" w:hAnsi="Times New Roman" w:cs="Times New Roman"/>
                <w:sz w:val="18"/>
                <w:szCs w:val="18"/>
              </w:rPr>
              <w:t>ekofizjograficzne</w:t>
            </w:r>
            <w:proofErr w:type="spellEnd"/>
            <w:r w:rsidRPr="00EA058A">
              <w:rPr>
                <w:rFonts w:ascii="Times New Roman" w:hAnsi="Times New Roman" w:cs="Times New Roman"/>
                <w:sz w:val="18"/>
                <w:szCs w:val="18"/>
              </w:rPr>
              <w:t xml:space="preserve"> oraz Prognoza oddziaływania na środowisko. Natomiast lokalne korytarze są wystarczająco zabezpieczone przez obecne ustalenia projektu planu miejscowego.</w:t>
            </w:r>
          </w:p>
          <w:p w:rsidR="0057676C" w:rsidRPr="00EA058A" w:rsidRDefault="0057676C" w:rsidP="0057676C">
            <w:pPr>
              <w:jc w:val="both"/>
              <w:rPr>
                <w:rFonts w:ascii="Times New Roman" w:hAnsi="Times New Roman" w:cs="Times New Roman"/>
                <w:sz w:val="18"/>
                <w:szCs w:val="18"/>
              </w:rPr>
            </w:pPr>
          </w:p>
        </w:tc>
      </w:tr>
      <w:tr w:rsidR="0057676C" w:rsidRPr="00EA058A" w:rsidTr="00592569">
        <w:tc>
          <w:tcPr>
            <w:tcW w:w="105" w:type="pct"/>
            <w:tcBorders>
              <w:left w:val="single" w:sz="8" w:space="0" w:color="auto"/>
            </w:tcBorders>
            <w:tcMar>
              <w:top w:w="85" w:type="dxa"/>
              <w:bottom w:w="85" w:type="dxa"/>
            </w:tcMar>
          </w:tcPr>
          <w:p w:rsidR="0057676C" w:rsidRPr="00EA058A" w:rsidRDefault="0057676C" w:rsidP="0057676C">
            <w:pPr>
              <w:rPr>
                <w:rFonts w:ascii="Times New Roman" w:hAnsi="Times New Roman" w:cs="Times New Roman"/>
                <w:b/>
                <w:bCs/>
                <w:iCs/>
                <w:sz w:val="18"/>
                <w:szCs w:val="18"/>
              </w:rPr>
            </w:pPr>
            <w:r w:rsidRPr="00EA058A">
              <w:rPr>
                <w:rFonts w:ascii="Times New Roman" w:hAnsi="Times New Roman" w:cs="Times New Roman"/>
                <w:b/>
                <w:bCs/>
                <w:iCs/>
                <w:sz w:val="18"/>
                <w:szCs w:val="18"/>
              </w:rPr>
              <w:t>24.</w:t>
            </w:r>
          </w:p>
        </w:tc>
        <w:tc>
          <w:tcPr>
            <w:tcW w:w="142" w:type="pct"/>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530.</w:t>
            </w:r>
          </w:p>
        </w:tc>
        <w:tc>
          <w:tcPr>
            <w:tcW w:w="372" w:type="pct"/>
            <w:tcMar>
              <w:top w:w="85" w:type="dxa"/>
              <w:bottom w:w="85" w:type="dxa"/>
            </w:tcMar>
          </w:tcPr>
          <w:p w:rsidR="0057676C" w:rsidRPr="00EA058A" w:rsidRDefault="0057676C" w:rsidP="0057676C">
            <w:pPr>
              <w:jc w:val="center"/>
              <w:rPr>
                <w:rFonts w:ascii="Times New Roman" w:hAnsi="Times New Roman" w:cs="Times New Roman"/>
                <w:bCs/>
                <w:iCs/>
                <w:sz w:val="18"/>
                <w:szCs w:val="18"/>
                <w:lang w:val="en-US"/>
              </w:rPr>
            </w:pPr>
            <w:r w:rsidRPr="00EA058A">
              <w:rPr>
                <w:rFonts w:ascii="Times New Roman" w:hAnsi="Times New Roman" w:cs="Times New Roman"/>
                <w:bCs/>
                <w:iCs/>
                <w:sz w:val="18"/>
                <w:szCs w:val="18"/>
                <w:lang w:val="en-US"/>
              </w:rPr>
              <w:t xml:space="preserve">EPP Development 1 sp. z </w:t>
            </w:r>
            <w:proofErr w:type="spellStart"/>
            <w:r w:rsidRPr="00EA058A">
              <w:rPr>
                <w:rFonts w:ascii="Times New Roman" w:hAnsi="Times New Roman" w:cs="Times New Roman"/>
                <w:bCs/>
                <w:iCs/>
                <w:sz w:val="18"/>
                <w:szCs w:val="18"/>
                <w:lang w:val="en-US"/>
              </w:rPr>
              <w:t>o.o</w:t>
            </w:r>
            <w:proofErr w:type="spellEnd"/>
            <w:r w:rsidRPr="00EA058A">
              <w:rPr>
                <w:rFonts w:ascii="Times New Roman" w:hAnsi="Times New Roman" w:cs="Times New Roman"/>
                <w:bCs/>
                <w:iCs/>
                <w:sz w:val="18"/>
                <w:szCs w:val="18"/>
                <w:lang w:val="en-US"/>
              </w:rPr>
              <w:t>.</w:t>
            </w:r>
          </w:p>
        </w:tc>
        <w:tc>
          <w:tcPr>
            <w:tcW w:w="1626" w:type="pct"/>
            <w:tcMar>
              <w:top w:w="85" w:type="dxa"/>
              <w:bottom w:w="85" w:type="dxa"/>
            </w:tcMar>
          </w:tcPr>
          <w:p w:rsidR="0057676C" w:rsidRPr="00EA058A" w:rsidRDefault="0057676C" w:rsidP="0057676C">
            <w:pPr>
              <w:pStyle w:val="Akapitzlist"/>
              <w:numPr>
                <w:ilvl w:val="0"/>
                <w:numId w:val="11"/>
              </w:numPr>
              <w:tabs>
                <w:tab w:val="left" w:pos="218"/>
              </w:tabs>
              <w:spacing w:after="0" w:line="240" w:lineRule="auto"/>
              <w:ind w:left="0" w:firstLine="0"/>
              <w:rPr>
                <w:rFonts w:ascii="Times New Roman" w:hAnsi="Times New Roman" w:cs="Times New Roman"/>
                <w:sz w:val="18"/>
                <w:szCs w:val="18"/>
              </w:rPr>
            </w:pPr>
            <w:r w:rsidRPr="00EA058A">
              <w:rPr>
                <w:rStyle w:val="Bodytext20"/>
                <w:rFonts w:ascii="Times New Roman" w:hAnsi="Times New Roman" w:cs="Times New Roman"/>
                <w:color w:val="auto"/>
                <w:sz w:val="18"/>
                <w:szCs w:val="18"/>
                <w:u w:val="none"/>
              </w:rPr>
              <w:t xml:space="preserve">Przedmiot i zakres wniosku dla obszaru </w:t>
            </w:r>
            <w:r w:rsidRPr="00EA058A">
              <w:rPr>
                <w:rStyle w:val="Bodytext2Bold"/>
                <w:rFonts w:ascii="Times New Roman" w:hAnsi="Times New Roman" w:cs="Times New Roman"/>
                <w:color w:val="auto"/>
                <w:sz w:val="18"/>
                <w:szCs w:val="18"/>
                <w:u w:val="none"/>
              </w:rPr>
              <w:t xml:space="preserve">UC/U.1 </w:t>
            </w:r>
            <w:r w:rsidRPr="00EA058A">
              <w:rPr>
                <w:rStyle w:val="Bodytext20"/>
                <w:rFonts w:ascii="Times New Roman" w:hAnsi="Times New Roman" w:cs="Times New Roman"/>
                <w:color w:val="auto"/>
                <w:sz w:val="18"/>
                <w:szCs w:val="18"/>
                <w:u w:val="none"/>
              </w:rPr>
              <w:t>handel powyżej 2000 m2, usługi</w:t>
            </w:r>
          </w:p>
          <w:p w:rsidR="0057676C" w:rsidRPr="00EA058A" w:rsidRDefault="0057676C" w:rsidP="0057676C">
            <w:pPr>
              <w:pStyle w:val="Akapitzlist"/>
              <w:widowControl w:val="0"/>
              <w:numPr>
                <w:ilvl w:val="0"/>
                <w:numId w:val="9"/>
              </w:numPr>
              <w:tabs>
                <w:tab w:val="left" w:pos="262"/>
              </w:tabs>
              <w:spacing w:after="0" w:line="240" w:lineRule="auto"/>
              <w:ind w:left="643" w:hanging="284"/>
              <w:rPr>
                <w:rFonts w:ascii="Times New Roman" w:hAnsi="Times New Roman" w:cs="Times New Roman"/>
                <w:sz w:val="18"/>
                <w:szCs w:val="18"/>
              </w:rPr>
            </w:pPr>
            <w:r w:rsidRPr="00EA058A">
              <w:rPr>
                <w:rFonts w:ascii="Times New Roman" w:hAnsi="Times New Roman" w:cs="Times New Roman"/>
                <w:sz w:val="18"/>
                <w:szCs w:val="18"/>
                <w:lang w:bidi="pl-PL"/>
              </w:rPr>
              <w:t>intensywność zabudowy: 0,1-1,6 propozycja zmiany na 0,1 -2,0</w:t>
            </w:r>
          </w:p>
          <w:p w:rsidR="0057676C" w:rsidRPr="00EA058A" w:rsidRDefault="0057676C" w:rsidP="0057676C">
            <w:pPr>
              <w:widowControl w:val="0"/>
              <w:numPr>
                <w:ilvl w:val="0"/>
                <w:numId w:val="9"/>
              </w:numPr>
              <w:tabs>
                <w:tab w:val="left" w:pos="262"/>
              </w:tabs>
              <w:ind w:left="643" w:hanging="284"/>
              <w:rPr>
                <w:rFonts w:ascii="Times New Roman" w:hAnsi="Times New Roman" w:cs="Times New Roman"/>
                <w:sz w:val="18"/>
                <w:szCs w:val="18"/>
              </w:rPr>
            </w:pPr>
            <w:r w:rsidRPr="00EA058A">
              <w:rPr>
                <w:rFonts w:ascii="Times New Roman" w:hAnsi="Times New Roman" w:cs="Times New Roman"/>
                <w:sz w:val="18"/>
                <w:szCs w:val="18"/>
                <w:lang w:bidi="pl-PL"/>
              </w:rPr>
              <w:t>tereny biologicznie czynne: min. 20% propozycja zmiany na 5%</w:t>
            </w:r>
          </w:p>
          <w:p w:rsidR="0057676C" w:rsidRPr="00EA058A" w:rsidRDefault="0057676C" w:rsidP="0057676C">
            <w:pPr>
              <w:widowControl w:val="0"/>
              <w:numPr>
                <w:ilvl w:val="0"/>
                <w:numId w:val="9"/>
              </w:numPr>
              <w:tabs>
                <w:tab w:val="left" w:pos="262"/>
              </w:tabs>
              <w:ind w:left="643" w:hanging="284"/>
              <w:rPr>
                <w:rFonts w:ascii="Times New Roman" w:hAnsi="Times New Roman" w:cs="Times New Roman"/>
                <w:sz w:val="18"/>
                <w:szCs w:val="18"/>
              </w:rPr>
            </w:pPr>
            <w:r w:rsidRPr="00EA058A">
              <w:rPr>
                <w:rFonts w:ascii="Times New Roman" w:hAnsi="Times New Roman" w:cs="Times New Roman"/>
                <w:sz w:val="18"/>
                <w:szCs w:val="18"/>
                <w:lang w:bidi="pl-PL"/>
              </w:rPr>
              <w:t xml:space="preserve">wysokość zabudowy: </w:t>
            </w:r>
            <w:r w:rsidRPr="00EA058A">
              <w:rPr>
                <w:rFonts w:ascii="Times New Roman" w:hAnsi="Times New Roman" w:cs="Times New Roman"/>
                <w:sz w:val="18"/>
                <w:szCs w:val="18"/>
                <w:lang w:eastAsia="en-US" w:bidi="en-US"/>
              </w:rPr>
              <w:t xml:space="preserve">max. </w:t>
            </w:r>
            <w:r w:rsidRPr="00EA058A">
              <w:rPr>
                <w:rFonts w:ascii="Times New Roman" w:hAnsi="Times New Roman" w:cs="Times New Roman"/>
                <w:sz w:val="18"/>
                <w:szCs w:val="18"/>
                <w:lang w:bidi="pl-PL"/>
              </w:rPr>
              <w:t>20m propozycja zmiany na 25m</w:t>
            </w:r>
          </w:p>
          <w:p w:rsidR="0057676C" w:rsidRPr="00EA058A" w:rsidRDefault="0057676C" w:rsidP="0057676C">
            <w:pPr>
              <w:widowControl w:val="0"/>
              <w:numPr>
                <w:ilvl w:val="0"/>
                <w:numId w:val="9"/>
              </w:numPr>
              <w:tabs>
                <w:tab w:val="left" w:pos="262"/>
              </w:tabs>
              <w:ind w:left="643" w:hanging="284"/>
              <w:rPr>
                <w:rFonts w:ascii="Times New Roman" w:hAnsi="Times New Roman" w:cs="Times New Roman"/>
                <w:sz w:val="18"/>
                <w:szCs w:val="18"/>
              </w:rPr>
            </w:pPr>
            <w:r w:rsidRPr="00EA058A">
              <w:rPr>
                <w:rFonts w:ascii="Times New Roman" w:hAnsi="Times New Roman" w:cs="Times New Roman"/>
                <w:sz w:val="18"/>
                <w:szCs w:val="18"/>
                <w:lang w:bidi="pl-PL"/>
              </w:rPr>
              <w:t xml:space="preserve">proponowane lokalizacje dominanty przestrzennej o wysokości zabudowy </w:t>
            </w:r>
            <w:r w:rsidRPr="00EA058A">
              <w:rPr>
                <w:rFonts w:ascii="Times New Roman" w:hAnsi="Times New Roman" w:cs="Times New Roman"/>
                <w:sz w:val="18"/>
                <w:szCs w:val="18"/>
                <w:lang w:eastAsia="en-US" w:bidi="en-US"/>
              </w:rPr>
              <w:t xml:space="preserve">max. </w:t>
            </w:r>
            <w:r w:rsidRPr="00EA058A">
              <w:rPr>
                <w:rFonts w:ascii="Times New Roman" w:hAnsi="Times New Roman" w:cs="Times New Roman"/>
                <w:sz w:val="18"/>
                <w:szCs w:val="18"/>
                <w:lang w:bidi="pl-PL"/>
              </w:rPr>
              <w:t>40m (zgodnie z załącznikiem graf. nr 1)</w:t>
            </w:r>
          </w:p>
          <w:p w:rsidR="0057676C" w:rsidRPr="00EA058A" w:rsidRDefault="0057676C" w:rsidP="0057676C">
            <w:pPr>
              <w:widowControl w:val="0"/>
              <w:numPr>
                <w:ilvl w:val="0"/>
                <w:numId w:val="9"/>
              </w:numPr>
              <w:tabs>
                <w:tab w:val="left" w:pos="272"/>
              </w:tabs>
              <w:ind w:left="643" w:hanging="284"/>
              <w:rPr>
                <w:rFonts w:ascii="Times New Roman" w:hAnsi="Times New Roman" w:cs="Times New Roman"/>
                <w:sz w:val="18"/>
                <w:szCs w:val="18"/>
              </w:rPr>
            </w:pPr>
            <w:r w:rsidRPr="00EA058A">
              <w:rPr>
                <w:rFonts w:ascii="Times New Roman" w:hAnsi="Times New Roman" w:cs="Times New Roman"/>
                <w:sz w:val="18"/>
                <w:szCs w:val="18"/>
                <w:lang w:bidi="pl-PL"/>
              </w:rPr>
              <w:t>proponowana zmiana przebiegu nieprzekraczalnej linii zabudowy (zgodnie z załącznikiem graf. nr 1)</w:t>
            </w:r>
          </w:p>
          <w:p w:rsidR="0057676C" w:rsidRPr="00EA058A" w:rsidRDefault="0057676C" w:rsidP="0057676C">
            <w:pPr>
              <w:pStyle w:val="Akapitzlist"/>
              <w:numPr>
                <w:ilvl w:val="0"/>
                <w:numId w:val="11"/>
              </w:numPr>
              <w:tabs>
                <w:tab w:val="left" w:pos="218"/>
              </w:tabs>
              <w:spacing w:after="0" w:line="240" w:lineRule="auto"/>
              <w:ind w:left="0" w:firstLine="0"/>
              <w:rPr>
                <w:rFonts w:ascii="Times New Roman" w:hAnsi="Times New Roman" w:cs="Times New Roman"/>
                <w:sz w:val="18"/>
                <w:szCs w:val="18"/>
              </w:rPr>
            </w:pPr>
            <w:r w:rsidRPr="00EA058A">
              <w:rPr>
                <w:rStyle w:val="Bodytext20"/>
                <w:rFonts w:ascii="Times New Roman" w:hAnsi="Times New Roman" w:cs="Times New Roman"/>
                <w:color w:val="auto"/>
                <w:sz w:val="18"/>
                <w:szCs w:val="18"/>
                <w:u w:val="none"/>
              </w:rPr>
              <w:t xml:space="preserve">Przedmiot i zakres wniosku dla obszaru </w:t>
            </w:r>
            <w:r w:rsidRPr="00EA058A">
              <w:rPr>
                <w:rStyle w:val="Bodytext2Bold"/>
                <w:rFonts w:ascii="Times New Roman" w:hAnsi="Times New Roman" w:cs="Times New Roman"/>
                <w:color w:val="auto"/>
                <w:sz w:val="18"/>
                <w:szCs w:val="18"/>
                <w:u w:val="none"/>
              </w:rPr>
              <w:t xml:space="preserve">U2 </w:t>
            </w:r>
            <w:r w:rsidRPr="00EA058A">
              <w:rPr>
                <w:rStyle w:val="Bodytext20"/>
                <w:rFonts w:ascii="Times New Roman" w:hAnsi="Times New Roman" w:cs="Times New Roman"/>
                <w:color w:val="auto"/>
                <w:sz w:val="18"/>
                <w:szCs w:val="18"/>
                <w:u w:val="none"/>
              </w:rPr>
              <w:t>usługi</w:t>
            </w:r>
          </w:p>
          <w:p w:rsidR="0057676C" w:rsidRPr="00EA058A" w:rsidRDefault="0057676C" w:rsidP="0057676C">
            <w:pPr>
              <w:pStyle w:val="Akapitzlist"/>
              <w:widowControl w:val="0"/>
              <w:numPr>
                <w:ilvl w:val="0"/>
                <w:numId w:val="12"/>
              </w:numPr>
              <w:tabs>
                <w:tab w:val="left" w:pos="262"/>
                <w:tab w:val="left" w:pos="643"/>
              </w:tabs>
              <w:spacing w:after="0" w:line="240" w:lineRule="auto"/>
              <w:ind w:left="0" w:firstLine="359"/>
              <w:rPr>
                <w:rFonts w:ascii="Times New Roman" w:hAnsi="Times New Roman" w:cs="Times New Roman"/>
                <w:sz w:val="18"/>
                <w:szCs w:val="18"/>
              </w:rPr>
            </w:pPr>
            <w:r w:rsidRPr="00EA058A">
              <w:rPr>
                <w:rFonts w:ascii="Times New Roman" w:hAnsi="Times New Roman" w:cs="Times New Roman"/>
                <w:sz w:val="18"/>
                <w:szCs w:val="18"/>
                <w:lang w:bidi="pl-PL"/>
              </w:rPr>
              <w:t>intensywność zabudowy: 0,1-1,6 propozycja zmiany na 0,1 -2,0</w:t>
            </w:r>
          </w:p>
          <w:p w:rsidR="0057676C" w:rsidRPr="00EA058A" w:rsidRDefault="0057676C" w:rsidP="0057676C">
            <w:pPr>
              <w:pStyle w:val="Akapitzlist"/>
              <w:widowControl w:val="0"/>
              <w:numPr>
                <w:ilvl w:val="0"/>
                <w:numId w:val="12"/>
              </w:numPr>
              <w:tabs>
                <w:tab w:val="left" w:pos="262"/>
                <w:tab w:val="left" w:pos="643"/>
              </w:tabs>
              <w:spacing w:after="0" w:line="240" w:lineRule="auto"/>
              <w:ind w:left="0" w:firstLine="359"/>
              <w:rPr>
                <w:rFonts w:ascii="Times New Roman" w:hAnsi="Times New Roman" w:cs="Times New Roman"/>
                <w:sz w:val="18"/>
                <w:szCs w:val="18"/>
              </w:rPr>
            </w:pPr>
            <w:r w:rsidRPr="00EA058A">
              <w:rPr>
                <w:rFonts w:ascii="Times New Roman" w:hAnsi="Times New Roman" w:cs="Times New Roman"/>
                <w:sz w:val="18"/>
                <w:szCs w:val="18"/>
                <w:lang w:eastAsia="pl-PL" w:bidi="pl-PL"/>
              </w:rPr>
              <w:t>tereny biologicznie czynne: min. 30% propozycja zmiany na 20%</w:t>
            </w:r>
          </w:p>
          <w:p w:rsidR="0057676C" w:rsidRPr="00EA058A" w:rsidRDefault="0057676C" w:rsidP="0057676C">
            <w:pPr>
              <w:pStyle w:val="Akapitzlist"/>
              <w:widowControl w:val="0"/>
              <w:numPr>
                <w:ilvl w:val="0"/>
                <w:numId w:val="12"/>
              </w:numPr>
              <w:tabs>
                <w:tab w:val="left" w:pos="262"/>
                <w:tab w:val="left" w:pos="643"/>
              </w:tabs>
              <w:spacing w:after="0" w:line="240" w:lineRule="auto"/>
              <w:ind w:left="0" w:firstLine="359"/>
              <w:rPr>
                <w:rFonts w:ascii="Times New Roman" w:hAnsi="Times New Roman" w:cs="Times New Roman"/>
                <w:sz w:val="18"/>
                <w:szCs w:val="18"/>
              </w:rPr>
            </w:pPr>
            <w:r w:rsidRPr="00EA058A">
              <w:rPr>
                <w:rFonts w:ascii="Times New Roman" w:hAnsi="Times New Roman" w:cs="Times New Roman"/>
                <w:sz w:val="18"/>
                <w:szCs w:val="18"/>
                <w:lang w:eastAsia="pl-PL" w:bidi="pl-PL"/>
              </w:rPr>
              <w:t xml:space="preserve">wysokość zabudowy: </w:t>
            </w:r>
            <w:r w:rsidRPr="00EA058A">
              <w:rPr>
                <w:rFonts w:ascii="Times New Roman" w:hAnsi="Times New Roman" w:cs="Times New Roman"/>
                <w:sz w:val="18"/>
                <w:szCs w:val="18"/>
                <w:lang w:bidi="en-US"/>
              </w:rPr>
              <w:t xml:space="preserve">max. </w:t>
            </w:r>
            <w:r w:rsidRPr="00EA058A">
              <w:rPr>
                <w:rFonts w:ascii="Times New Roman" w:hAnsi="Times New Roman" w:cs="Times New Roman"/>
                <w:sz w:val="18"/>
                <w:szCs w:val="18"/>
                <w:lang w:eastAsia="pl-PL" w:bidi="pl-PL"/>
              </w:rPr>
              <w:t>16m propozycja zmiany na 20m</w:t>
            </w:r>
          </w:p>
          <w:p w:rsidR="0057676C" w:rsidRPr="00EA058A" w:rsidRDefault="0057676C" w:rsidP="0057676C">
            <w:pPr>
              <w:pStyle w:val="Akapitzlist"/>
              <w:widowControl w:val="0"/>
              <w:numPr>
                <w:ilvl w:val="0"/>
                <w:numId w:val="12"/>
              </w:numPr>
              <w:tabs>
                <w:tab w:val="left" w:pos="262"/>
              </w:tabs>
              <w:spacing w:after="0" w:line="240" w:lineRule="auto"/>
              <w:ind w:left="643" w:hanging="284"/>
              <w:rPr>
                <w:rFonts w:ascii="Times New Roman" w:hAnsi="Times New Roman" w:cs="Times New Roman"/>
                <w:sz w:val="18"/>
                <w:szCs w:val="18"/>
              </w:rPr>
            </w:pPr>
            <w:r w:rsidRPr="00EA058A">
              <w:rPr>
                <w:rFonts w:ascii="Times New Roman" w:hAnsi="Times New Roman" w:cs="Times New Roman"/>
                <w:sz w:val="18"/>
                <w:szCs w:val="18"/>
                <w:lang w:eastAsia="pl-PL" w:bidi="pl-PL"/>
              </w:rPr>
              <w:t>proponowana zmiana przebiegu nieprzekraczalnej linii zabudowy (zgodnie z załącznikiem graf. nr 1)</w:t>
            </w:r>
          </w:p>
          <w:p w:rsidR="0057676C" w:rsidRPr="00EA058A" w:rsidRDefault="0057676C" w:rsidP="0057676C">
            <w:pPr>
              <w:pStyle w:val="Akapitzlist"/>
              <w:numPr>
                <w:ilvl w:val="0"/>
                <w:numId w:val="11"/>
              </w:numPr>
              <w:tabs>
                <w:tab w:val="left" w:pos="218"/>
              </w:tabs>
              <w:spacing w:after="0" w:line="240" w:lineRule="auto"/>
              <w:ind w:left="0" w:firstLine="0"/>
              <w:rPr>
                <w:rStyle w:val="Bodytext20"/>
                <w:rFonts w:ascii="Times New Roman" w:eastAsia="Calibri" w:hAnsi="Times New Roman" w:cs="Times New Roman"/>
                <w:color w:val="auto"/>
                <w:sz w:val="18"/>
                <w:szCs w:val="18"/>
                <w:u w:val="none"/>
                <w:lang w:eastAsia="en-US" w:bidi="ar-SA"/>
              </w:rPr>
            </w:pPr>
            <w:r w:rsidRPr="00EA058A">
              <w:rPr>
                <w:rStyle w:val="Bodytext20"/>
                <w:rFonts w:ascii="Times New Roman" w:hAnsi="Times New Roman" w:cs="Times New Roman"/>
                <w:color w:val="auto"/>
                <w:sz w:val="18"/>
                <w:szCs w:val="18"/>
                <w:u w:val="none"/>
              </w:rPr>
              <w:t xml:space="preserve">Przedmiot i zakres wniosku dla obszaru </w:t>
            </w:r>
            <w:r w:rsidRPr="00EA058A">
              <w:rPr>
                <w:rStyle w:val="Bodytext2Bold"/>
                <w:rFonts w:ascii="Times New Roman" w:hAnsi="Times New Roman" w:cs="Times New Roman"/>
                <w:color w:val="auto"/>
                <w:sz w:val="18"/>
                <w:szCs w:val="18"/>
                <w:u w:val="none"/>
              </w:rPr>
              <w:t xml:space="preserve">U3 </w:t>
            </w:r>
            <w:r w:rsidRPr="00EA058A">
              <w:rPr>
                <w:rStyle w:val="Bodytext20"/>
                <w:rFonts w:ascii="Times New Roman" w:hAnsi="Times New Roman" w:cs="Times New Roman"/>
                <w:color w:val="auto"/>
                <w:sz w:val="18"/>
                <w:szCs w:val="18"/>
                <w:u w:val="none"/>
              </w:rPr>
              <w:t>usługi</w:t>
            </w:r>
          </w:p>
          <w:p w:rsidR="0057676C" w:rsidRPr="00EA058A" w:rsidRDefault="0057676C" w:rsidP="0057676C">
            <w:pPr>
              <w:pStyle w:val="Akapitzlist"/>
              <w:numPr>
                <w:ilvl w:val="0"/>
                <w:numId w:val="13"/>
              </w:numPr>
              <w:spacing w:after="0" w:line="240" w:lineRule="auto"/>
              <w:ind w:left="643" w:hanging="284"/>
              <w:rPr>
                <w:rFonts w:ascii="Times New Roman" w:hAnsi="Times New Roman" w:cs="Times New Roman"/>
                <w:sz w:val="18"/>
                <w:szCs w:val="18"/>
              </w:rPr>
            </w:pPr>
            <w:r w:rsidRPr="00EA058A">
              <w:rPr>
                <w:rFonts w:ascii="Times New Roman" w:hAnsi="Times New Roman" w:cs="Times New Roman"/>
                <w:sz w:val="18"/>
                <w:szCs w:val="18"/>
                <w:lang w:bidi="pl-PL"/>
              </w:rPr>
              <w:t>intensywność zabudowy: 0,1-2,0 propozycja zmiany na 0,1 -3,7</w:t>
            </w:r>
          </w:p>
          <w:p w:rsidR="0057676C" w:rsidRPr="00EA058A" w:rsidRDefault="0057676C" w:rsidP="0057676C">
            <w:pPr>
              <w:pStyle w:val="Akapitzlist"/>
              <w:numPr>
                <w:ilvl w:val="0"/>
                <w:numId w:val="13"/>
              </w:numPr>
              <w:spacing w:after="0" w:line="240" w:lineRule="auto"/>
              <w:ind w:left="643" w:hanging="284"/>
              <w:rPr>
                <w:rFonts w:ascii="Times New Roman" w:hAnsi="Times New Roman" w:cs="Times New Roman"/>
                <w:sz w:val="18"/>
                <w:szCs w:val="18"/>
              </w:rPr>
            </w:pPr>
            <w:r w:rsidRPr="00EA058A">
              <w:rPr>
                <w:rFonts w:ascii="Times New Roman" w:hAnsi="Times New Roman" w:cs="Times New Roman"/>
                <w:sz w:val="18"/>
                <w:szCs w:val="18"/>
                <w:lang w:bidi="pl-PL"/>
              </w:rPr>
              <w:t>tereny biologicznie czynne: min. 30% propozycja zmiany na 20%</w:t>
            </w:r>
          </w:p>
          <w:p w:rsidR="0057676C" w:rsidRPr="00EA058A" w:rsidRDefault="0057676C" w:rsidP="0057676C">
            <w:pPr>
              <w:pStyle w:val="Akapitzlist"/>
              <w:numPr>
                <w:ilvl w:val="0"/>
                <w:numId w:val="13"/>
              </w:numPr>
              <w:spacing w:after="0" w:line="240" w:lineRule="auto"/>
              <w:ind w:left="643" w:hanging="284"/>
              <w:rPr>
                <w:rFonts w:ascii="Times New Roman" w:hAnsi="Times New Roman" w:cs="Times New Roman"/>
                <w:sz w:val="18"/>
                <w:szCs w:val="18"/>
              </w:rPr>
            </w:pPr>
            <w:r w:rsidRPr="00EA058A">
              <w:rPr>
                <w:rFonts w:ascii="Times New Roman" w:hAnsi="Times New Roman" w:cs="Times New Roman"/>
                <w:sz w:val="18"/>
                <w:szCs w:val="18"/>
                <w:lang w:bidi="pl-PL"/>
              </w:rPr>
              <w:t>wysokość zabudowy: max. 20m propozycja zmiany na 25m</w:t>
            </w:r>
          </w:p>
          <w:p w:rsidR="0057676C" w:rsidRPr="00EA058A" w:rsidRDefault="0057676C" w:rsidP="0057676C">
            <w:pPr>
              <w:pStyle w:val="Akapitzlist"/>
              <w:numPr>
                <w:ilvl w:val="0"/>
                <w:numId w:val="13"/>
              </w:numPr>
              <w:spacing w:after="0" w:line="240" w:lineRule="auto"/>
              <w:ind w:left="643" w:hanging="284"/>
              <w:rPr>
                <w:rFonts w:ascii="Times New Roman" w:hAnsi="Times New Roman" w:cs="Times New Roman"/>
                <w:sz w:val="18"/>
                <w:szCs w:val="18"/>
              </w:rPr>
            </w:pPr>
            <w:r w:rsidRPr="00EA058A">
              <w:rPr>
                <w:rFonts w:ascii="Times New Roman" w:hAnsi="Times New Roman" w:cs="Times New Roman"/>
                <w:sz w:val="18"/>
                <w:szCs w:val="18"/>
                <w:lang w:bidi="pl-PL"/>
              </w:rPr>
              <w:t>proponowana zmiana przebiegu nieprzekraczalnej linii zabudowy (zgodnie z załącznikiem graf. nr 1)</w:t>
            </w:r>
          </w:p>
          <w:p w:rsidR="0057676C" w:rsidRPr="00EA058A" w:rsidRDefault="0057676C" w:rsidP="0057676C">
            <w:pPr>
              <w:rPr>
                <w:rStyle w:val="Bodytext2Bold"/>
                <w:rFonts w:ascii="Times New Roman" w:hAnsi="Times New Roman" w:cs="Times New Roman"/>
                <w:b w:val="0"/>
                <w:color w:val="auto"/>
                <w:sz w:val="18"/>
                <w:szCs w:val="18"/>
                <w:u w:val="none"/>
              </w:rPr>
            </w:pPr>
            <w:r w:rsidRPr="00EA058A">
              <w:rPr>
                <w:rStyle w:val="Bodytext20"/>
                <w:rFonts w:ascii="Times New Roman" w:hAnsi="Times New Roman" w:cs="Times New Roman"/>
                <w:color w:val="auto"/>
                <w:sz w:val="18"/>
                <w:szCs w:val="18"/>
                <w:u w:val="none"/>
              </w:rPr>
              <w:t xml:space="preserve">4. Przedmiot i zakres wniosku dla obszaru </w:t>
            </w:r>
            <w:r w:rsidRPr="00EA058A">
              <w:rPr>
                <w:rStyle w:val="Bodytext2Bold"/>
                <w:rFonts w:ascii="Times New Roman" w:hAnsi="Times New Roman" w:cs="Times New Roman"/>
                <w:color w:val="auto"/>
                <w:sz w:val="18"/>
                <w:szCs w:val="18"/>
                <w:u w:val="none"/>
              </w:rPr>
              <w:t>ZP.1 – ZP.2</w:t>
            </w:r>
            <w:r w:rsidRPr="00EA058A">
              <w:rPr>
                <w:rStyle w:val="Bodytext2Bold"/>
                <w:rFonts w:ascii="Times New Roman" w:hAnsi="Times New Roman" w:cs="Times New Roman"/>
                <w:b w:val="0"/>
                <w:color w:val="auto"/>
                <w:sz w:val="18"/>
                <w:szCs w:val="18"/>
                <w:u w:val="none"/>
              </w:rPr>
              <w:t xml:space="preserve"> zieleń, skwery</w:t>
            </w:r>
          </w:p>
          <w:p w:rsidR="0057676C" w:rsidRPr="00EA058A" w:rsidRDefault="0057676C" w:rsidP="0057676C">
            <w:pPr>
              <w:tabs>
                <w:tab w:val="left" w:pos="926"/>
              </w:tabs>
              <w:ind w:left="785" w:hanging="426"/>
              <w:rPr>
                <w:rStyle w:val="Bodytext2Bold"/>
                <w:rFonts w:ascii="Times New Roman" w:hAnsi="Times New Roman" w:cs="Times New Roman"/>
                <w:b w:val="0"/>
                <w:color w:val="auto"/>
                <w:sz w:val="18"/>
                <w:szCs w:val="18"/>
                <w:u w:val="none"/>
              </w:rPr>
            </w:pPr>
            <w:r w:rsidRPr="00EA058A">
              <w:rPr>
                <w:rStyle w:val="Bodytext2Bold"/>
                <w:rFonts w:ascii="Times New Roman" w:hAnsi="Times New Roman" w:cs="Times New Roman"/>
                <w:b w:val="0"/>
                <w:color w:val="auto"/>
                <w:sz w:val="18"/>
                <w:szCs w:val="18"/>
                <w:u w:val="none"/>
              </w:rPr>
              <w:t>a) propozycja dodania funkcji usług,</w:t>
            </w:r>
          </w:p>
          <w:p w:rsidR="0057676C" w:rsidRPr="00EA058A" w:rsidRDefault="0057676C" w:rsidP="0057676C">
            <w:pPr>
              <w:tabs>
                <w:tab w:val="left" w:pos="926"/>
              </w:tabs>
              <w:ind w:left="785" w:hanging="426"/>
              <w:rPr>
                <w:rStyle w:val="Bodytext2Bold"/>
                <w:rFonts w:ascii="Times New Roman" w:hAnsi="Times New Roman" w:cs="Times New Roman"/>
                <w:b w:val="0"/>
                <w:color w:val="auto"/>
                <w:sz w:val="18"/>
                <w:szCs w:val="18"/>
                <w:u w:val="none"/>
              </w:rPr>
            </w:pPr>
            <w:r w:rsidRPr="00EA058A">
              <w:rPr>
                <w:rStyle w:val="Bodytext2Bold"/>
                <w:rFonts w:ascii="Times New Roman" w:hAnsi="Times New Roman" w:cs="Times New Roman"/>
                <w:b w:val="0"/>
                <w:color w:val="auto"/>
                <w:sz w:val="18"/>
                <w:szCs w:val="18"/>
                <w:u w:val="none"/>
              </w:rPr>
              <w:t>b) tereny biologicznie czynne min. 80% propozycja zmiany na 50%,</w:t>
            </w:r>
          </w:p>
          <w:p w:rsidR="0057676C" w:rsidRPr="00EA058A" w:rsidRDefault="0057676C" w:rsidP="0057676C">
            <w:pPr>
              <w:tabs>
                <w:tab w:val="left" w:pos="926"/>
              </w:tabs>
              <w:ind w:left="785" w:hanging="426"/>
              <w:rPr>
                <w:rFonts w:ascii="Times New Roman" w:eastAsia="Arial" w:hAnsi="Times New Roman" w:cs="Times New Roman"/>
                <w:bCs/>
                <w:sz w:val="18"/>
                <w:szCs w:val="18"/>
                <w:lang w:bidi="pl-PL"/>
              </w:rPr>
            </w:pPr>
            <w:r w:rsidRPr="00EA058A">
              <w:rPr>
                <w:rStyle w:val="Bodytext2Bold"/>
                <w:rFonts w:ascii="Times New Roman" w:hAnsi="Times New Roman" w:cs="Times New Roman"/>
                <w:b w:val="0"/>
                <w:color w:val="auto"/>
                <w:sz w:val="18"/>
                <w:szCs w:val="18"/>
                <w:u w:val="none"/>
              </w:rPr>
              <w:t>c) wysokość zabudowy: max. 5m propozycja zmiany na 20m.</w:t>
            </w:r>
          </w:p>
          <w:p w:rsidR="0057676C" w:rsidRPr="00EA058A" w:rsidRDefault="0057676C" w:rsidP="0057676C">
            <w:pPr>
              <w:widowControl w:val="0"/>
              <w:tabs>
                <w:tab w:val="left" w:pos="267"/>
              </w:tabs>
              <w:spacing w:after="188" w:line="268" w:lineRule="exact"/>
              <w:rPr>
                <w:rFonts w:ascii="Times New Roman" w:hAnsi="Times New Roman" w:cs="Times New Roman"/>
                <w:i/>
                <w:sz w:val="18"/>
                <w:szCs w:val="18"/>
              </w:rPr>
            </w:pPr>
            <w:r w:rsidRPr="00EA058A">
              <w:rPr>
                <w:rFonts w:ascii="Times New Roman" w:hAnsi="Times New Roman" w:cs="Times New Roman"/>
                <w:i/>
                <w:sz w:val="18"/>
                <w:szCs w:val="18"/>
              </w:rPr>
              <w:t>Uwaga zawiera załącznik graficzny</w:t>
            </w:r>
          </w:p>
        </w:tc>
        <w:tc>
          <w:tcPr>
            <w:tcW w:w="450" w:type="pct"/>
            <w:tcMar>
              <w:top w:w="85" w:type="dxa"/>
              <w:bottom w:w="85" w:type="dxa"/>
            </w:tcMar>
          </w:tcPr>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Obręb 54 działki ewidencyjne nr 243/1; 243/2</w:t>
            </w:r>
          </w:p>
          <w:p w:rsidR="0057676C" w:rsidRPr="00EA058A" w:rsidRDefault="0057676C" w:rsidP="0057676C">
            <w:pPr>
              <w:jc w:val="both"/>
              <w:rPr>
                <w:rFonts w:ascii="Times New Roman" w:hAnsi="Times New Roman" w:cs="Times New Roman"/>
                <w:bCs/>
                <w:iCs/>
                <w:sz w:val="18"/>
                <w:szCs w:val="18"/>
              </w:rPr>
            </w:pPr>
            <w:r w:rsidRPr="00EA058A">
              <w:rPr>
                <w:rFonts w:ascii="Times New Roman" w:hAnsi="Times New Roman" w:cs="Times New Roman"/>
                <w:bCs/>
                <w:iCs/>
                <w:sz w:val="18"/>
                <w:szCs w:val="18"/>
              </w:rPr>
              <w:t>Obręb 53 działki ewidencyjne nr 19; 20; 21; 22; 23; 24/1; 24/3; 24/4; 25/1; 25/2; 26/2; 27; 28; 29; 30; 31; 32; 33; 34; 35; 60; 61; 62; 63; 64; 65; 66; 67; 68/1; 68/5; 68/6; 69; 70; 71; 72; 73; 74; 75; 76; 77; 78; 79; 80/1; 80/2; 80/3; 81; 82; 83; 84; 85; 86; 87; 88; 89; 90/2; 90/4; 91; 92/1; 92/3; 92/4; 98; 99; 100; 101; 102; 103; 105; 142</w:t>
            </w:r>
          </w:p>
        </w:tc>
        <w:tc>
          <w:tcPr>
            <w:tcW w:w="252" w:type="pct"/>
            <w:tcMar>
              <w:top w:w="85" w:type="dxa"/>
              <w:bottom w:w="85" w:type="dxa"/>
            </w:tcMar>
          </w:tcPr>
          <w:p w:rsidR="0057676C" w:rsidRPr="00EA058A" w:rsidRDefault="0057676C" w:rsidP="0057676C">
            <w:pPr>
              <w:jc w:val="center"/>
              <w:rPr>
                <w:rFonts w:ascii="Times New Roman" w:hAnsi="Times New Roman" w:cs="Times New Roman"/>
                <w:bCs/>
                <w:iCs/>
                <w:sz w:val="18"/>
                <w:szCs w:val="18"/>
              </w:rPr>
            </w:pPr>
            <w:r w:rsidRPr="00EA058A">
              <w:rPr>
                <w:rFonts w:ascii="Times New Roman" w:hAnsi="Times New Roman" w:cs="Times New Roman"/>
                <w:bCs/>
                <w:iCs/>
                <w:sz w:val="18"/>
                <w:szCs w:val="18"/>
              </w:rPr>
              <w:t>UC/U.1, U2, U3, ZP.1-ZP.2</w:t>
            </w:r>
          </w:p>
        </w:tc>
        <w:tc>
          <w:tcPr>
            <w:tcW w:w="417" w:type="pct"/>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Prezydent </w:t>
            </w:r>
            <w:r>
              <w:rPr>
                <w:rFonts w:ascii="Times New Roman" w:hAnsi="Times New Roman" w:cs="Times New Roman"/>
                <w:b/>
                <w:bCs/>
                <w:iCs/>
                <w:sz w:val="18"/>
                <w:szCs w:val="18"/>
              </w:rPr>
              <w:t>Miasta Krakowa nie uwzględnił uwagi</w:t>
            </w:r>
          </w:p>
        </w:tc>
        <w:tc>
          <w:tcPr>
            <w:tcW w:w="388" w:type="pct"/>
            <w:tcMar>
              <w:top w:w="85" w:type="dxa"/>
              <w:bottom w:w="85" w:type="dxa"/>
            </w:tcMar>
          </w:tcPr>
          <w:p w:rsidR="0057676C" w:rsidRPr="00EA058A" w:rsidRDefault="0057676C" w:rsidP="0057676C">
            <w:pPr>
              <w:pStyle w:val="Nagwek1"/>
              <w:jc w:val="center"/>
              <w:rPr>
                <w:rFonts w:ascii="Times New Roman" w:hAnsi="Times New Roman" w:cs="Times New Roman"/>
                <w:iCs/>
                <w:sz w:val="18"/>
                <w:szCs w:val="18"/>
              </w:rPr>
            </w:pPr>
            <w:r w:rsidRPr="00EA058A">
              <w:rPr>
                <w:rFonts w:ascii="Times New Roman" w:hAnsi="Times New Roman" w:cs="Times New Roman"/>
                <w:bCs w:val="0"/>
                <w:iCs/>
                <w:sz w:val="18"/>
                <w:szCs w:val="18"/>
              </w:rPr>
              <w:t>Rada Miasta Krakowa nie uwzględnił</w:t>
            </w:r>
            <w:r>
              <w:rPr>
                <w:rFonts w:ascii="Times New Roman" w:hAnsi="Times New Roman" w:cs="Times New Roman"/>
                <w:bCs w:val="0"/>
                <w:iCs/>
                <w:sz w:val="18"/>
                <w:szCs w:val="18"/>
              </w:rPr>
              <w:t>a</w:t>
            </w:r>
            <w:r w:rsidRPr="00EA058A">
              <w:rPr>
                <w:rFonts w:ascii="Times New Roman" w:hAnsi="Times New Roman" w:cs="Times New Roman"/>
                <w:bCs w:val="0"/>
                <w:iCs/>
                <w:sz w:val="18"/>
                <w:szCs w:val="18"/>
              </w:rPr>
              <w:t xml:space="preserve"> uwagi</w:t>
            </w:r>
          </w:p>
        </w:tc>
        <w:tc>
          <w:tcPr>
            <w:tcW w:w="1247" w:type="pct"/>
            <w:tcBorders>
              <w:right w:val="single" w:sz="8" w:space="0" w:color="auto"/>
            </w:tcBorders>
            <w:tcMar>
              <w:top w:w="85" w:type="dxa"/>
              <w:bottom w:w="85" w:type="dxa"/>
            </w:tcMar>
          </w:tcPr>
          <w:p w:rsidR="0057676C" w:rsidRPr="00EA058A" w:rsidRDefault="0057676C" w:rsidP="0057676C">
            <w:pPr>
              <w:rPr>
                <w:rFonts w:ascii="Times New Roman" w:hAnsi="Times New Roman" w:cs="Times New Roman"/>
                <w:b/>
                <w:bCs/>
                <w:iCs/>
                <w:sz w:val="18"/>
                <w:szCs w:val="18"/>
                <w:lang w:val="en-US"/>
              </w:rPr>
            </w:pPr>
            <w:r w:rsidRPr="00EA058A">
              <w:rPr>
                <w:rFonts w:ascii="Times New Roman" w:hAnsi="Times New Roman" w:cs="Times New Roman"/>
                <w:b/>
                <w:bCs/>
                <w:iCs/>
                <w:sz w:val="18"/>
                <w:szCs w:val="18"/>
                <w:lang w:val="en-US"/>
              </w:rPr>
              <w:t xml:space="preserve">Ad.1a, 1c, 1e, 2a, 2c, 2d, 3a, 3c, 3d, 4 </w:t>
            </w:r>
          </w:p>
          <w:p w:rsidR="0057676C" w:rsidRPr="00EA058A" w:rsidRDefault="0057676C" w:rsidP="0057676C">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Parametry zabudowy zostały ograniczone ze względu na sąsiadujący z obszarem planu teren otwarty starorzecza Wisły. Wobec znaczących przemian w przestrzeni jakie mogą nastąpić w efekcie realizacji ustaleń projektu planu zdecydowano o wprowadzeniu licznych kompromisowych rozwiązań w</w:t>
            </w:r>
            <w:r w:rsidRPr="00EA058A">
              <w:t> </w:t>
            </w:r>
            <w:r w:rsidRPr="00EA058A">
              <w:rPr>
                <w:rFonts w:ascii="Times New Roman" w:hAnsi="Times New Roman" w:cs="Times New Roman"/>
                <w:sz w:val="18"/>
                <w:szCs w:val="18"/>
                <w:lang w:eastAsia="ar-SA"/>
              </w:rPr>
              <w:t>kształtowaniu zabudowy. Ograniczone linie zabudowy oraz wprowadzone strefy zielone mają na celu zachowanie lokalnych korytarzy ekologicznych oraz kształtowaniu wolnostojącej zabudowy w otoczeniu przestrzeni otwartych i terenów zielonych.</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rPr>
                <w:rFonts w:ascii="Times New Roman" w:hAnsi="Times New Roman" w:cs="Times New Roman"/>
                <w:b/>
                <w:bCs/>
                <w:iCs/>
                <w:sz w:val="18"/>
                <w:szCs w:val="18"/>
              </w:rPr>
            </w:pPr>
            <w:r w:rsidRPr="00EA058A">
              <w:rPr>
                <w:rFonts w:ascii="Times New Roman" w:hAnsi="Times New Roman" w:cs="Times New Roman"/>
                <w:b/>
                <w:bCs/>
                <w:iCs/>
                <w:sz w:val="18"/>
                <w:szCs w:val="18"/>
              </w:rPr>
              <w:t>Ad.1b, 1d, 2b, 3b</w:t>
            </w:r>
          </w:p>
          <w:p w:rsidR="0057676C" w:rsidRPr="00EA058A" w:rsidRDefault="0057676C" w:rsidP="0057676C">
            <w:pPr>
              <w:jc w:val="both"/>
              <w:rPr>
                <w:rFonts w:ascii="Times New Roman" w:hAnsi="Times New Roman" w:cs="Times New Roman"/>
                <w:sz w:val="18"/>
                <w:szCs w:val="18"/>
                <w:lang w:eastAsia="ar-SA"/>
              </w:rPr>
            </w:pPr>
            <w:r w:rsidRPr="00EA058A">
              <w:rPr>
                <w:rFonts w:ascii="Times New Roman" w:hAnsi="Times New Roman" w:cs="Times New Roman"/>
                <w:sz w:val="18"/>
                <w:szCs w:val="18"/>
              </w:rPr>
              <w:t>Plan miejscowy zgodnie z 15 ust. 1 Ustawy o planowaniu i  zagospodarowaniu przestrzennym musi być sporządzony zgodnie z zapisami Studium. Wnioskowane wskaźniki przekraczają dopuszczone w studium parametry.</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sz w:val="18"/>
                <w:szCs w:val="18"/>
                <w:lang w:eastAsia="ar-SA"/>
              </w:rPr>
            </w:pPr>
          </w:p>
        </w:tc>
      </w:tr>
      <w:tr w:rsidR="0057676C" w:rsidRPr="00EA058A" w:rsidTr="00592569">
        <w:tc>
          <w:tcPr>
            <w:tcW w:w="105" w:type="pct"/>
            <w:tcBorders>
              <w:left w:val="single" w:sz="8" w:space="0" w:color="auto"/>
            </w:tcBorders>
            <w:tcMar>
              <w:top w:w="85" w:type="dxa"/>
              <w:bottom w:w="85" w:type="dxa"/>
            </w:tcMar>
          </w:tcPr>
          <w:p w:rsidR="0057676C" w:rsidRPr="00EA058A" w:rsidRDefault="0057676C" w:rsidP="0057676C">
            <w:pPr>
              <w:rPr>
                <w:rFonts w:ascii="Times New Roman" w:hAnsi="Times New Roman" w:cs="Times New Roman"/>
                <w:b/>
                <w:bCs/>
                <w:iCs/>
                <w:sz w:val="18"/>
                <w:szCs w:val="18"/>
              </w:rPr>
            </w:pPr>
            <w:r w:rsidRPr="00EA058A">
              <w:rPr>
                <w:rFonts w:ascii="Times New Roman" w:hAnsi="Times New Roman" w:cs="Times New Roman"/>
                <w:b/>
                <w:bCs/>
                <w:iCs/>
                <w:sz w:val="18"/>
                <w:szCs w:val="18"/>
              </w:rPr>
              <w:t>25.</w:t>
            </w:r>
          </w:p>
        </w:tc>
        <w:tc>
          <w:tcPr>
            <w:tcW w:w="142" w:type="pct"/>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531.</w:t>
            </w:r>
          </w:p>
        </w:tc>
        <w:tc>
          <w:tcPr>
            <w:tcW w:w="372" w:type="pct"/>
            <w:tcMar>
              <w:top w:w="85" w:type="dxa"/>
              <w:bottom w:w="85" w:type="dxa"/>
            </w:tcMar>
          </w:tcPr>
          <w:p w:rsidR="0057676C" w:rsidRPr="00EA058A" w:rsidRDefault="0057676C" w:rsidP="0057676C">
            <w:pPr>
              <w:jc w:val="center"/>
              <w:rPr>
                <w:rFonts w:ascii="Times New Roman" w:hAnsi="Times New Roman" w:cs="Times New Roman"/>
                <w:bCs/>
                <w:iCs/>
                <w:sz w:val="18"/>
                <w:szCs w:val="18"/>
              </w:rPr>
            </w:pPr>
            <w:proofErr w:type="spellStart"/>
            <w:r w:rsidRPr="00EA058A">
              <w:rPr>
                <w:rFonts w:ascii="Times New Roman" w:hAnsi="Times New Roman" w:cs="Times New Roman"/>
                <w:bCs/>
                <w:iCs/>
                <w:sz w:val="18"/>
                <w:szCs w:val="18"/>
              </w:rPr>
              <w:t>Transgourmet</w:t>
            </w:r>
            <w:proofErr w:type="spellEnd"/>
            <w:r w:rsidRPr="00EA058A">
              <w:rPr>
                <w:rFonts w:ascii="Times New Roman" w:hAnsi="Times New Roman" w:cs="Times New Roman"/>
                <w:bCs/>
                <w:iCs/>
                <w:sz w:val="18"/>
                <w:szCs w:val="18"/>
              </w:rPr>
              <w:t xml:space="preserve"> Polska Sp. z o.o.</w:t>
            </w:r>
          </w:p>
        </w:tc>
        <w:tc>
          <w:tcPr>
            <w:tcW w:w="1626" w:type="pct"/>
            <w:tcMar>
              <w:top w:w="85" w:type="dxa"/>
              <w:bottom w:w="85" w:type="dxa"/>
            </w:tcMar>
          </w:tcPr>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lang w:bidi="pl-PL"/>
              </w:rPr>
              <w:t xml:space="preserve">Wymienione działki należą do </w:t>
            </w:r>
            <w:r w:rsidRPr="00EA058A">
              <w:rPr>
                <w:rFonts w:ascii="Times New Roman" w:hAnsi="Times New Roman" w:cs="Times New Roman"/>
                <w:sz w:val="18"/>
                <w:szCs w:val="18"/>
                <w:lang w:val="de-DE" w:eastAsia="de-DE" w:bidi="de-DE"/>
              </w:rPr>
              <w:t xml:space="preserve">Transgourmet </w:t>
            </w:r>
            <w:r w:rsidRPr="00EA058A">
              <w:rPr>
                <w:rFonts w:ascii="Times New Roman" w:hAnsi="Times New Roman" w:cs="Times New Roman"/>
                <w:sz w:val="18"/>
                <w:szCs w:val="18"/>
                <w:lang w:bidi="pl-PL"/>
              </w:rPr>
              <w:t xml:space="preserve">Polska Sp. z o.o. i stanowią teren, na którym znajduje się obecnie obiekt handlowy wielkogabarytowy (CH Selgros) wraz z niezbędną infrastrukturą (parkingi, dojazdy, budynki techniczne i magazynowe, zieleń towarzysząca itp.) oraz działki leżące poza terenem centrum handlowego, głównie tereny o powierzchni biologicznie czynnej. W projekcie planu miejscowego teren ten oznaczony jest symbolem UC/U.2, działki o numerach </w:t>
            </w:r>
            <w:r w:rsidRPr="00EA058A">
              <w:rPr>
                <w:rFonts w:ascii="Times New Roman" w:hAnsi="Times New Roman" w:cs="Times New Roman"/>
                <w:sz w:val="18"/>
                <w:szCs w:val="18"/>
                <w:lang w:val="ru-RU" w:eastAsia="ru-RU" w:bidi="ru-RU"/>
              </w:rPr>
              <w:t xml:space="preserve">274/3, 275/3, 276/3 </w:t>
            </w:r>
            <w:r w:rsidRPr="00EA058A">
              <w:rPr>
                <w:rFonts w:ascii="Times New Roman" w:hAnsi="Times New Roman" w:cs="Times New Roman"/>
                <w:sz w:val="18"/>
                <w:szCs w:val="18"/>
                <w:lang w:bidi="pl-PL"/>
              </w:rPr>
              <w:t>są oznaczone symbolem U9.</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lang w:bidi="pl-PL"/>
              </w:rPr>
              <w:t xml:space="preserve">W projekcie planu miejscowego zostały oznaczone nowe linie rozgraniczające ulic Nowohuckiej (oznaczonej symbolem KDGPT.1) oraz ulicy Arctowskiego (oznaczonej symbolem KDL.2), co wynika z założenia poszerzenia tych ulic w przyszłości oraz wydzielono jednostki planistyczne w taki sposób, że dla bilansu terenu CH Selgros nie </w:t>
            </w:r>
            <w:r w:rsidRPr="00EA058A">
              <w:rPr>
                <w:rFonts w:ascii="Times New Roman" w:hAnsi="Times New Roman" w:cs="Times New Roman"/>
                <w:sz w:val="18"/>
                <w:szCs w:val="18"/>
                <w:lang w:bidi="pl-PL"/>
              </w:rPr>
              <w:lastRenderedPageBreak/>
              <w:t xml:space="preserve">będzie można uwzględniać działek należących również do </w:t>
            </w:r>
            <w:r w:rsidRPr="00EA058A">
              <w:rPr>
                <w:rFonts w:ascii="Times New Roman" w:hAnsi="Times New Roman" w:cs="Times New Roman"/>
                <w:sz w:val="18"/>
                <w:szCs w:val="18"/>
                <w:lang w:val="de-DE" w:eastAsia="de-DE" w:bidi="de-DE"/>
              </w:rPr>
              <w:t xml:space="preserve">Transgourmet </w:t>
            </w:r>
            <w:r w:rsidRPr="00EA058A">
              <w:rPr>
                <w:rFonts w:ascii="Times New Roman" w:hAnsi="Times New Roman" w:cs="Times New Roman"/>
                <w:sz w:val="18"/>
                <w:szCs w:val="18"/>
                <w:lang w:bidi="pl-PL"/>
              </w:rPr>
              <w:t>i stanowiących tereny o powierzchni biologicznie czynnej.</w:t>
            </w:r>
          </w:p>
          <w:p w:rsidR="0057676C" w:rsidRPr="00EA058A" w:rsidRDefault="0057676C" w:rsidP="0057676C">
            <w:pPr>
              <w:jc w:val="both"/>
              <w:rPr>
                <w:rFonts w:ascii="Times New Roman" w:hAnsi="Times New Roman" w:cs="Times New Roman"/>
                <w:sz w:val="18"/>
                <w:szCs w:val="18"/>
                <w:lang w:bidi="pl-PL"/>
              </w:rPr>
            </w:pPr>
            <w:r w:rsidRPr="00EA058A">
              <w:rPr>
                <w:rFonts w:ascii="Times New Roman" w:hAnsi="Times New Roman" w:cs="Times New Roman"/>
                <w:sz w:val="18"/>
                <w:szCs w:val="18"/>
                <w:lang w:bidi="pl-PL"/>
              </w:rPr>
              <w:t>Takie wydzielenie jednostki planistycznej uniemożliwi przeprowadzenie jakiejkolwiek przebudowy, rozbudowy itp. na tym terenie, z powodu niemożliwego do uzyskania minimalnego wskaźnika terenu biologicznie czynnego określonego w § 17.2 na 20%, w sytuacji w której po wydzieleniu jednostki planistycznej, faktycznie będzie wynosił około 14%.</w:t>
            </w:r>
          </w:p>
          <w:p w:rsidR="0057676C" w:rsidRPr="00EA058A" w:rsidRDefault="0057676C" w:rsidP="0057676C">
            <w:pPr>
              <w:jc w:val="both"/>
              <w:rPr>
                <w:rFonts w:ascii="Times New Roman" w:hAnsi="Times New Roman" w:cs="Times New Roman"/>
                <w:sz w:val="18"/>
                <w:szCs w:val="18"/>
                <w:lang w:bidi="pl-PL"/>
              </w:rPr>
            </w:pPr>
            <w:r w:rsidRPr="00EA058A">
              <w:rPr>
                <w:rFonts w:ascii="Times New Roman" w:hAnsi="Times New Roman" w:cs="Times New Roman"/>
                <w:sz w:val="18"/>
                <w:szCs w:val="18"/>
                <w:lang w:bidi="pl-PL"/>
              </w:rPr>
              <w:t>W związku z powyższym, po wejściu w życie planu miejscowego, stan istniejący terenu nie spełnia jego założeń w tym aspekcie i uniemożliwia bieżącą działalność prowadzoną na tym terenie, której funkcjonowanie wymaga systematycznych modernizacji i przebudów w związku ze zmieniającą się dynamicznie sytuacją rynkową, przepisami prawa budowlanego oraz stałym podnoszeniu jakości usług.</w:t>
            </w:r>
          </w:p>
          <w:p w:rsidR="0057676C" w:rsidRPr="00EA058A" w:rsidRDefault="0057676C" w:rsidP="0057676C">
            <w:pPr>
              <w:jc w:val="both"/>
              <w:rPr>
                <w:rFonts w:ascii="Times New Roman" w:hAnsi="Times New Roman" w:cs="Times New Roman"/>
                <w:i/>
                <w:sz w:val="18"/>
                <w:szCs w:val="18"/>
                <w:lang w:bidi="pl-PL"/>
              </w:rPr>
            </w:pPr>
            <w:r w:rsidRPr="00EA058A">
              <w:rPr>
                <w:rFonts w:ascii="Times New Roman" w:hAnsi="Times New Roman" w:cs="Times New Roman"/>
                <w:sz w:val="18"/>
                <w:szCs w:val="18"/>
                <w:lang w:bidi="pl-PL"/>
              </w:rPr>
              <w:t xml:space="preserve">W związku z powyższym wnosimy uwagi do projektu planu, odnośnie § 17.2, określającego minimalny wskaźnik powierzchni biologicznie czynnej. Po wprowadzeniu zmian przewidzianych w projekcie planu miejscowego będzie on niemożliwy do osiągnięcia (i niezgodny ze stanem faktycznym) oraz w niedalekiej przyszłości uniemożliwiający prowadzenie na nim obecnej działalności, dlatego też wnosimy o </w:t>
            </w:r>
            <w:r w:rsidRPr="00EA058A">
              <w:rPr>
                <w:rFonts w:ascii="Times New Roman" w:hAnsi="Times New Roman" w:cs="Times New Roman"/>
                <w:sz w:val="18"/>
                <w:szCs w:val="18"/>
                <w:lang w:bidi="pl-PL"/>
              </w:rPr>
              <w:br/>
              <w:t>1) zmianę minimalnego wskaźnika terenu biologicznie czynnego w planie miejscowym z 20% na 10</w:t>
            </w:r>
            <w:r w:rsidRPr="00EA058A">
              <w:rPr>
                <w:rStyle w:val="Bodytext2Italic"/>
                <w:rFonts w:ascii="Times New Roman" w:hAnsi="Times New Roman" w:cs="Times New Roman"/>
                <w:i w:val="0"/>
                <w:color w:val="auto"/>
                <w:sz w:val="18"/>
                <w:szCs w:val="18"/>
              </w:rPr>
              <w:t>%</w:t>
            </w:r>
            <w:r w:rsidRPr="00EA058A">
              <w:rPr>
                <w:rFonts w:ascii="Times New Roman" w:hAnsi="Times New Roman" w:cs="Times New Roman"/>
                <w:i/>
                <w:sz w:val="18"/>
                <w:szCs w:val="18"/>
                <w:lang w:bidi="pl-PL"/>
              </w:rPr>
              <w:t xml:space="preserve"> </w:t>
            </w:r>
          </w:p>
          <w:p w:rsidR="0057676C" w:rsidRPr="00EA058A" w:rsidRDefault="0057676C" w:rsidP="0057676C">
            <w:pPr>
              <w:pStyle w:val="Akapitzlist"/>
              <w:numPr>
                <w:ilvl w:val="0"/>
                <w:numId w:val="14"/>
              </w:numPr>
              <w:ind w:left="218" w:hanging="218"/>
              <w:jc w:val="both"/>
              <w:rPr>
                <w:rFonts w:ascii="Times New Roman" w:hAnsi="Times New Roman" w:cs="Times New Roman"/>
                <w:sz w:val="18"/>
                <w:szCs w:val="18"/>
              </w:rPr>
            </w:pPr>
            <w:r w:rsidRPr="00EA058A">
              <w:rPr>
                <w:rFonts w:ascii="Times New Roman" w:hAnsi="Times New Roman" w:cs="Times New Roman"/>
                <w:sz w:val="18"/>
                <w:szCs w:val="18"/>
                <w:lang w:bidi="pl-PL"/>
              </w:rPr>
              <w:t xml:space="preserve">oraz możliwość uwzględniania działek należących do tego samego właściciela, lecz leżących w sąsiedniej jednostce planu w bilansie terenu biologicznie czynnego (dotyczy dz. nr </w:t>
            </w:r>
            <w:r w:rsidRPr="00EA058A">
              <w:rPr>
                <w:rFonts w:ascii="Times New Roman" w:hAnsi="Times New Roman" w:cs="Times New Roman"/>
                <w:sz w:val="18"/>
                <w:szCs w:val="18"/>
                <w:lang w:val="ru-RU" w:eastAsia="ru-RU" w:bidi="ru-RU"/>
              </w:rPr>
              <w:t xml:space="preserve">274/3, 275/3, 276/3). </w:t>
            </w:r>
          </w:p>
          <w:p w:rsidR="0057676C" w:rsidRPr="00EA058A" w:rsidRDefault="0057676C" w:rsidP="0057676C">
            <w:pPr>
              <w:pStyle w:val="Akapitzlist"/>
              <w:numPr>
                <w:ilvl w:val="0"/>
                <w:numId w:val="14"/>
              </w:numPr>
              <w:ind w:left="218" w:hanging="218"/>
              <w:jc w:val="both"/>
              <w:rPr>
                <w:rFonts w:ascii="Times New Roman" w:hAnsi="Times New Roman" w:cs="Times New Roman"/>
                <w:sz w:val="18"/>
                <w:szCs w:val="18"/>
              </w:rPr>
            </w:pPr>
            <w:r w:rsidRPr="00EA058A">
              <w:rPr>
                <w:rFonts w:ascii="Times New Roman" w:hAnsi="Times New Roman" w:cs="Times New Roman"/>
                <w:sz w:val="18"/>
                <w:szCs w:val="18"/>
                <w:lang w:bidi="pl-PL"/>
              </w:rPr>
              <w:t xml:space="preserve">Ponadto w związku z dość restrykcyjnym wyznaczeniem nieprzekraczalnej linii zabudowy, Inwestor traci ogromną część terenu, która zostaje wyłączona z możliwości inwestycyjnych, w związku z tym wnioskujemy o przesunięcie nieprzekraczalnej linii zabudowy wyznaczonej w planie miejscowym w taki sposób aby biegła ona po granicach działek należących do </w:t>
            </w:r>
            <w:r w:rsidRPr="00EA058A">
              <w:rPr>
                <w:rFonts w:ascii="Times New Roman" w:hAnsi="Times New Roman" w:cs="Times New Roman"/>
                <w:sz w:val="18"/>
                <w:szCs w:val="18"/>
                <w:lang w:val="de-DE" w:eastAsia="de-DE" w:bidi="de-DE"/>
              </w:rPr>
              <w:t xml:space="preserve">Transgourmet. </w:t>
            </w:r>
            <w:r w:rsidRPr="00EA058A">
              <w:rPr>
                <w:rFonts w:ascii="Times New Roman" w:hAnsi="Times New Roman" w:cs="Times New Roman"/>
                <w:sz w:val="18"/>
                <w:szCs w:val="18"/>
                <w:lang w:bidi="pl-PL"/>
              </w:rPr>
              <w:t>Powyższe zmiany umożliwią dalsze wykorzystanie terenu, poza punktem odnośnie minimalnego wskaźnika terenu biologicznie czynnego, w pełni zgodne z zapisami planu.</w:t>
            </w:r>
          </w:p>
          <w:p w:rsidR="0057676C" w:rsidRPr="00EA058A" w:rsidRDefault="0057676C" w:rsidP="0057676C">
            <w:pPr>
              <w:jc w:val="both"/>
              <w:rPr>
                <w:rFonts w:ascii="Times New Roman" w:hAnsi="Times New Roman" w:cs="Times New Roman"/>
                <w:bCs/>
                <w:i/>
                <w:iCs/>
                <w:sz w:val="18"/>
                <w:szCs w:val="18"/>
              </w:rPr>
            </w:pPr>
            <w:r w:rsidRPr="00EA058A">
              <w:rPr>
                <w:rFonts w:ascii="Times New Roman" w:hAnsi="Times New Roman" w:cs="Times New Roman"/>
                <w:bCs/>
                <w:i/>
                <w:iCs/>
                <w:sz w:val="18"/>
                <w:szCs w:val="18"/>
              </w:rPr>
              <w:t xml:space="preserve">Uwaga zawiera załącznik graficzny </w:t>
            </w:r>
          </w:p>
          <w:p w:rsidR="0057676C" w:rsidRPr="00EA058A" w:rsidRDefault="0057676C" w:rsidP="0057676C">
            <w:pPr>
              <w:jc w:val="both"/>
              <w:rPr>
                <w:rFonts w:ascii="Times New Roman" w:hAnsi="Times New Roman" w:cs="Times New Roman"/>
                <w:bCs/>
                <w:i/>
                <w:iCs/>
                <w:sz w:val="18"/>
                <w:szCs w:val="18"/>
              </w:rPr>
            </w:pPr>
          </w:p>
          <w:p w:rsidR="0057676C" w:rsidRPr="00EA058A" w:rsidRDefault="0057676C" w:rsidP="0057676C">
            <w:pPr>
              <w:jc w:val="both"/>
              <w:rPr>
                <w:rFonts w:ascii="Times New Roman" w:hAnsi="Times New Roman" w:cs="Times New Roman"/>
                <w:bCs/>
                <w:i/>
                <w:iCs/>
                <w:sz w:val="18"/>
                <w:szCs w:val="18"/>
              </w:rPr>
            </w:pPr>
          </w:p>
        </w:tc>
        <w:tc>
          <w:tcPr>
            <w:tcW w:w="450" w:type="pct"/>
            <w:tcMar>
              <w:top w:w="85" w:type="dxa"/>
              <w:bottom w:w="85" w:type="dxa"/>
            </w:tcMar>
          </w:tcPr>
          <w:p w:rsidR="0057676C" w:rsidRPr="00EA058A" w:rsidRDefault="0057676C" w:rsidP="0057676C">
            <w:pPr>
              <w:jc w:val="center"/>
              <w:rPr>
                <w:rFonts w:ascii="Times New Roman" w:hAnsi="Times New Roman" w:cs="Times New Roman"/>
                <w:bCs/>
                <w:iCs/>
                <w:sz w:val="18"/>
                <w:szCs w:val="18"/>
              </w:rPr>
            </w:pPr>
            <w:r w:rsidRPr="00EA058A">
              <w:rPr>
                <w:rFonts w:ascii="Times New Roman" w:hAnsi="Times New Roman" w:cs="Times New Roman"/>
                <w:bCs/>
                <w:iCs/>
                <w:sz w:val="18"/>
                <w:szCs w:val="18"/>
              </w:rPr>
              <w:lastRenderedPageBreak/>
              <w:t xml:space="preserve">Ul. Nowohucka 52, działki nr: 234, 237, 251, 274/1, 274/2, 274/3, 274/4, 275/2, 275/3, 275/4, 279, 254, 275/1, 265/1,256/2. 256/3, 252/2, 240, 233/1, 243/1, 243/2, 253, 246, 247, 248, 276/3, 252/2, 241, 242, 250, 278/1, 278/2, 277, </w:t>
            </w:r>
            <w:r w:rsidRPr="00EA058A">
              <w:rPr>
                <w:rFonts w:ascii="Times New Roman" w:hAnsi="Times New Roman" w:cs="Times New Roman"/>
                <w:bCs/>
                <w:iCs/>
                <w:sz w:val="18"/>
                <w:szCs w:val="18"/>
              </w:rPr>
              <w:lastRenderedPageBreak/>
              <w:t xml:space="preserve">244, 245, 294/1,249/2. 276/1, 276/2, 255 </w:t>
            </w:r>
            <w:proofErr w:type="spellStart"/>
            <w:r w:rsidRPr="00EA058A">
              <w:rPr>
                <w:rFonts w:ascii="Times New Roman" w:hAnsi="Times New Roman" w:cs="Times New Roman"/>
                <w:bCs/>
                <w:iCs/>
                <w:sz w:val="18"/>
                <w:szCs w:val="18"/>
              </w:rPr>
              <w:t>obr</w:t>
            </w:r>
            <w:proofErr w:type="spellEnd"/>
            <w:r w:rsidRPr="00EA058A">
              <w:rPr>
                <w:rFonts w:ascii="Times New Roman" w:hAnsi="Times New Roman" w:cs="Times New Roman"/>
                <w:bCs/>
                <w:iCs/>
                <w:sz w:val="18"/>
                <w:szCs w:val="18"/>
              </w:rPr>
              <w:t>. 53 jedn. ewidencyjna Nowa Huta.</w:t>
            </w:r>
          </w:p>
        </w:tc>
        <w:tc>
          <w:tcPr>
            <w:tcW w:w="252" w:type="pct"/>
            <w:tcMar>
              <w:top w:w="85" w:type="dxa"/>
              <w:bottom w:w="85" w:type="dxa"/>
            </w:tcMar>
          </w:tcPr>
          <w:p w:rsidR="0057676C" w:rsidRPr="00EA058A" w:rsidRDefault="0057676C" w:rsidP="0057676C">
            <w:pPr>
              <w:jc w:val="center"/>
              <w:rPr>
                <w:rFonts w:ascii="Times New Roman" w:hAnsi="Times New Roman" w:cs="Times New Roman"/>
                <w:bCs/>
                <w:iCs/>
                <w:sz w:val="18"/>
                <w:szCs w:val="18"/>
              </w:rPr>
            </w:pPr>
          </w:p>
        </w:tc>
        <w:tc>
          <w:tcPr>
            <w:tcW w:w="417" w:type="pct"/>
            <w:tcMar>
              <w:top w:w="85" w:type="dxa"/>
              <w:bottom w:w="85" w:type="dxa"/>
            </w:tcMar>
          </w:tcPr>
          <w:p w:rsidR="0057676C" w:rsidRPr="00EA058A" w:rsidRDefault="0057676C" w:rsidP="0057676C">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 xml:space="preserve">Prezydent </w:t>
            </w:r>
            <w:r>
              <w:rPr>
                <w:rFonts w:ascii="Times New Roman" w:hAnsi="Times New Roman" w:cs="Times New Roman"/>
                <w:b/>
                <w:bCs/>
                <w:iCs/>
                <w:sz w:val="18"/>
                <w:szCs w:val="18"/>
              </w:rPr>
              <w:t>Miasta Krakowa nie uwzględnił uwagi</w:t>
            </w:r>
          </w:p>
        </w:tc>
        <w:tc>
          <w:tcPr>
            <w:tcW w:w="388" w:type="pct"/>
            <w:tcMar>
              <w:top w:w="85" w:type="dxa"/>
              <w:bottom w:w="85" w:type="dxa"/>
            </w:tcMar>
          </w:tcPr>
          <w:p w:rsidR="0057676C" w:rsidRPr="00EA058A" w:rsidRDefault="0057676C" w:rsidP="0057676C">
            <w:pPr>
              <w:pStyle w:val="Nagwek1"/>
              <w:jc w:val="center"/>
              <w:rPr>
                <w:rFonts w:ascii="Times New Roman" w:hAnsi="Times New Roman" w:cs="Times New Roman"/>
                <w:iCs/>
                <w:sz w:val="18"/>
                <w:szCs w:val="18"/>
              </w:rPr>
            </w:pPr>
            <w:r w:rsidRPr="00EA058A">
              <w:rPr>
                <w:rFonts w:ascii="Times New Roman" w:hAnsi="Times New Roman" w:cs="Times New Roman"/>
                <w:bCs w:val="0"/>
                <w:iCs/>
                <w:sz w:val="18"/>
                <w:szCs w:val="18"/>
              </w:rPr>
              <w:t>Rada Miasta Krakowa nie uwzględnił</w:t>
            </w:r>
            <w:r>
              <w:rPr>
                <w:rFonts w:ascii="Times New Roman" w:hAnsi="Times New Roman" w:cs="Times New Roman"/>
                <w:bCs w:val="0"/>
                <w:iCs/>
                <w:sz w:val="18"/>
                <w:szCs w:val="18"/>
              </w:rPr>
              <w:t>a</w:t>
            </w:r>
            <w:r w:rsidRPr="00EA058A">
              <w:rPr>
                <w:rFonts w:ascii="Times New Roman" w:hAnsi="Times New Roman" w:cs="Times New Roman"/>
                <w:bCs w:val="0"/>
                <w:iCs/>
                <w:sz w:val="18"/>
                <w:szCs w:val="18"/>
              </w:rPr>
              <w:t xml:space="preserve"> uwagi</w:t>
            </w:r>
          </w:p>
        </w:tc>
        <w:tc>
          <w:tcPr>
            <w:tcW w:w="1247" w:type="pct"/>
            <w:tcBorders>
              <w:right w:val="single" w:sz="8" w:space="0" w:color="auto"/>
            </w:tcBorders>
            <w:tcMar>
              <w:top w:w="85" w:type="dxa"/>
              <w:bottom w:w="85" w:type="dxa"/>
            </w:tcMar>
          </w:tcPr>
          <w:p w:rsidR="0057676C" w:rsidRPr="00EA058A" w:rsidRDefault="0057676C" w:rsidP="0057676C">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Ad.1</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Plan miejscowy zgodnie z 15 ust. 1 Ustawy o planowaniu i zagospodarowaniu przestrzennym musi być sporządzony zgodnie z zapisami Studium. Wnioskowane parametry są niezgodne z jego zapisami.</w:t>
            </w:r>
          </w:p>
          <w:p w:rsidR="0057676C" w:rsidRPr="00EA058A" w:rsidRDefault="0057676C" w:rsidP="0057676C">
            <w:pPr>
              <w:jc w:val="both"/>
              <w:rPr>
                <w:rFonts w:ascii="Times New Roman" w:hAnsi="Times New Roman" w:cs="Times New Roman"/>
                <w:sz w:val="18"/>
                <w:szCs w:val="18"/>
              </w:rPr>
            </w:pPr>
            <w:r w:rsidRPr="00EA058A">
              <w:rPr>
                <w:rFonts w:ascii="Times New Roman" w:hAnsi="Times New Roman" w:cs="Times New Roman"/>
                <w:sz w:val="18"/>
                <w:szCs w:val="18"/>
              </w:rPr>
              <w:t>Ponadto zwraca się uwagę, że zapisy par.7 ust.2 dopuszczono przebudowę obiektów istniejących niespełniających parametrów zabudowy określonych w planie.</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Ad.2</w:t>
            </w:r>
          </w:p>
          <w:p w:rsidR="0057676C" w:rsidRPr="00EA058A" w:rsidRDefault="0057676C" w:rsidP="0057676C">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 xml:space="preserve">Nie ma możliwości bilansowania powierzchni biologicznie terenu w różnych terenach, tym bardziej przedzielonych korytarzem </w:t>
            </w:r>
            <w:r w:rsidRPr="00EA058A">
              <w:rPr>
                <w:rFonts w:ascii="Times New Roman" w:hAnsi="Times New Roman" w:cs="Times New Roman"/>
                <w:sz w:val="18"/>
                <w:szCs w:val="18"/>
                <w:lang w:eastAsia="ar-SA"/>
              </w:rPr>
              <w:lastRenderedPageBreak/>
              <w:t xml:space="preserve">drogowym. Jeśli chodzi natomiast o linie rozgraniczające od strony </w:t>
            </w:r>
            <w:proofErr w:type="spellStart"/>
            <w:r w:rsidRPr="00EA058A">
              <w:rPr>
                <w:rFonts w:ascii="Times New Roman" w:hAnsi="Times New Roman" w:cs="Times New Roman"/>
                <w:sz w:val="18"/>
                <w:szCs w:val="18"/>
                <w:lang w:eastAsia="ar-SA"/>
              </w:rPr>
              <w:t>ul.Nowohuckiej</w:t>
            </w:r>
            <w:proofErr w:type="spellEnd"/>
            <w:r w:rsidRPr="00EA058A">
              <w:rPr>
                <w:rFonts w:ascii="Times New Roman" w:hAnsi="Times New Roman" w:cs="Times New Roman"/>
                <w:sz w:val="18"/>
                <w:szCs w:val="18"/>
                <w:lang w:eastAsia="ar-SA"/>
              </w:rPr>
              <w:t xml:space="preserve"> to zostały one poszerzone ze względu na konieczność zachowania rezerwy dla korytarza drogowego pod przyszłą budowę Trasy Ciepłowniczej, w tym budowę linii tramwajowej, oraz drogi serwisowej.</w:t>
            </w:r>
          </w:p>
          <w:p w:rsidR="0057676C" w:rsidRPr="00EA058A" w:rsidRDefault="0057676C" w:rsidP="0057676C">
            <w:pPr>
              <w:jc w:val="both"/>
              <w:rPr>
                <w:rFonts w:ascii="Times New Roman" w:hAnsi="Times New Roman" w:cs="Times New Roman"/>
                <w:sz w:val="18"/>
                <w:szCs w:val="18"/>
                <w:lang w:eastAsia="ar-SA"/>
              </w:rPr>
            </w:pPr>
          </w:p>
          <w:p w:rsidR="0057676C" w:rsidRPr="00EA058A" w:rsidRDefault="0057676C" w:rsidP="0057676C">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Ad.3</w:t>
            </w:r>
          </w:p>
          <w:p w:rsidR="0057676C" w:rsidRPr="00EA058A" w:rsidRDefault="0057676C" w:rsidP="0057676C">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Nieprzekraczalne linie zabudowy zostały ograniczone ze względu na sąsiadujący z obszarem planu teren otwarty starorzecza Wisły. Wobec znaczącym przemian w przestrzeni jakie mogą nastąpić w efekcie realizacji ustaleń projektu planu zdecydowano o wprowadzeniu licznych kompromisowych rozwiązań w</w:t>
            </w:r>
            <w:r w:rsidRPr="00EA058A">
              <w:t> </w:t>
            </w:r>
            <w:r w:rsidRPr="00EA058A">
              <w:rPr>
                <w:rFonts w:ascii="Times New Roman" w:hAnsi="Times New Roman" w:cs="Times New Roman"/>
                <w:sz w:val="18"/>
                <w:szCs w:val="18"/>
                <w:lang w:eastAsia="ar-SA"/>
              </w:rPr>
              <w:t>kształtowaniu zabudowy. Ograniczone linie zabudowy oraz wprowadzone strefy zielone mają na celu zachowanie lokalnych korytarzy ekologicznych oraz kształtowaniu wolnostojącej zabudowy w otoczeniu przestrzeni otwartych i terenów zielonych.</w:t>
            </w:r>
          </w:p>
          <w:p w:rsidR="0057676C" w:rsidRPr="00EA058A" w:rsidRDefault="0057676C" w:rsidP="0057676C">
            <w:pPr>
              <w:jc w:val="both"/>
              <w:rPr>
                <w:rFonts w:ascii="Times New Roman" w:hAnsi="Times New Roman" w:cs="Times New Roman"/>
                <w:sz w:val="18"/>
                <w:szCs w:val="18"/>
                <w:lang w:eastAsia="ar-SA"/>
              </w:rPr>
            </w:pPr>
          </w:p>
        </w:tc>
      </w:tr>
      <w:tr w:rsidR="00592569" w:rsidRPr="00EA058A" w:rsidTr="00592569">
        <w:tc>
          <w:tcPr>
            <w:tcW w:w="105" w:type="pct"/>
            <w:tcBorders>
              <w:left w:val="single" w:sz="8" w:space="0" w:color="auto"/>
              <w:bottom w:val="single" w:sz="4" w:space="0" w:color="auto"/>
            </w:tcBorders>
            <w:tcMar>
              <w:top w:w="85" w:type="dxa"/>
              <w:bottom w:w="85" w:type="dxa"/>
            </w:tcMar>
          </w:tcPr>
          <w:p w:rsidR="00592569" w:rsidRPr="00EA058A" w:rsidRDefault="00592569" w:rsidP="00F73A0A">
            <w:pPr>
              <w:rPr>
                <w:rFonts w:ascii="Times New Roman" w:hAnsi="Times New Roman" w:cs="Times New Roman"/>
                <w:b/>
                <w:bCs/>
                <w:iCs/>
                <w:sz w:val="18"/>
                <w:szCs w:val="18"/>
              </w:rPr>
            </w:pPr>
            <w:r w:rsidRPr="00EA058A">
              <w:rPr>
                <w:rFonts w:ascii="Times New Roman" w:hAnsi="Times New Roman" w:cs="Times New Roman"/>
                <w:b/>
                <w:bCs/>
                <w:iCs/>
                <w:sz w:val="18"/>
                <w:szCs w:val="18"/>
              </w:rPr>
              <w:lastRenderedPageBreak/>
              <w:t>26.</w:t>
            </w:r>
          </w:p>
        </w:tc>
        <w:tc>
          <w:tcPr>
            <w:tcW w:w="142" w:type="pct"/>
            <w:tcBorders>
              <w:bottom w:val="single" w:sz="4" w:space="0" w:color="auto"/>
            </w:tcBorders>
            <w:tcMar>
              <w:top w:w="85" w:type="dxa"/>
              <w:bottom w:w="85" w:type="dxa"/>
            </w:tcMar>
          </w:tcPr>
          <w:p w:rsidR="00592569" w:rsidRPr="00EA058A" w:rsidRDefault="00592569" w:rsidP="00F73A0A">
            <w:pPr>
              <w:jc w:val="center"/>
              <w:rPr>
                <w:rFonts w:ascii="Times New Roman" w:hAnsi="Times New Roman" w:cs="Times New Roman"/>
                <w:b/>
                <w:bCs/>
                <w:iCs/>
                <w:sz w:val="18"/>
                <w:szCs w:val="18"/>
              </w:rPr>
            </w:pPr>
            <w:r w:rsidRPr="00EA058A">
              <w:rPr>
                <w:rFonts w:ascii="Times New Roman" w:hAnsi="Times New Roman" w:cs="Times New Roman"/>
                <w:b/>
                <w:bCs/>
                <w:iCs/>
                <w:sz w:val="18"/>
                <w:szCs w:val="18"/>
              </w:rPr>
              <w:t>532.</w:t>
            </w:r>
          </w:p>
        </w:tc>
        <w:tc>
          <w:tcPr>
            <w:tcW w:w="372" w:type="pct"/>
            <w:tcBorders>
              <w:bottom w:val="single" w:sz="4" w:space="0" w:color="auto"/>
            </w:tcBorders>
            <w:tcMar>
              <w:top w:w="85" w:type="dxa"/>
              <w:bottom w:w="85" w:type="dxa"/>
            </w:tcMar>
          </w:tcPr>
          <w:p w:rsidR="00592569" w:rsidRPr="00EA058A" w:rsidRDefault="00592569" w:rsidP="00F73A0A">
            <w:pPr>
              <w:jc w:val="center"/>
              <w:rPr>
                <w:rFonts w:ascii="Times New Roman" w:hAnsi="Times New Roman" w:cs="Times New Roman"/>
                <w:bCs/>
                <w:iCs/>
                <w:sz w:val="18"/>
                <w:szCs w:val="18"/>
              </w:rPr>
            </w:pPr>
            <w:r w:rsidRPr="00EA058A">
              <w:rPr>
                <w:rFonts w:ascii="Times New Roman" w:hAnsi="Times New Roman" w:cs="Times New Roman"/>
                <w:bCs/>
                <w:iCs/>
                <w:sz w:val="18"/>
                <w:szCs w:val="18"/>
              </w:rPr>
              <w:t xml:space="preserve">Towarzystwo na Rzecz Ochrony Przyrody </w:t>
            </w:r>
          </w:p>
          <w:p w:rsidR="00592569" w:rsidRPr="00EA058A" w:rsidRDefault="00592569" w:rsidP="00F73A0A">
            <w:pPr>
              <w:jc w:val="center"/>
              <w:rPr>
                <w:rFonts w:ascii="Times New Roman" w:hAnsi="Times New Roman" w:cs="Times New Roman"/>
                <w:bCs/>
                <w:iCs/>
                <w:sz w:val="18"/>
                <w:szCs w:val="18"/>
              </w:rPr>
            </w:pPr>
          </w:p>
          <w:p w:rsidR="00592569" w:rsidRPr="00EA058A" w:rsidRDefault="00592569" w:rsidP="00F73A0A">
            <w:pPr>
              <w:jc w:val="center"/>
              <w:rPr>
                <w:rFonts w:ascii="Times New Roman" w:hAnsi="Times New Roman" w:cs="Times New Roman"/>
                <w:bCs/>
                <w:iCs/>
                <w:sz w:val="18"/>
                <w:szCs w:val="18"/>
              </w:rPr>
            </w:pPr>
            <w:r w:rsidRPr="00EA058A">
              <w:rPr>
                <w:rFonts w:ascii="Times New Roman" w:hAnsi="Times New Roman" w:cs="Times New Roman"/>
                <w:bCs/>
                <w:iCs/>
                <w:sz w:val="18"/>
                <w:szCs w:val="18"/>
              </w:rPr>
              <w:t>(</w:t>
            </w:r>
            <w:r w:rsidR="00943B49">
              <w:rPr>
                <w:rFonts w:ascii="Times New Roman" w:hAnsi="Times New Roman" w:cs="Times New Roman"/>
                <w:sz w:val="18"/>
                <w:szCs w:val="18"/>
              </w:rPr>
              <w:t>[…]*</w:t>
            </w:r>
            <w:r w:rsidRPr="00EA058A">
              <w:rPr>
                <w:rFonts w:ascii="Times New Roman" w:hAnsi="Times New Roman" w:cs="Times New Roman"/>
                <w:bCs/>
                <w:iCs/>
                <w:sz w:val="18"/>
                <w:szCs w:val="18"/>
              </w:rPr>
              <w:t>)</w:t>
            </w:r>
          </w:p>
        </w:tc>
        <w:tc>
          <w:tcPr>
            <w:tcW w:w="1626" w:type="pct"/>
            <w:tcBorders>
              <w:bottom w:val="single" w:sz="4" w:space="0" w:color="auto"/>
            </w:tcBorders>
            <w:tcMar>
              <w:top w:w="85" w:type="dxa"/>
              <w:bottom w:w="85" w:type="dxa"/>
            </w:tcMar>
          </w:tcPr>
          <w:p w:rsidR="00592569" w:rsidRPr="00EA058A" w:rsidRDefault="00592569" w:rsidP="00F73A0A">
            <w:pPr>
              <w:widowControl w:val="0"/>
              <w:numPr>
                <w:ilvl w:val="0"/>
                <w:numId w:val="10"/>
              </w:numPr>
              <w:tabs>
                <w:tab w:val="left" w:pos="250"/>
              </w:tabs>
              <w:rPr>
                <w:rFonts w:ascii="Times New Roman" w:hAnsi="Times New Roman" w:cs="Times New Roman"/>
                <w:sz w:val="18"/>
                <w:szCs w:val="18"/>
              </w:rPr>
            </w:pPr>
            <w:r w:rsidRPr="00EA058A">
              <w:rPr>
                <w:rStyle w:val="Bodytext2Exact"/>
                <w:rFonts w:ascii="Times New Roman" w:hAnsi="Times New Roman" w:cs="Times New Roman"/>
                <w:sz w:val="18"/>
                <w:szCs w:val="18"/>
              </w:rPr>
              <w:t>Odstąpienie od przeznaczenia terenów o których mowa w projekcie planu miejscowego pod usługi, zmiana charakteru planu z "Nowohucka - Rejon Koncentracji Usług" na funkcję ochrony terenów zielonych. Wnioskujemy o zlokalizowanie funkcji usługowej w bezpośrednim sąsiedztwie ul. Nowohuckiej.</w:t>
            </w:r>
          </w:p>
          <w:p w:rsidR="00592569" w:rsidRPr="00EA058A" w:rsidRDefault="00592569" w:rsidP="00F73A0A">
            <w:pPr>
              <w:widowControl w:val="0"/>
              <w:numPr>
                <w:ilvl w:val="0"/>
                <w:numId w:val="10"/>
              </w:numPr>
              <w:tabs>
                <w:tab w:val="left" w:pos="283"/>
              </w:tabs>
              <w:rPr>
                <w:rFonts w:ascii="Times New Roman" w:hAnsi="Times New Roman" w:cs="Times New Roman"/>
                <w:sz w:val="18"/>
                <w:szCs w:val="18"/>
              </w:rPr>
            </w:pPr>
            <w:r w:rsidRPr="00EA058A">
              <w:rPr>
                <w:rStyle w:val="Bodytext2Exact"/>
                <w:rFonts w:ascii="Times New Roman" w:hAnsi="Times New Roman" w:cs="Times New Roman"/>
                <w:sz w:val="18"/>
                <w:szCs w:val="18"/>
              </w:rPr>
              <w:t>Popieramy przeznaczenie terenów wyznaczonych do realizacji Powiatowego Programu Zwiększania Lesistości</w:t>
            </w:r>
          </w:p>
          <w:p w:rsidR="00592569" w:rsidRPr="00EA058A" w:rsidRDefault="00592569" w:rsidP="00F73A0A">
            <w:pPr>
              <w:widowControl w:val="0"/>
              <w:numPr>
                <w:ilvl w:val="0"/>
                <w:numId w:val="10"/>
              </w:numPr>
              <w:tabs>
                <w:tab w:val="left" w:pos="283"/>
              </w:tabs>
              <w:rPr>
                <w:rFonts w:ascii="Times New Roman" w:hAnsi="Times New Roman" w:cs="Times New Roman"/>
                <w:sz w:val="18"/>
                <w:szCs w:val="18"/>
              </w:rPr>
            </w:pPr>
            <w:r w:rsidRPr="00EA058A">
              <w:rPr>
                <w:rStyle w:val="Bodytext2Exact"/>
                <w:rFonts w:ascii="Times New Roman" w:hAnsi="Times New Roman" w:cs="Times New Roman"/>
                <w:sz w:val="18"/>
                <w:szCs w:val="18"/>
              </w:rPr>
              <w:t xml:space="preserve">Wprowadzenie zapisu o absolutnej ochronie już istniejącej zieleni w postaci zagajników, </w:t>
            </w:r>
            <w:proofErr w:type="spellStart"/>
            <w:r w:rsidRPr="00EA058A">
              <w:rPr>
                <w:rStyle w:val="Bodytext2Exact"/>
                <w:rFonts w:ascii="Times New Roman" w:hAnsi="Times New Roman" w:cs="Times New Roman"/>
                <w:sz w:val="18"/>
                <w:szCs w:val="18"/>
              </w:rPr>
              <w:t>zadrzewień</w:t>
            </w:r>
            <w:proofErr w:type="spellEnd"/>
            <w:r w:rsidRPr="00EA058A">
              <w:rPr>
                <w:rStyle w:val="Bodytext2Exact"/>
                <w:rFonts w:ascii="Times New Roman" w:hAnsi="Times New Roman" w:cs="Times New Roman"/>
                <w:sz w:val="18"/>
                <w:szCs w:val="18"/>
              </w:rPr>
              <w:t>, łąk i ogrodów.</w:t>
            </w:r>
          </w:p>
          <w:p w:rsidR="00592569" w:rsidRPr="00EA058A" w:rsidRDefault="00592569" w:rsidP="00F73A0A">
            <w:pPr>
              <w:widowControl w:val="0"/>
              <w:numPr>
                <w:ilvl w:val="0"/>
                <w:numId w:val="10"/>
              </w:numPr>
              <w:tabs>
                <w:tab w:val="left" w:pos="288"/>
              </w:tabs>
              <w:rPr>
                <w:rFonts w:ascii="Times New Roman" w:hAnsi="Times New Roman" w:cs="Times New Roman"/>
                <w:sz w:val="18"/>
                <w:szCs w:val="18"/>
              </w:rPr>
            </w:pPr>
            <w:r w:rsidRPr="00EA058A">
              <w:rPr>
                <w:rStyle w:val="Bodytext2Exact"/>
                <w:rFonts w:ascii="Times New Roman" w:hAnsi="Times New Roman" w:cs="Times New Roman"/>
                <w:sz w:val="18"/>
                <w:szCs w:val="18"/>
              </w:rPr>
              <w:t>Odstąpienie od wytyczenia nowych dróg - zachowanie istniejącego układu drogowego, który jest absolutnie wystarczający dla obsługi komunikacyjnej tego obszaru.</w:t>
            </w:r>
          </w:p>
          <w:p w:rsidR="00592569" w:rsidRPr="00EA058A" w:rsidRDefault="00E32B66" w:rsidP="00F73A0A">
            <w:pPr>
              <w:widowControl w:val="0"/>
              <w:numPr>
                <w:ilvl w:val="0"/>
                <w:numId w:val="10"/>
              </w:numPr>
              <w:tabs>
                <w:tab w:val="left" w:pos="274"/>
              </w:tabs>
              <w:rPr>
                <w:rFonts w:ascii="Times New Roman" w:hAnsi="Times New Roman" w:cs="Times New Roman"/>
                <w:sz w:val="18"/>
                <w:szCs w:val="18"/>
              </w:rPr>
            </w:pPr>
            <w:r>
              <w:rPr>
                <w:rStyle w:val="Bodytext2Exact"/>
                <w:rFonts w:ascii="Times New Roman" w:hAnsi="Times New Roman" w:cs="Times New Roman"/>
                <w:sz w:val="18"/>
                <w:szCs w:val="18"/>
              </w:rPr>
              <w:t>(…)</w:t>
            </w:r>
          </w:p>
          <w:p w:rsidR="00592569" w:rsidRPr="00EA058A" w:rsidRDefault="00592569" w:rsidP="00F73A0A">
            <w:pPr>
              <w:jc w:val="both"/>
              <w:rPr>
                <w:rFonts w:ascii="Times New Roman" w:hAnsi="Times New Roman" w:cs="Times New Roman"/>
                <w:bCs/>
                <w:iCs/>
                <w:sz w:val="18"/>
                <w:szCs w:val="18"/>
              </w:rPr>
            </w:pPr>
          </w:p>
        </w:tc>
        <w:tc>
          <w:tcPr>
            <w:tcW w:w="450" w:type="pct"/>
            <w:tcBorders>
              <w:bottom w:val="single" w:sz="4" w:space="0" w:color="auto"/>
            </w:tcBorders>
            <w:tcMar>
              <w:top w:w="85" w:type="dxa"/>
              <w:bottom w:w="85" w:type="dxa"/>
            </w:tcMar>
          </w:tcPr>
          <w:p w:rsidR="00592569" w:rsidRPr="00EA058A" w:rsidRDefault="00592569" w:rsidP="00F73A0A">
            <w:pPr>
              <w:jc w:val="center"/>
              <w:rPr>
                <w:rFonts w:ascii="Times New Roman" w:hAnsi="Times New Roman" w:cs="Times New Roman"/>
                <w:bCs/>
                <w:iCs/>
                <w:sz w:val="18"/>
                <w:szCs w:val="18"/>
              </w:rPr>
            </w:pPr>
          </w:p>
        </w:tc>
        <w:tc>
          <w:tcPr>
            <w:tcW w:w="252" w:type="pct"/>
            <w:tcBorders>
              <w:bottom w:val="single" w:sz="4" w:space="0" w:color="auto"/>
            </w:tcBorders>
            <w:tcMar>
              <w:top w:w="85" w:type="dxa"/>
              <w:bottom w:w="85" w:type="dxa"/>
            </w:tcMar>
          </w:tcPr>
          <w:p w:rsidR="00592569" w:rsidRPr="00EA058A" w:rsidRDefault="00592569" w:rsidP="00F73A0A">
            <w:pPr>
              <w:jc w:val="center"/>
              <w:rPr>
                <w:rFonts w:ascii="Times New Roman" w:hAnsi="Times New Roman" w:cs="Times New Roman"/>
                <w:bCs/>
                <w:iCs/>
                <w:sz w:val="18"/>
                <w:szCs w:val="18"/>
              </w:rPr>
            </w:pPr>
          </w:p>
        </w:tc>
        <w:tc>
          <w:tcPr>
            <w:tcW w:w="417" w:type="pct"/>
            <w:tcBorders>
              <w:bottom w:val="single" w:sz="4" w:space="0" w:color="auto"/>
            </w:tcBorders>
            <w:tcMar>
              <w:top w:w="85" w:type="dxa"/>
              <w:bottom w:w="85" w:type="dxa"/>
            </w:tcMar>
          </w:tcPr>
          <w:p w:rsidR="00592569" w:rsidRPr="0057676C" w:rsidRDefault="0057676C" w:rsidP="0057676C">
            <w:pPr>
              <w:pStyle w:val="Nagwek1"/>
              <w:jc w:val="center"/>
              <w:rPr>
                <w:rFonts w:ascii="Times New Roman" w:hAnsi="Times New Roman" w:cs="Times New Roman"/>
                <w:bCs w:val="0"/>
                <w:iCs/>
                <w:sz w:val="18"/>
                <w:szCs w:val="18"/>
              </w:rPr>
            </w:pPr>
            <w:r w:rsidRPr="0057676C">
              <w:rPr>
                <w:rFonts w:ascii="Times New Roman" w:hAnsi="Times New Roman" w:cs="Times New Roman"/>
                <w:bCs w:val="0"/>
                <w:iCs/>
                <w:sz w:val="18"/>
                <w:szCs w:val="18"/>
              </w:rPr>
              <w:t>Prezydent Miasta Krakowa nie uwzględnił uwagi w</w:t>
            </w:r>
            <w:r>
              <w:rPr>
                <w:rFonts w:ascii="Times New Roman" w:hAnsi="Times New Roman" w:cs="Times New Roman"/>
                <w:bCs w:val="0"/>
                <w:iCs/>
                <w:sz w:val="18"/>
                <w:szCs w:val="18"/>
              </w:rPr>
              <w:t> </w:t>
            </w:r>
            <w:r w:rsidRPr="0057676C">
              <w:rPr>
                <w:rFonts w:ascii="Times New Roman" w:hAnsi="Times New Roman" w:cs="Times New Roman"/>
                <w:bCs w:val="0"/>
                <w:iCs/>
                <w:sz w:val="18"/>
                <w:szCs w:val="18"/>
              </w:rPr>
              <w:t xml:space="preserve">zakresie </w:t>
            </w:r>
            <w:r>
              <w:rPr>
                <w:rFonts w:ascii="Times New Roman" w:hAnsi="Times New Roman" w:cs="Times New Roman"/>
                <w:bCs w:val="0"/>
                <w:iCs/>
                <w:sz w:val="18"/>
                <w:szCs w:val="18"/>
              </w:rPr>
              <w:br/>
            </w:r>
            <w:r w:rsidRPr="0057676C">
              <w:rPr>
                <w:rFonts w:ascii="Times New Roman" w:hAnsi="Times New Roman" w:cs="Times New Roman"/>
                <w:bCs w:val="0"/>
                <w:iCs/>
                <w:sz w:val="18"/>
                <w:szCs w:val="18"/>
              </w:rPr>
              <w:t>pkt. 1, 2, 3 i 4</w:t>
            </w:r>
          </w:p>
          <w:p w:rsidR="00592569" w:rsidRPr="00EA058A" w:rsidRDefault="00592569" w:rsidP="00F73A0A">
            <w:pPr>
              <w:pStyle w:val="Nagwek1"/>
              <w:jc w:val="center"/>
              <w:rPr>
                <w:rFonts w:ascii="Times New Roman" w:hAnsi="Times New Roman" w:cs="Times New Roman"/>
                <w:bCs w:val="0"/>
                <w:iCs/>
                <w:sz w:val="18"/>
                <w:szCs w:val="18"/>
              </w:rPr>
            </w:pPr>
          </w:p>
          <w:p w:rsidR="00592569" w:rsidRPr="00EA058A" w:rsidRDefault="00592569" w:rsidP="00194604">
            <w:pPr>
              <w:rPr>
                <w:rFonts w:ascii="Times New Roman" w:hAnsi="Times New Roman" w:cs="Times New Roman"/>
                <w:b/>
                <w:iCs/>
                <w:sz w:val="18"/>
                <w:szCs w:val="18"/>
              </w:rPr>
            </w:pPr>
          </w:p>
          <w:p w:rsidR="00592569" w:rsidRPr="00EA058A" w:rsidRDefault="00592569" w:rsidP="00194604"/>
          <w:p w:rsidR="00592569" w:rsidRPr="00EA058A" w:rsidRDefault="00592569" w:rsidP="00194604"/>
          <w:p w:rsidR="00592569" w:rsidRPr="00EA058A" w:rsidRDefault="00592569" w:rsidP="00F73A0A">
            <w:pPr>
              <w:jc w:val="center"/>
              <w:rPr>
                <w:rFonts w:ascii="Times New Roman" w:hAnsi="Times New Roman" w:cs="Times New Roman"/>
                <w:b/>
                <w:bCs/>
                <w:iCs/>
                <w:sz w:val="18"/>
                <w:szCs w:val="18"/>
              </w:rPr>
            </w:pPr>
          </w:p>
        </w:tc>
        <w:tc>
          <w:tcPr>
            <w:tcW w:w="388" w:type="pct"/>
            <w:tcBorders>
              <w:bottom w:val="single" w:sz="4" w:space="0" w:color="auto"/>
            </w:tcBorders>
            <w:tcMar>
              <w:top w:w="85" w:type="dxa"/>
              <w:bottom w:w="85" w:type="dxa"/>
            </w:tcMar>
          </w:tcPr>
          <w:p w:rsidR="0057676C" w:rsidRPr="0057676C" w:rsidRDefault="0057676C" w:rsidP="0057676C">
            <w:pPr>
              <w:pStyle w:val="Nagwek1"/>
              <w:jc w:val="center"/>
              <w:rPr>
                <w:rFonts w:ascii="Times New Roman" w:hAnsi="Times New Roman" w:cs="Times New Roman"/>
                <w:bCs w:val="0"/>
                <w:iCs/>
                <w:sz w:val="18"/>
                <w:szCs w:val="18"/>
              </w:rPr>
            </w:pPr>
            <w:r>
              <w:rPr>
                <w:rFonts w:ascii="Times New Roman" w:hAnsi="Times New Roman" w:cs="Times New Roman"/>
                <w:bCs w:val="0"/>
                <w:iCs/>
                <w:sz w:val="18"/>
                <w:szCs w:val="18"/>
              </w:rPr>
              <w:t xml:space="preserve">Rada </w:t>
            </w:r>
            <w:r w:rsidRPr="0057676C">
              <w:rPr>
                <w:rFonts w:ascii="Times New Roman" w:hAnsi="Times New Roman" w:cs="Times New Roman"/>
                <w:bCs w:val="0"/>
                <w:iCs/>
                <w:sz w:val="18"/>
                <w:szCs w:val="18"/>
              </w:rPr>
              <w:t>Miasta Krakowa nie uwzględnił</w:t>
            </w:r>
            <w:r>
              <w:rPr>
                <w:rFonts w:ascii="Times New Roman" w:hAnsi="Times New Roman" w:cs="Times New Roman"/>
                <w:bCs w:val="0"/>
                <w:iCs/>
                <w:sz w:val="18"/>
                <w:szCs w:val="18"/>
              </w:rPr>
              <w:t>a</w:t>
            </w:r>
            <w:r w:rsidRPr="0057676C">
              <w:rPr>
                <w:rFonts w:ascii="Times New Roman" w:hAnsi="Times New Roman" w:cs="Times New Roman"/>
                <w:bCs w:val="0"/>
                <w:iCs/>
                <w:sz w:val="18"/>
                <w:szCs w:val="18"/>
              </w:rPr>
              <w:t xml:space="preserve"> uwagi w</w:t>
            </w:r>
            <w:r>
              <w:rPr>
                <w:rFonts w:ascii="Times New Roman" w:hAnsi="Times New Roman" w:cs="Times New Roman"/>
                <w:bCs w:val="0"/>
                <w:iCs/>
                <w:sz w:val="18"/>
                <w:szCs w:val="18"/>
              </w:rPr>
              <w:t> </w:t>
            </w:r>
            <w:r w:rsidRPr="0057676C">
              <w:rPr>
                <w:rFonts w:ascii="Times New Roman" w:hAnsi="Times New Roman" w:cs="Times New Roman"/>
                <w:bCs w:val="0"/>
                <w:iCs/>
                <w:sz w:val="18"/>
                <w:szCs w:val="18"/>
              </w:rPr>
              <w:t xml:space="preserve">zakresie </w:t>
            </w:r>
            <w:r>
              <w:rPr>
                <w:rFonts w:ascii="Times New Roman" w:hAnsi="Times New Roman" w:cs="Times New Roman"/>
                <w:bCs w:val="0"/>
                <w:iCs/>
                <w:sz w:val="18"/>
                <w:szCs w:val="18"/>
              </w:rPr>
              <w:br/>
            </w:r>
            <w:r w:rsidRPr="0057676C">
              <w:rPr>
                <w:rFonts w:ascii="Times New Roman" w:hAnsi="Times New Roman" w:cs="Times New Roman"/>
                <w:bCs w:val="0"/>
                <w:iCs/>
                <w:sz w:val="18"/>
                <w:szCs w:val="18"/>
              </w:rPr>
              <w:t>pkt. 1, 2, 3 i 4</w:t>
            </w:r>
          </w:p>
          <w:p w:rsidR="00592569" w:rsidRPr="00EA058A" w:rsidRDefault="00592569" w:rsidP="0057676C">
            <w:pPr>
              <w:jc w:val="center"/>
              <w:rPr>
                <w:rFonts w:ascii="Times New Roman" w:hAnsi="Times New Roman" w:cs="Times New Roman"/>
                <w:b/>
                <w:sz w:val="18"/>
                <w:szCs w:val="18"/>
              </w:rPr>
            </w:pPr>
          </w:p>
        </w:tc>
        <w:tc>
          <w:tcPr>
            <w:tcW w:w="1247" w:type="pct"/>
            <w:tcBorders>
              <w:bottom w:val="single" w:sz="4" w:space="0" w:color="auto"/>
              <w:right w:val="single" w:sz="8" w:space="0" w:color="auto"/>
            </w:tcBorders>
            <w:tcMar>
              <w:top w:w="85" w:type="dxa"/>
              <w:bottom w:w="85" w:type="dxa"/>
            </w:tcMar>
          </w:tcPr>
          <w:p w:rsidR="00592569" w:rsidRPr="00EA058A" w:rsidRDefault="00592569" w:rsidP="00944D11">
            <w:pPr>
              <w:pStyle w:val="Nagwek1"/>
              <w:rPr>
                <w:rFonts w:ascii="Times New Roman" w:hAnsi="Times New Roman" w:cs="Times New Roman"/>
                <w:b w:val="0"/>
                <w:bCs w:val="0"/>
                <w:iCs/>
                <w:sz w:val="18"/>
                <w:szCs w:val="18"/>
              </w:rPr>
            </w:pPr>
            <w:r w:rsidRPr="00EA058A">
              <w:rPr>
                <w:rFonts w:ascii="Times New Roman" w:hAnsi="Times New Roman" w:cs="Times New Roman"/>
                <w:b w:val="0"/>
                <w:bCs w:val="0"/>
                <w:iCs/>
                <w:sz w:val="18"/>
                <w:szCs w:val="18"/>
              </w:rPr>
              <w:t>Ad.1, 2, 3</w:t>
            </w:r>
          </w:p>
          <w:p w:rsidR="00592569" w:rsidRPr="00EA058A" w:rsidRDefault="00592569" w:rsidP="00F73A0A">
            <w:pPr>
              <w:jc w:val="both"/>
              <w:rPr>
                <w:rFonts w:ascii="Times New Roman" w:hAnsi="Times New Roman" w:cs="Times New Roman"/>
                <w:sz w:val="18"/>
                <w:szCs w:val="18"/>
              </w:rPr>
            </w:pPr>
            <w:r w:rsidRPr="00EA058A">
              <w:rPr>
                <w:rFonts w:ascii="Times New Roman" w:hAnsi="Times New Roman" w:cs="Times New Roman"/>
                <w:sz w:val="18"/>
                <w:szCs w:val="18"/>
              </w:rPr>
              <w:t>Projekt planu w obecnym kształcie wprowadził szereg rozwiązań, które ograniczają możliwości inwestycyjne, bardzo mocno ingerując w zamierzenia inwestycyjne właścicieli terenów. Należy zwrócić uwagę, iż przeznaczenie terenu pod ZP nie jest jedyną formą ochrony przyrody, ale również wprowadzony wskaźnik terenu biologicznie czynnego, odsunięcie linii zabudowy od granic tych terenów, co spowoduje rozczłonkowanie zabudowy, a tym samym zachowanie otwartej przestrzeni, również wprowadzono strefy zieleni, jak również ograniczono wysokość zabudowy w stosunku do proponowanej w Studium. Wprowadzenie dalszych ograniczeń zabudowy wiązałoby się z doprowadzeniem planu do niezgodności ze Studium, a więc byłoby to naruszenie przepisów prawa powszechnie obowiązującego.</w:t>
            </w:r>
          </w:p>
          <w:p w:rsidR="00592569" w:rsidRPr="00EA058A" w:rsidRDefault="00592569" w:rsidP="00F73A0A">
            <w:pPr>
              <w:jc w:val="both"/>
              <w:rPr>
                <w:rFonts w:ascii="Times New Roman" w:hAnsi="Times New Roman" w:cs="Times New Roman"/>
                <w:sz w:val="18"/>
                <w:szCs w:val="18"/>
              </w:rPr>
            </w:pPr>
            <w:r w:rsidRPr="00EA058A">
              <w:rPr>
                <w:rFonts w:ascii="Times New Roman" w:hAnsi="Times New Roman" w:cs="Times New Roman"/>
                <w:sz w:val="18"/>
                <w:szCs w:val="18"/>
              </w:rPr>
              <w:t>Ponadto należy zwrócić uwagę, że przedmiotowe tereny były przeznaczone pod usługi komercyjne również w miejscowym planie ogólnym zagospodarowania przestrzennego z 1994 roku, a więc ich przeznaczenie w obecnym projekcie planu stanowi kontynuację przeznaczenia w myśl zasady ciągłości planistycznej.</w:t>
            </w:r>
          </w:p>
          <w:p w:rsidR="00592569" w:rsidRPr="00EA058A" w:rsidRDefault="00592569" w:rsidP="00F73A0A">
            <w:pPr>
              <w:jc w:val="both"/>
              <w:rPr>
                <w:rFonts w:ascii="Times New Roman" w:hAnsi="Times New Roman" w:cs="Times New Roman"/>
                <w:sz w:val="18"/>
                <w:szCs w:val="18"/>
              </w:rPr>
            </w:pPr>
            <w:r w:rsidRPr="00EA058A">
              <w:rPr>
                <w:rFonts w:ascii="Times New Roman" w:hAnsi="Times New Roman" w:cs="Times New Roman"/>
                <w:sz w:val="18"/>
                <w:szCs w:val="18"/>
              </w:rPr>
              <w:t>.</w:t>
            </w:r>
          </w:p>
          <w:p w:rsidR="00592569" w:rsidRPr="00EA058A" w:rsidRDefault="00592569" w:rsidP="00F73A0A">
            <w:pPr>
              <w:jc w:val="both"/>
              <w:rPr>
                <w:rFonts w:ascii="Times New Roman" w:hAnsi="Times New Roman" w:cs="Times New Roman"/>
                <w:sz w:val="18"/>
                <w:szCs w:val="18"/>
              </w:rPr>
            </w:pPr>
            <w:r w:rsidRPr="00EA058A">
              <w:rPr>
                <w:rFonts w:ascii="Times New Roman" w:hAnsi="Times New Roman" w:cs="Times New Roman"/>
                <w:sz w:val="18"/>
                <w:szCs w:val="18"/>
              </w:rPr>
              <w:t xml:space="preserve">Obszar projektu planu w obowiązującym Studium został przeznaczony pod </w:t>
            </w:r>
            <w:r w:rsidRPr="00EA058A">
              <w:rPr>
                <w:rFonts w:ascii="Times New Roman" w:hAnsi="Times New Roman" w:cs="Times New Roman"/>
                <w:i/>
                <w:sz w:val="18"/>
                <w:szCs w:val="18"/>
              </w:rPr>
              <w:t>Tereny usługowe – U</w:t>
            </w:r>
            <w:r w:rsidRPr="00EA058A">
              <w:rPr>
                <w:rFonts w:ascii="Times New Roman" w:hAnsi="Times New Roman" w:cs="Times New Roman"/>
                <w:sz w:val="18"/>
                <w:szCs w:val="18"/>
              </w:rPr>
              <w:t xml:space="preserve"> lub pod </w:t>
            </w:r>
            <w:r w:rsidRPr="00EA058A">
              <w:rPr>
                <w:rFonts w:ascii="Times New Roman" w:hAnsi="Times New Roman" w:cs="Times New Roman"/>
                <w:i/>
                <w:sz w:val="18"/>
                <w:szCs w:val="18"/>
              </w:rPr>
              <w:t>Tereny Usług w tym handlu wielkopowierzchniowego – UH.</w:t>
            </w:r>
            <w:r w:rsidRPr="00EA058A">
              <w:rPr>
                <w:rFonts w:ascii="Times New Roman" w:hAnsi="Times New Roman" w:cs="Times New Roman"/>
                <w:sz w:val="18"/>
                <w:szCs w:val="18"/>
              </w:rPr>
              <w:t xml:space="preserve"> Plan miejscowy zgodnie z 15 ust. 1 Ustawy musi być sporządzony zgodnie z zapisami Studium.</w:t>
            </w:r>
          </w:p>
          <w:p w:rsidR="00592569" w:rsidRPr="00EA058A" w:rsidRDefault="00592569" w:rsidP="00F73A0A">
            <w:pPr>
              <w:jc w:val="both"/>
              <w:rPr>
                <w:rFonts w:ascii="Times New Roman" w:hAnsi="Times New Roman" w:cs="Times New Roman"/>
                <w:bCs/>
                <w:iCs/>
                <w:sz w:val="18"/>
                <w:szCs w:val="18"/>
              </w:rPr>
            </w:pPr>
            <w:r w:rsidRPr="00EA058A">
              <w:rPr>
                <w:rFonts w:ascii="Times New Roman" w:hAnsi="Times New Roman" w:cs="Times New Roman"/>
                <w:bCs/>
                <w:iCs/>
                <w:sz w:val="18"/>
                <w:szCs w:val="18"/>
              </w:rPr>
              <w:t xml:space="preserve">Ponadto należy zwrócić uwagę, iż pojedyncze działki, które ujęte są w przytaczanym Programie, stanowią własność Gminy Kraków. Część z nich w projekcie planu została ujęta w terenach zieleni jednakże, przebiega przez nie infrastruktura techniczna, która w świetle przepisów odrębnych uniemożliwia zalesienie. Ponadto w omawianym Programie rozległy obszar został oznaczony jako </w:t>
            </w:r>
            <w:r w:rsidRPr="00EA058A">
              <w:rPr>
                <w:rFonts w:ascii="Times New Roman" w:hAnsi="Times New Roman" w:cs="Times New Roman"/>
                <w:bCs/>
                <w:i/>
                <w:iCs/>
                <w:sz w:val="18"/>
                <w:szCs w:val="18"/>
              </w:rPr>
              <w:t xml:space="preserve">„Proponowane poszerzenie strefy zwiększania lesistości zgodnie z „Kierunkami rozwoju i zarządzania terenami zieleni w Krakowie na </w:t>
            </w:r>
            <w:r w:rsidRPr="00EA058A">
              <w:rPr>
                <w:rFonts w:ascii="Times New Roman" w:hAnsi="Times New Roman" w:cs="Times New Roman"/>
                <w:bCs/>
                <w:i/>
                <w:iCs/>
                <w:sz w:val="18"/>
                <w:szCs w:val="18"/>
              </w:rPr>
              <w:lastRenderedPageBreak/>
              <w:t>lata 2017 – 2030 (projekt)”</w:t>
            </w:r>
            <w:r w:rsidRPr="00EA058A">
              <w:rPr>
                <w:rFonts w:ascii="Times New Roman" w:hAnsi="Times New Roman" w:cs="Times New Roman"/>
                <w:bCs/>
                <w:iCs/>
                <w:sz w:val="18"/>
                <w:szCs w:val="18"/>
              </w:rPr>
              <w:t>, w którym to obszarze znalazły się m.in. tereny istniejącej zabudowy jednorodzinnej.  Program odnosząc się do innego dokumentu (</w:t>
            </w:r>
            <w:r w:rsidRPr="00EA058A">
              <w:rPr>
                <w:rFonts w:ascii="Times New Roman" w:hAnsi="Times New Roman" w:cs="Times New Roman"/>
                <w:bCs/>
                <w:i/>
                <w:iCs/>
                <w:sz w:val="18"/>
                <w:szCs w:val="18"/>
              </w:rPr>
              <w:t>Kierunki …</w:t>
            </w:r>
            <w:r w:rsidRPr="00EA058A">
              <w:rPr>
                <w:rFonts w:ascii="Times New Roman" w:hAnsi="Times New Roman" w:cs="Times New Roman"/>
                <w:bCs/>
                <w:iCs/>
                <w:sz w:val="18"/>
                <w:szCs w:val="18"/>
              </w:rPr>
              <w:t xml:space="preserve"> znajdują się w fazie projektu i nie są obowiązującym dokumentem) nie formułuje dla tych obszarów ustaleń i wytycznych.</w:t>
            </w:r>
          </w:p>
          <w:p w:rsidR="00592569" w:rsidRPr="00EA058A" w:rsidRDefault="00592569" w:rsidP="00F73A0A">
            <w:pPr>
              <w:rPr>
                <w:rFonts w:ascii="Times New Roman" w:hAnsi="Times New Roman" w:cs="Times New Roman"/>
                <w:sz w:val="18"/>
                <w:szCs w:val="18"/>
              </w:rPr>
            </w:pPr>
          </w:p>
          <w:p w:rsidR="00592569" w:rsidRPr="00EA058A" w:rsidRDefault="00592569" w:rsidP="00F73A0A">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Ad.4</w:t>
            </w:r>
          </w:p>
          <w:p w:rsidR="00592569" w:rsidRPr="00EA058A" w:rsidRDefault="00592569" w:rsidP="00F73A0A">
            <w:pPr>
              <w:jc w:val="both"/>
              <w:rPr>
                <w:rFonts w:ascii="Times New Roman" w:hAnsi="Times New Roman" w:cs="Times New Roman"/>
                <w:sz w:val="18"/>
                <w:szCs w:val="18"/>
                <w:lang w:eastAsia="ar-SA"/>
              </w:rPr>
            </w:pPr>
            <w:r w:rsidRPr="00EA058A">
              <w:rPr>
                <w:rFonts w:ascii="Times New Roman" w:hAnsi="Times New Roman" w:cs="Times New Roman"/>
                <w:sz w:val="18"/>
                <w:szCs w:val="18"/>
                <w:lang w:eastAsia="ar-SA"/>
              </w:rPr>
              <w:t>W związku z przeznaczeniem większości terenów objętych planem pod zabudowę usługową i tym samym prognozowanym wzrostem ruchu samochodowego, obszar należy uzupełnić o bardziej wydolny układ komunikacyjny.</w:t>
            </w:r>
          </w:p>
          <w:p w:rsidR="00592569" w:rsidRPr="00EA058A" w:rsidRDefault="00592569" w:rsidP="00F73A0A">
            <w:pPr>
              <w:jc w:val="both"/>
              <w:rPr>
                <w:rFonts w:ascii="Times New Roman" w:hAnsi="Times New Roman" w:cs="Times New Roman"/>
                <w:b/>
                <w:i/>
                <w:sz w:val="18"/>
                <w:szCs w:val="18"/>
                <w:lang w:eastAsia="ar-SA"/>
              </w:rPr>
            </w:pPr>
          </w:p>
          <w:p w:rsidR="00592569" w:rsidRPr="00EA058A" w:rsidRDefault="00592569" w:rsidP="00724F45">
            <w:pPr>
              <w:jc w:val="both"/>
              <w:rPr>
                <w:rFonts w:ascii="Times New Roman" w:hAnsi="Times New Roman" w:cs="Times New Roman"/>
                <w:sz w:val="18"/>
                <w:szCs w:val="18"/>
              </w:rPr>
            </w:pPr>
            <w:r w:rsidRPr="00EA058A">
              <w:rPr>
                <w:rFonts w:ascii="Times New Roman" w:hAnsi="Times New Roman" w:cs="Times New Roman"/>
                <w:sz w:val="18"/>
                <w:szCs w:val="18"/>
              </w:rPr>
              <w:t>Plan miejscowy stanowi podstawę planowania przestrzennego w gminie, ustanawia przepisy powszechnie obowiązujące na danym terenie. Gmina, poprzez plan miejscowy, ma obowiązek zapewnić dostępność komunikacyjną dla terenów zainwestowanych lub planowanych do zabudowy, zgodnie z art. 15 ust 2 pkt 10 ustawy: „</w:t>
            </w:r>
            <w:r w:rsidRPr="00EA058A">
              <w:rPr>
                <w:rFonts w:ascii="Times New Roman" w:hAnsi="Times New Roman" w:cs="Times New Roman"/>
                <w:i/>
                <w:iCs/>
                <w:sz w:val="18"/>
                <w:szCs w:val="18"/>
              </w:rPr>
              <w:t>(…) W planie miejscowym określa się obowiązkowo (…) zasady modernizacji, rozbudowy i budowy systemów komunikacji i infrastruktury technicznej (…)</w:t>
            </w:r>
            <w:r w:rsidRPr="00EA058A">
              <w:rPr>
                <w:rFonts w:ascii="Times New Roman" w:hAnsi="Times New Roman" w:cs="Times New Roman"/>
                <w:sz w:val="18"/>
                <w:szCs w:val="18"/>
              </w:rPr>
              <w:t>”. Wyznaczony teren drogi klasy lokalnej KDL.2 stanowi istotny element układu komunikacyjnego obsługującego tereny inwestycyjne objęte tym planem.</w:t>
            </w:r>
          </w:p>
          <w:p w:rsidR="00592569" w:rsidRPr="00EA058A" w:rsidRDefault="00592569" w:rsidP="00F73A0A">
            <w:pPr>
              <w:jc w:val="both"/>
              <w:rPr>
                <w:rFonts w:ascii="Times New Roman" w:hAnsi="Times New Roman" w:cs="Times New Roman"/>
                <w:b/>
                <w:i/>
                <w:sz w:val="18"/>
                <w:szCs w:val="18"/>
                <w:lang w:eastAsia="ar-SA"/>
              </w:rPr>
            </w:pPr>
          </w:p>
        </w:tc>
      </w:tr>
    </w:tbl>
    <w:p w:rsidR="004F1839" w:rsidRDefault="004F1839" w:rsidP="00E11D4B">
      <w:pPr>
        <w:autoSpaceDE w:val="0"/>
        <w:autoSpaceDN w:val="0"/>
        <w:adjustRightInd w:val="0"/>
        <w:rPr>
          <w:rFonts w:ascii="Times New Roman" w:hAnsi="Times New Roman" w:cs="Times New Roman"/>
          <w:i/>
          <w:iCs/>
          <w:sz w:val="18"/>
          <w:szCs w:val="18"/>
        </w:rPr>
      </w:pPr>
    </w:p>
    <w:p w:rsidR="00943B49" w:rsidRPr="00943B49" w:rsidRDefault="00943B49" w:rsidP="00943B49">
      <w:pPr>
        <w:rPr>
          <w:rFonts w:ascii="Calibri" w:hAnsi="Calibri" w:cs="Times New Roman"/>
          <w:i/>
          <w:iCs/>
          <w:sz w:val="22"/>
          <w:szCs w:val="22"/>
        </w:rPr>
      </w:pPr>
      <w:r>
        <w:rPr>
          <w:i/>
          <w:iCs/>
        </w:rPr>
        <w:t xml:space="preserve">* </w:t>
      </w:r>
      <w:r w:rsidRPr="00833494">
        <w:rPr>
          <w:rFonts w:ascii="Times New Roman" w:hAnsi="Times New Roman" w:cs="Times New Roman"/>
          <w:i/>
          <w:iCs/>
          <w:sz w:val="18"/>
        </w:rPr>
        <w:t>wyłączenie jawności w zakresie danych osobowych; na podstawie przepisów o ochronie danych osobowych oraz art. 5 ust. 2 ustawy o dostępie do informacji publicznej; jawność wyłączył</w:t>
      </w:r>
      <w:r>
        <w:rPr>
          <w:rFonts w:ascii="Times New Roman" w:hAnsi="Times New Roman" w:cs="Times New Roman"/>
          <w:i/>
          <w:iCs/>
          <w:sz w:val="18"/>
        </w:rPr>
        <w:t xml:space="preserve">a Agata Walczak </w:t>
      </w:r>
      <w:r w:rsidRPr="00833494">
        <w:rPr>
          <w:rFonts w:ascii="Times New Roman" w:hAnsi="Times New Roman" w:cs="Times New Roman"/>
          <w:i/>
          <w:iCs/>
          <w:sz w:val="18"/>
        </w:rPr>
        <w:t xml:space="preserve">– inspektor w </w:t>
      </w:r>
      <w:r>
        <w:rPr>
          <w:rFonts w:ascii="Times New Roman" w:hAnsi="Times New Roman" w:cs="Times New Roman"/>
          <w:i/>
          <w:iCs/>
          <w:sz w:val="18"/>
        </w:rPr>
        <w:t>Wydziale</w:t>
      </w:r>
      <w:r w:rsidRPr="00833494">
        <w:rPr>
          <w:rFonts w:ascii="Times New Roman" w:hAnsi="Times New Roman" w:cs="Times New Roman"/>
          <w:i/>
          <w:iCs/>
          <w:sz w:val="18"/>
        </w:rPr>
        <w:t xml:space="preserve"> Planowania Przestrzennego UMK</w:t>
      </w:r>
    </w:p>
    <w:p w:rsidR="00943B49" w:rsidRPr="00EA058A" w:rsidRDefault="00943B49" w:rsidP="00E11D4B">
      <w:pPr>
        <w:autoSpaceDE w:val="0"/>
        <w:autoSpaceDN w:val="0"/>
        <w:adjustRightInd w:val="0"/>
        <w:rPr>
          <w:rFonts w:ascii="Times New Roman" w:hAnsi="Times New Roman" w:cs="Times New Roman"/>
          <w:i/>
          <w:iCs/>
          <w:sz w:val="18"/>
          <w:szCs w:val="18"/>
        </w:rPr>
      </w:pPr>
    </w:p>
    <w:p w:rsidR="004F1839" w:rsidRPr="00EA058A" w:rsidRDefault="004F1839" w:rsidP="00E11D4B">
      <w:pPr>
        <w:pStyle w:val="Nagwek1"/>
        <w:rPr>
          <w:rFonts w:ascii="Times New Roman" w:hAnsi="Times New Roman" w:cs="Times New Roman"/>
          <w:sz w:val="18"/>
          <w:szCs w:val="18"/>
        </w:rPr>
      </w:pPr>
      <w:r w:rsidRPr="00EA058A">
        <w:rPr>
          <w:rFonts w:ascii="Times New Roman" w:hAnsi="Times New Roman" w:cs="Times New Roman"/>
          <w:sz w:val="18"/>
          <w:szCs w:val="18"/>
        </w:rPr>
        <w:t>Wyjaśnienia uzupełniające:</w:t>
      </w:r>
    </w:p>
    <w:p w:rsidR="004F1839" w:rsidRPr="00EA058A" w:rsidRDefault="004F1839" w:rsidP="00E11D4B">
      <w:pPr>
        <w:pStyle w:val="Tekstpodstawowywcity3"/>
        <w:numPr>
          <w:ilvl w:val="0"/>
          <w:numId w:val="1"/>
        </w:numPr>
        <w:rPr>
          <w:i/>
          <w:iCs/>
          <w:sz w:val="18"/>
          <w:szCs w:val="18"/>
        </w:rPr>
      </w:pPr>
      <w:r w:rsidRPr="00EA058A">
        <w:rPr>
          <w:i/>
          <w:iCs/>
          <w:sz w:val="18"/>
          <w:szCs w:val="18"/>
        </w:rPr>
        <w:t>Przywołane w niniejszym załączniku zapisy projektu uchwały w sprawie uchwalenia planu (m.in. numeracja rozdziałów, paragrafów, ustępów i punktów, a także ich redakcja) pochodzą z edycji projektu planu</w:t>
      </w:r>
      <w:r w:rsidR="009D729D" w:rsidRPr="00EA058A">
        <w:rPr>
          <w:i/>
          <w:iCs/>
          <w:sz w:val="18"/>
          <w:szCs w:val="18"/>
        </w:rPr>
        <w:t xml:space="preserve"> ponownie</w:t>
      </w:r>
      <w:r w:rsidRPr="00EA058A">
        <w:rPr>
          <w:i/>
          <w:iCs/>
          <w:sz w:val="18"/>
          <w:szCs w:val="18"/>
        </w:rPr>
        <w:t xml:space="preserve"> wyłożonego do publicznego wglądu. </w:t>
      </w:r>
    </w:p>
    <w:p w:rsidR="004F1839" w:rsidRPr="00EA058A" w:rsidRDefault="004F1839" w:rsidP="00E11D4B">
      <w:pPr>
        <w:pStyle w:val="Tekstpodstawowywcity3"/>
        <w:numPr>
          <w:ilvl w:val="0"/>
          <w:numId w:val="1"/>
        </w:numPr>
        <w:rPr>
          <w:i/>
          <w:iCs/>
          <w:sz w:val="18"/>
          <w:szCs w:val="18"/>
        </w:rPr>
      </w:pPr>
      <w:r w:rsidRPr="00EA058A">
        <w:rPr>
          <w:i/>
          <w:iCs/>
          <w:sz w:val="18"/>
          <w:szCs w:val="18"/>
        </w:rPr>
        <w:t>Zgodnie z art. 7 ustawy z dnia 27 marca 2003 r. o planowaniu i zagospodarowaniu przestrzennym rozstrzygnięcie o nieuwzględnieniu uwag nie podlega zaskarżeniu do sądu administracyjnego.</w:t>
      </w:r>
    </w:p>
    <w:p w:rsidR="004F1839" w:rsidRPr="00EA058A" w:rsidRDefault="004F1839" w:rsidP="00E11D4B">
      <w:pPr>
        <w:pStyle w:val="Tekstpodstawowywcity3"/>
        <w:numPr>
          <w:ilvl w:val="0"/>
          <w:numId w:val="1"/>
        </w:numPr>
        <w:rPr>
          <w:i/>
          <w:iCs/>
          <w:sz w:val="18"/>
          <w:szCs w:val="18"/>
        </w:rPr>
      </w:pPr>
      <w:r w:rsidRPr="00EA058A">
        <w:rPr>
          <w:i/>
          <w:iCs/>
          <w:sz w:val="18"/>
          <w:szCs w:val="18"/>
        </w:rPr>
        <w:t>Ilekroć w treści niniejszego załącznika jest mowa o:</w:t>
      </w:r>
    </w:p>
    <w:p w:rsidR="004F1839" w:rsidRPr="00EA058A" w:rsidRDefault="004F1839" w:rsidP="00E11D4B">
      <w:pPr>
        <w:pStyle w:val="Tekstpodstawowywcity3"/>
        <w:ind w:firstLine="360"/>
        <w:rPr>
          <w:i/>
          <w:iCs/>
          <w:sz w:val="18"/>
          <w:szCs w:val="18"/>
        </w:rPr>
      </w:pPr>
      <w:r w:rsidRPr="00EA058A">
        <w:rPr>
          <w:i/>
          <w:iCs/>
          <w:sz w:val="18"/>
          <w:szCs w:val="18"/>
        </w:rPr>
        <w:t>- Studium - należy przez to rozumieć Studium uwarunkowań i kierunków zagospodarowania przestrzennego Miasta Krakowa,</w:t>
      </w:r>
    </w:p>
    <w:p w:rsidR="004F1839" w:rsidRPr="00EA058A" w:rsidRDefault="004F1839" w:rsidP="00E11D4B">
      <w:pPr>
        <w:pStyle w:val="Tekstpodstawowywcity3"/>
        <w:ind w:firstLine="360"/>
        <w:rPr>
          <w:i/>
          <w:iCs/>
          <w:sz w:val="18"/>
          <w:szCs w:val="18"/>
        </w:rPr>
      </w:pPr>
      <w:r w:rsidRPr="00EA058A">
        <w:rPr>
          <w:i/>
          <w:iCs/>
          <w:sz w:val="18"/>
          <w:szCs w:val="18"/>
        </w:rPr>
        <w:t>- planie - należy przez to rozumieć sporządzany miejscowy plan zagospodarowania przestrzennego obszaru „</w:t>
      </w:r>
      <w:r w:rsidR="001D5A45" w:rsidRPr="00EA058A">
        <w:rPr>
          <w:i/>
          <w:iCs/>
          <w:sz w:val="18"/>
          <w:szCs w:val="18"/>
        </w:rPr>
        <w:t>Nowohucka – Rejon Koncentracji Us</w:t>
      </w:r>
      <w:r w:rsidR="00F12E8B" w:rsidRPr="00EA058A">
        <w:rPr>
          <w:i/>
          <w:iCs/>
          <w:sz w:val="18"/>
          <w:szCs w:val="18"/>
        </w:rPr>
        <w:t>ł</w:t>
      </w:r>
      <w:r w:rsidR="001D5A45" w:rsidRPr="00EA058A">
        <w:rPr>
          <w:i/>
          <w:iCs/>
          <w:sz w:val="18"/>
          <w:szCs w:val="18"/>
        </w:rPr>
        <w:t>ug</w:t>
      </w:r>
      <w:r w:rsidRPr="00EA058A">
        <w:rPr>
          <w:i/>
          <w:iCs/>
          <w:sz w:val="18"/>
          <w:szCs w:val="18"/>
        </w:rPr>
        <w:t>”,</w:t>
      </w:r>
    </w:p>
    <w:p w:rsidR="004F1839" w:rsidRPr="000766C6" w:rsidRDefault="004F1839" w:rsidP="00E11D4B">
      <w:pPr>
        <w:pStyle w:val="Tekstpodstawowywcity3"/>
        <w:ind w:firstLine="360"/>
        <w:rPr>
          <w:i/>
          <w:iCs/>
          <w:sz w:val="18"/>
          <w:szCs w:val="18"/>
        </w:rPr>
      </w:pPr>
      <w:r w:rsidRPr="00EA058A">
        <w:rPr>
          <w:i/>
          <w:iCs/>
          <w:sz w:val="18"/>
          <w:szCs w:val="18"/>
        </w:rPr>
        <w:t>- ustawie - należy przez to rozumieć ustawę z dnia 27 marca 2003 r. o planowaniu i zagosp</w:t>
      </w:r>
      <w:r w:rsidR="00BC1A7A" w:rsidRPr="00EA058A">
        <w:rPr>
          <w:i/>
          <w:iCs/>
          <w:sz w:val="18"/>
          <w:szCs w:val="18"/>
        </w:rPr>
        <w:t>odarowaniu przestrzennym (</w:t>
      </w:r>
      <w:r w:rsidR="00E34C46" w:rsidRPr="00EA058A">
        <w:rPr>
          <w:i/>
          <w:iCs/>
          <w:sz w:val="18"/>
          <w:szCs w:val="18"/>
        </w:rPr>
        <w:t>Dz. U. z 201</w:t>
      </w:r>
      <w:r w:rsidR="007C6EB2" w:rsidRPr="00EA058A">
        <w:rPr>
          <w:i/>
          <w:iCs/>
          <w:sz w:val="18"/>
          <w:szCs w:val="18"/>
        </w:rPr>
        <w:t>8</w:t>
      </w:r>
      <w:r w:rsidR="006D33C8" w:rsidRPr="00EA058A">
        <w:rPr>
          <w:i/>
          <w:iCs/>
          <w:sz w:val="18"/>
          <w:szCs w:val="18"/>
        </w:rPr>
        <w:t xml:space="preserve"> r., poz. </w:t>
      </w:r>
      <w:r w:rsidR="007C6EB2" w:rsidRPr="00EA058A">
        <w:rPr>
          <w:i/>
          <w:iCs/>
          <w:sz w:val="18"/>
          <w:szCs w:val="18"/>
        </w:rPr>
        <w:t>1945</w:t>
      </w:r>
      <w:r w:rsidR="000508C4" w:rsidRPr="00EA058A">
        <w:rPr>
          <w:i/>
          <w:iCs/>
          <w:sz w:val="18"/>
          <w:szCs w:val="18"/>
        </w:rPr>
        <w:t xml:space="preserve"> ze zm.</w:t>
      </w:r>
      <w:r w:rsidRPr="00EA058A">
        <w:rPr>
          <w:i/>
          <w:iCs/>
          <w:sz w:val="18"/>
          <w:szCs w:val="18"/>
        </w:rPr>
        <w:t>).</w:t>
      </w:r>
      <w:r w:rsidRPr="000766C6">
        <w:rPr>
          <w:i/>
          <w:iCs/>
          <w:sz w:val="18"/>
          <w:szCs w:val="18"/>
        </w:rPr>
        <w:t xml:space="preserve"> </w:t>
      </w:r>
    </w:p>
    <w:p w:rsidR="004F1839" w:rsidRPr="000766C6" w:rsidRDefault="004F1839" w:rsidP="00E11D4B">
      <w:pPr>
        <w:pStyle w:val="Tekstpodstawowywcity3"/>
        <w:ind w:firstLine="360"/>
        <w:rPr>
          <w:i/>
          <w:iCs/>
          <w:sz w:val="18"/>
          <w:szCs w:val="18"/>
        </w:rPr>
      </w:pPr>
    </w:p>
    <w:sectPr w:rsidR="004F1839" w:rsidRPr="000766C6" w:rsidSect="009B6F2D">
      <w:footerReference w:type="default" r:id="rId8"/>
      <w:pgSz w:w="23814" w:h="16839" w:orient="landscape" w:code="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B49" w:rsidRDefault="00943B49" w:rsidP="007A319D">
      <w:r>
        <w:separator/>
      </w:r>
    </w:p>
  </w:endnote>
  <w:endnote w:type="continuationSeparator" w:id="0">
    <w:p w:rsidR="00943B49" w:rsidRDefault="00943B49" w:rsidP="007A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B49" w:rsidRDefault="00943B49">
    <w:pPr>
      <w:pStyle w:val="Stopka"/>
      <w:jc w:val="center"/>
    </w:pPr>
    <w:r>
      <w:fldChar w:fldCharType="begin"/>
    </w:r>
    <w:r>
      <w:instrText>PAGE   \* MERGEFORMAT</w:instrText>
    </w:r>
    <w:r>
      <w:fldChar w:fldCharType="separate"/>
    </w:r>
    <w:r>
      <w:rPr>
        <w:noProof/>
      </w:rPr>
      <w:t>4</w:t>
    </w:r>
    <w:r>
      <w:rPr>
        <w:noProof/>
      </w:rPr>
      <w:fldChar w:fldCharType="end"/>
    </w:r>
  </w:p>
  <w:p w:rsidR="00943B49" w:rsidRDefault="00943B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B49" w:rsidRDefault="00943B49" w:rsidP="007A319D">
      <w:r>
        <w:separator/>
      </w:r>
    </w:p>
  </w:footnote>
  <w:footnote w:type="continuationSeparator" w:id="0">
    <w:p w:rsidR="00943B49" w:rsidRDefault="00943B49" w:rsidP="007A3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8"/>
    <w:lvl w:ilvl="0">
      <w:start w:val="1"/>
      <w:numFmt w:val="decimal"/>
      <w:pStyle w:val="paragraf"/>
      <w:lvlText w:val="%1."/>
      <w:lvlJc w:val="left"/>
      <w:pPr>
        <w:tabs>
          <w:tab w:val="num" w:pos="602"/>
        </w:tabs>
        <w:ind w:left="602" w:firstLine="3"/>
      </w:pPr>
      <w:rPr>
        <w:rFonts w:ascii="Times New Roman" w:hAnsi="Times New Roman" w:cs="Times New Roman"/>
        <w:b w:val="0"/>
        <w:bCs w:val="0"/>
        <w:i w:val="0"/>
        <w:iCs w:val="0"/>
        <w:color w:val="auto"/>
        <w:w w:val="115"/>
        <w:sz w:val="24"/>
        <w:szCs w:val="24"/>
      </w:rPr>
    </w:lvl>
    <w:lvl w:ilvl="1">
      <w:start w:val="1"/>
      <w:numFmt w:val="decimal"/>
      <w:lvlText w:val="%2)"/>
      <w:lvlJc w:val="left"/>
      <w:pPr>
        <w:tabs>
          <w:tab w:val="num" w:pos="1440"/>
        </w:tabs>
        <w:ind w:left="1440" w:hanging="360"/>
      </w:pPr>
      <w:rPr>
        <w:rFonts w:ascii="Times New Roman" w:eastAsia="Times New Roman" w:hAnsi="Times New Roman"/>
        <w:strike w:val="0"/>
        <w:dstrike w:val="0"/>
      </w:rPr>
    </w:lvl>
    <w:lvl w:ilvl="2">
      <w:start w:val="2"/>
      <w:numFmt w:val="decimal"/>
      <w:lvlText w:val="%3."/>
      <w:lvlJc w:val="left"/>
      <w:pPr>
        <w:tabs>
          <w:tab w:val="num" w:pos="2585"/>
        </w:tabs>
        <w:ind w:left="2585" w:hanging="360"/>
      </w:pPr>
    </w:lvl>
    <w:lvl w:ilvl="3">
      <w:start w:val="1"/>
      <w:numFmt w:val="lowerLetter"/>
      <w:lvlText w:val="%4)"/>
      <w:lvlJc w:val="left"/>
      <w:pPr>
        <w:tabs>
          <w:tab w:val="num" w:pos="3125"/>
        </w:tabs>
        <w:ind w:left="3125" w:hanging="360"/>
      </w:pPr>
      <w:rPr>
        <w:rFonts w:ascii="Times New Roman" w:eastAsia="Times New Roman" w:hAnsi="Times New Roman"/>
      </w:rPr>
    </w:lvl>
    <w:lvl w:ilvl="4">
      <w:start w:val="1"/>
      <w:numFmt w:val="lowerLetter"/>
      <w:lvlText w:val="%5."/>
      <w:lvlJc w:val="left"/>
      <w:pPr>
        <w:tabs>
          <w:tab w:val="num" w:pos="3845"/>
        </w:tabs>
        <w:ind w:left="3845" w:hanging="360"/>
      </w:pPr>
    </w:lvl>
    <w:lvl w:ilvl="5">
      <w:start w:val="1"/>
      <w:numFmt w:val="lowerRoman"/>
      <w:lvlText w:val="%6."/>
      <w:lvlJc w:val="left"/>
      <w:pPr>
        <w:tabs>
          <w:tab w:val="num" w:pos="4565"/>
        </w:tabs>
        <w:ind w:left="4565" w:hanging="180"/>
      </w:pPr>
    </w:lvl>
    <w:lvl w:ilvl="6">
      <w:start w:val="1"/>
      <w:numFmt w:val="decimal"/>
      <w:lvlText w:val="%7."/>
      <w:lvlJc w:val="left"/>
      <w:pPr>
        <w:tabs>
          <w:tab w:val="num" w:pos="5285"/>
        </w:tabs>
        <w:ind w:left="5285" w:hanging="360"/>
      </w:pPr>
    </w:lvl>
    <w:lvl w:ilvl="7">
      <w:start w:val="1"/>
      <w:numFmt w:val="lowerLetter"/>
      <w:lvlText w:val="%8."/>
      <w:lvlJc w:val="left"/>
      <w:pPr>
        <w:tabs>
          <w:tab w:val="num" w:pos="6005"/>
        </w:tabs>
        <w:ind w:left="6005" w:hanging="360"/>
      </w:pPr>
    </w:lvl>
    <w:lvl w:ilvl="8">
      <w:start w:val="1"/>
      <w:numFmt w:val="lowerRoman"/>
      <w:lvlText w:val="%9."/>
      <w:lvlJc w:val="left"/>
      <w:pPr>
        <w:tabs>
          <w:tab w:val="num" w:pos="6725"/>
        </w:tabs>
        <w:ind w:left="6725" w:hanging="180"/>
      </w:pPr>
    </w:lvl>
  </w:abstractNum>
  <w:abstractNum w:abstractNumId="1" w15:restartNumberingAfterBreak="0">
    <w:nsid w:val="00000013"/>
    <w:multiLevelType w:val="multilevel"/>
    <w:tmpl w:val="8D6839A0"/>
    <w:name w:val="WW8Num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20"/>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rPr>
        <w:rFonts w:cs="Times New Roman"/>
        <w:color w:val="auto"/>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lowerLetter"/>
      <w:lvlText w:val="%7)"/>
      <w:lvlJc w:val="left"/>
      <w:pPr>
        <w:tabs>
          <w:tab w:val="num" w:pos="5040"/>
        </w:tabs>
        <w:ind w:left="5040" w:hanging="360"/>
      </w:pPr>
      <w:rPr>
        <w:rFonts w:cs="Times New Roman"/>
        <w:b w:val="0"/>
        <w:i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7B2841"/>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1390CD8"/>
    <w:multiLevelType w:val="hybridMultilevel"/>
    <w:tmpl w:val="3AFC355A"/>
    <w:lvl w:ilvl="0" w:tplc="EE8E86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5766C5"/>
    <w:multiLevelType w:val="hybridMultilevel"/>
    <w:tmpl w:val="3AFC355A"/>
    <w:lvl w:ilvl="0" w:tplc="EE8E86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FE3F15"/>
    <w:multiLevelType w:val="hybridMultilevel"/>
    <w:tmpl w:val="3AFC355A"/>
    <w:lvl w:ilvl="0" w:tplc="EE8E86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85BBB"/>
    <w:multiLevelType w:val="multilevel"/>
    <w:tmpl w:val="30684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1D07FA"/>
    <w:multiLevelType w:val="hybridMultilevel"/>
    <w:tmpl w:val="130CF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4B5775"/>
    <w:multiLevelType w:val="hybridMultilevel"/>
    <w:tmpl w:val="2BCCC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EA6825"/>
    <w:multiLevelType w:val="hybridMultilevel"/>
    <w:tmpl w:val="8D8E1E10"/>
    <w:lvl w:ilvl="0" w:tplc="26C01BD8">
      <w:start w:val="1"/>
      <w:numFmt w:val="lowerLetter"/>
      <w:lvlText w:val="%1)"/>
      <w:lvlJc w:val="left"/>
      <w:pPr>
        <w:ind w:left="720" w:hanging="360"/>
      </w:pPr>
      <w:rPr>
        <w:rFonts w:eastAsia="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EE6A99"/>
    <w:multiLevelType w:val="multilevel"/>
    <w:tmpl w:val="E6F6FA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65265"/>
    <w:multiLevelType w:val="hybridMultilevel"/>
    <w:tmpl w:val="CDCA48BC"/>
    <w:lvl w:ilvl="0" w:tplc="8ABCC6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E326BA6"/>
    <w:multiLevelType w:val="hybridMultilevel"/>
    <w:tmpl w:val="2FCAA75A"/>
    <w:name w:val="WW8Num9222222322222222222232"/>
    <w:lvl w:ilvl="0" w:tplc="F1BA0876">
      <w:start w:val="2"/>
      <w:numFmt w:val="decimal"/>
      <w:lvlText w:val="%1."/>
      <w:lvlJc w:val="left"/>
      <w:pPr>
        <w:ind w:left="360" w:hanging="360"/>
      </w:pPr>
      <w:rPr>
        <w:rFonts w:hint="default"/>
        <w:b w:val="0"/>
        <w:bCs w:val="0"/>
        <w:strike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6D26462"/>
    <w:multiLevelType w:val="hybridMultilevel"/>
    <w:tmpl w:val="0AC0C286"/>
    <w:lvl w:ilvl="0" w:tplc="20000048">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C71B76"/>
    <w:multiLevelType w:val="hybridMultilevel"/>
    <w:tmpl w:val="7F50B0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DB2A7B"/>
    <w:multiLevelType w:val="hybridMultilevel"/>
    <w:tmpl w:val="0DB65EA6"/>
    <w:lvl w:ilvl="0" w:tplc="816A5C66">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8D55BA"/>
    <w:multiLevelType w:val="hybridMultilevel"/>
    <w:tmpl w:val="987C49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167FAA"/>
    <w:multiLevelType w:val="hybridMultilevel"/>
    <w:tmpl w:val="3AFC355A"/>
    <w:lvl w:ilvl="0" w:tplc="EE8E86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D535A9"/>
    <w:multiLevelType w:val="hybridMultilevel"/>
    <w:tmpl w:val="3AFC355A"/>
    <w:lvl w:ilvl="0" w:tplc="EE8E86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506820"/>
    <w:multiLevelType w:val="hybridMultilevel"/>
    <w:tmpl w:val="3AFC355A"/>
    <w:lvl w:ilvl="0" w:tplc="EE8E86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6B1039"/>
    <w:multiLevelType w:val="multilevel"/>
    <w:tmpl w:val="EF5E9524"/>
    <w:name w:val="WW8Num29322"/>
    <w:lvl w:ilvl="0">
      <w:start w:val="6"/>
      <w:numFmt w:val="decimal"/>
      <w:lvlText w:val="%1."/>
      <w:lvlJc w:val="left"/>
      <w:pPr>
        <w:tabs>
          <w:tab w:val="num" w:pos="357"/>
        </w:tabs>
        <w:ind w:left="357" w:hanging="357"/>
      </w:pPr>
      <w:rPr>
        <w:sz w:val="24"/>
        <w:szCs w:val="24"/>
      </w:rPr>
    </w:lvl>
    <w:lvl w:ilvl="1">
      <w:start w:val="1"/>
      <w:numFmt w:val="decimal"/>
      <w:lvlText w:val="%2)"/>
      <w:lvlJc w:val="left"/>
      <w:pPr>
        <w:tabs>
          <w:tab w:val="num" w:pos="170"/>
        </w:tabs>
        <w:ind w:left="680" w:hanging="510"/>
      </w:pPr>
      <w:rPr>
        <w:i w:val="0"/>
        <w:strike w:val="0"/>
        <w:dstrike w:val="0"/>
        <w:color w:val="auto"/>
        <w:u w:val="none"/>
        <w:effect w:val="none"/>
      </w:rPr>
    </w:lvl>
    <w:lvl w:ilvl="2">
      <w:start w:val="1"/>
      <w:numFmt w:val="lowerLetter"/>
      <w:lvlText w:val="%3)"/>
      <w:lvlJc w:val="left"/>
      <w:pPr>
        <w:tabs>
          <w:tab w:val="num" w:pos="680"/>
        </w:tabs>
        <w:ind w:left="1021" w:hanging="341"/>
      </w:pPr>
    </w:lvl>
    <w:lvl w:ilvl="3">
      <w:start w:val="1"/>
      <w:numFmt w:val="none"/>
      <w:suff w:val="nothing"/>
      <w:lvlText w:val="-"/>
      <w:lvlJc w:val="left"/>
      <w:pPr>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21" w15:restartNumberingAfterBreak="0">
    <w:nsid w:val="78E37337"/>
    <w:multiLevelType w:val="hybridMultilevel"/>
    <w:tmpl w:val="AAE22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3E1F56"/>
    <w:multiLevelType w:val="hybridMultilevel"/>
    <w:tmpl w:val="3AFC355A"/>
    <w:lvl w:ilvl="0" w:tplc="EE8E86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B02F75"/>
    <w:multiLevelType w:val="hybridMultilevel"/>
    <w:tmpl w:val="835A7C12"/>
    <w:lvl w:ilvl="0" w:tplc="4008ED0C">
      <w:start w:val="1"/>
      <w:numFmt w:val="decimal"/>
      <w:lvlText w:val="%1."/>
      <w:lvlJc w:val="left"/>
      <w:pPr>
        <w:ind w:left="720" w:hanging="360"/>
      </w:pPr>
      <w:rPr>
        <w:rFonts w:eastAsia="Arial" w:hint="default"/>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833A51"/>
    <w:multiLevelType w:val="hybridMultilevel"/>
    <w:tmpl w:val="774AC2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ED68A8"/>
    <w:multiLevelType w:val="hybridMultilevel"/>
    <w:tmpl w:val="3AFC355A"/>
    <w:lvl w:ilvl="0" w:tplc="EE8E86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19"/>
  </w:num>
  <w:num w:numId="5">
    <w:abstractNumId w:val="17"/>
  </w:num>
  <w:num w:numId="6">
    <w:abstractNumId w:val="8"/>
  </w:num>
  <w:num w:numId="7">
    <w:abstractNumId w:val="11"/>
  </w:num>
  <w:num w:numId="8">
    <w:abstractNumId w:val="21"/>
  </w:num>
  <w:num w:numId="9">
    <w:abstractNumId w:val="10"/>
  </w:num>
  <w:num w:numId="10">
    <w:abstractNumId w:val="6"/>
  </w:num>
  <w:num w:numId="11">
    <w:abstractNumId w:val="23"/>
  </w:num>
  <w:num w:numId="12">
    <w:abstractNumId w:val="13"/>
  </w:num>
  <w:num w:numId="13">
    <w:abstractNumId w:val="9"/>
  </w:num>
  <w:num w:numId="14">
    <w:abstractNumId w:val="15"/>
  </w:num>
  <w:num w:numId="15">
    <w:abstractNumId w:val="25"/>
  </w:num>
  <w:num w:numId="16">
    <w:abstractNumId w:val="22"/>
  </w:num>
  <w:num w:numId="17">
    <w:abstractNumId w:val="18"/>
  </w:num>
  <w:num w:numId="18">
    <w:abstractNumId w:val="4"/>
  </w:num>
  <w:num w:numId="19">
    <w:abstractNumId w:val="3"/>
  </w:num>
  <w:num w:numId="20">
    <w:abstractNumId w:val="5"/>
  </w:num>
  <w:num w:numId="21">
    <w:abstractNumId w:val="16"/>
  </w:num>
  <w:num w:numId="22">
    <w:abstractNumId w:val="24"/>
  </w:num>
  <w:num w:numId="2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defaultTabStop w:val="708"/>
  <w:hyphenationZone w:val="425"/>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F8"/>
    <w:rsid w:val="00000361"/>
    <w:rsid w:val="0000079E"/>
    <w:rsid w:val="00002212"/>
    <w:rsid w:val="0000231B"/>
    <w:rsid w:val="000025BA"/>
    <w:rsid w:val="000027C6"/>
    <w:rsid w:val="0000319D"/>
    <w:rsid w:val="000038FB"/>
    <w:rsid w:val="00003FAB"/>
    <w:rsid w:val="00004995"/>
    <w:rsid w:val="00004E3A"/>
    <w:rsid w:val="0000536E"/>
    <w:rsid w:val="00005EB5"/>
    <w:rsid w:val="00006539"/>
    <w:rsid w:val="00006CE3"/>
    <w:rsid w:val="00007909"/>
    <w:rsid w:val="00007FF0"/>
    <w:rsid w:val="000106CF"/>
    <w:rsid w:val="00010B67"/>
    <w:rsid w:val="00010B76"/>
    <w:rsid w:val="00010E07"/>
    <w:rsid w:val="00011852"/>
    <w:rsid w:val="00011C30"/>
    <w:rsid w:val="000123A3"/>
    <w:rsid w:val="00012BE8"/>
    <w:rsid w:val="00012C2A"/>
    <w:rsid w:val="00012D04"/>
    <w:rsid w:val="00012FF7"/>
    <w:rsid w:val="000138D5"/>
    <w:rsid w:val="00013CBA"/>
    <w:rsid w:val="0001497F"/>
    <w:rsid w:val="00014DDB"/>
    <w:rsid w:val="0001582C"/>
    <w:rsid w:val="00015CC4"/>
    <w:rsid w:val="00017E4A"/>
    <w:rsid w:val="00020518"/>
    <w:rsid w:val="000214FF"/>
    <w:rsid w:val="0002162B"/>
    <w:rsid w:val="00021CD8"/>
    <w:rsid w:val="00022EEB"/>
    <w:rsid w:val="00022F34"/>
    <w:rsid w:val="000230C3"/>
    <w:rsid w:val="000236C5"/>
    <w:rsid w:val="00023D44"/>
    <w:rsid w:val="000249BF"/>
    <w:rsid w:val="00024F2B"/>
    <w:rsid w:val="00026F99"/>
    <w:rsid w:val="00030B7A"/>
    <w:rsid w:val="00031DCF"/>
    <w:rsid w:val="00032EA5"/>
    <w:rsid w:val="00033A4A"/>
    <w:rsid w:val="00033CCF"/>
    <w:rsid w:val="00033D47"/>
    <w:rsid w:val="00034457"/>
    <w:rsid w:val="00034767"/>
    <w:rsid w:val="00034835"/>
    <w:rsid w:val="00034D32"/>
    <w:rsid w:val="00035A34"/>
    <w:rsid w:val="00036147"/>
    <w:rsid w:val="00036DBC"/>
    <w:rsid w:val="00037345"/>
    <w:rsid w:val="000405E7"/>
    <w:rsid w:val="00042757"/>
    <w:rsid w:val="00042A33"/>
    <w:rsid w:val="00042FD7"/>
    <w:rsid w:val="000433BF"/>
    <w:rsid w:val="00043BA2"/>
    <w:rsid w:val="00044358"/>
    <w:rsid w:val="00044BB4"/>
    <w:rsid w:val="000450F5"/>
    <w:rsid w:val="00045253"/>
    <w:rsid w:val="00045259"/>
    <w:rsid w:val="0004738E"/>
    <w:rsid w:val="00047ACD"/>
    <w:rsid w:val="00047BDC"/>
    <w:rsid w:val="00047D89"/>
    <w:rsid w:val="00050802"/>
    <w:rsid w:val="000508C4"/>
    <w:rsid w:val="00051610"/>
    <w:rsid w:val="00051E17"/>
    <w:rsid w:val="00052B7D"/>
    <w:rsid w:val="00053DC3"/>
    <w:rsid w:val="000543DF"/>
    <w:rsid w:val="0005446E"/>
    <w:rsid w:val="00056760"/>
    <w:rsid w:val="00057611"/>
    <w:rsid w:val="0006231F"/>
    <w:rsid w:val="000626E2"/>
    <w:rsid w:val="00062B5D"/>
    <w:rsid w:val="00062CDF"/>
    <w:rsid w:val="0006467F"/>
    <w:rsid w:val="00065CA5"/>
    <w:rsid w:val="00065FD8"/>
    <w:rsid w:val="00066D6C"/>
    <w:rsid w:val="0007065F"/>
    <w:rsid w:val="000713B6"/>
    <w:rsid w:val="000721C2"/>
    <w:rsid w:val="000726D6"/>
    <w:rsid w:val="00073D39"/>
    <w:rsid w:val="00073D4B"/>
    <w:rsid w:val="00074D91"/>
    <w:rsid w:val="000766C6"/>
    <w:rsid w:val="00076B1A"/>
    <w:rsid w:val="00076C4E"/>
    <w:rsid w:val="000776BD"/>
    <w:rsid w:val="00077980"/>
    <w:rsid w:val="000779D7"/>
    <w:rsid w:val="00083111"/>
    <w:rsid w:val="00083B11"/>
    <w:rsid w:val="00083F9D"/>
    <w:rsid w:val="00084605"/>
    <w:rsid w:val="00085A45"/>
    <w:rsid w:val="00090EB8"/>
    <w:rsid w:val="00091CAD"/>
    <w:rsid w:val="00093133"/>
    <w:rsid w:val="000932B2"/>
    <w:rsid w:val="00093579"/>
    <w:rsid w:val="00095150"/>
    <w:rsid w:val="00096274"/>
    <w:rsid w:val="000966A5"/>
    <w:rsid w:val="000970A1"/>
    <w:rsid w:val="00097B58"/>
    <w:rsid w:val="00097F2A"/>
    <w:rsid w:val="00097F7A"/>
    <w:rsid w:val="000A0577"/>
    <w:rsid w:val="000A0D96"/>
    <w:rsid w:val="000A147D"/>
    <w:rsid w:val="000A1BF6"/>
    <w:rsid w:val="000A2273"/>
    <w:rsid w:val="000A2AE3"/>
    <w:rsid w:val="000A32BD"/>
    <w:rsid w:val="000A4330"/>
    <w:rsid w:val="000A4862"/>
    <w:rsid w:val="000A49D8"/>
    <w:rsid w:val="000A4D31"/>
    <w:rsid w:val="000A65F4"/>
    <w:rsid w:val="000A6D4D"/>
    <w:rsid w:val="000B1460"/>
    <w:rsid w:val="000B1764"/>
    <w:rsid w:val="000B23E8"/>
    <w:rsid w:val="000B2597"/>
    <w:rsid w:val="000B2CA5"/>
    <w:rsid w:val="000B35F7"/>
    <w:rsid w:val="000B3EB6"/>
    <w:rsid w:val="000B3EEA"/>
    <w:rsid w:val="000B4378"/>
    <w:rsid w:val="000B44FA"/>
    <w:rsid w:val="000B50D9"/>
    <w:rsid w:val="000B6302"/>
    <w:rsid w:val="000B77BA"/>
    <w:rsid w:val="000B7DB5"/>
    <w:rsid w:val="000C02F5"/>
    <w:rsid w:val="000C062F"/>
    <w:rsid w:val="000C0B8B"/>
    <w:rsid w:val="000C0D8C"/>
    <w:rsid w:val="000C0DFB"/>
    <w:rsid w:val="000C167A"/>
    <w:rsid w:val="000C1A9E"/>
    <w:rsid w:val="000C1C73"/>
    <w:rsid w:val="000C231B"/>
    <w:rsid w:val="000C2D44"/>
    <w:rsid w:val="000C2F0F"/>
    <w:rsid w:val="000C308E"/>
    <w:rsid w:val="000C7CA8"/>
    <w:rsid w:val="000D0334"/>
    <w:rsid w:val="000D0C9C"/>
    <w:rsid w:val="000D191E"/>
    <w:rsid w:val="000D1D0F"/>
    <w:rsid w:val="000D1FDC"/>
    <w:rsid w:val="000D3044"/>
    <w:rsid w:val="000D364B"/>
    <w:rsid w:val="000D42A4"/>
    <w:rsid w:val="000D6568"/>
    <w:rsid w:val="000D7124"/>
    <w:rsid w:val="000D72E9"/>
    <w:rsid w:val="000D7F66"/>
    <w:rsid w:val="000E00DE"/>
    <w:rsid w:val="000E0B23"/>
    <w:rsid w:val="000E12E6"/>
    <w:rsid w:val="000E304E"/>
    <w:rsid w:val="000E30BC"/>
    <w:rsid w:val="000E54E1"/>
    <w:rsid w:val="000E6276"/>
    <w:rsid w:val="000E670F"/>
    <w:rsid w:val="000E70BB"/>
    <w:rsid w:val="000E75E7"/>
    <w:rsid w:val="000F0795"/>
    <w:rsid w:val="000F0D9C"/>
    <w:rsid w:val="000F159C"/>
    <w:rsid w:val="000F27E5"/>
    <w:rsid w:val="000F2DC0"/>
    <w:rsid w:val="000F3D63"/>
    <w:rsid w:val="000F4D7E"/>
    <w:rsid w:val="000F5200"/>
    <w:rsid w:val="000F72FF"/>
    <w:rsid w:val="00100B16"/>
    <w:rsid w:val="0010167B"/>
    <w:rsid w:val="001018AC"/>
    <w:rsid w:val="00102417"/>
    <w:rsid w:val="00103F61"/>
    <w:rsid w:val="00103FCF"/>
    <w:rsid w:val="0010509B"/>
    <w:rsid w:val="001050A7"/>
    <w:rsid w:val="001054FB"/>
    <w:rsid w:val="001068D2"/>
    <w:rsid w:val="00106C9C"/>
    <w:rsid w:val="001073F4"/>
    <w:rsid w:val="00107A79"/>
    <w:rsid w:val="00107D77"/>
    <w:rsid w:val="00111D1E"/>
    <w:rsid w:val="001122C0"/>
    <w:rsid w:val="00112BEB"/>
    <w:rsid w:val="00113582"/>
    <w:rsid w:val="00115636"/>
    <w:rsid w:val="0011673C"/>
    <w:rsid w:val="001167A8"/>
    <w:rsid w:val="00116E3A"/>
    <w:rsid w:val="0012076E"/>
    <w:rsid w:val="0012214F"/>
    <w:rsid w:val="00122ED6"/>
    <w:rsid w:val="0012390F"/>
    <w:rsid w:val="00123B2C"/>
    <w:rsid w:val="00123B4C"/>
    <w:rsid w:val="001255E3"/>
    <w:rsid w:val="00130032"/>
    <w:rsid w:val="001305F6"/>
    <w:rsid w:val="001311E6"/>
    <w:rsid w:val="00131397"/>
    <w:rsid w:val="00131A5E"/>
    <w:rsid w:val="00131CC6"/>
    <w:rsid w:val="0013422B"/>
    <w:rsid w:val="00134E29"/>
    <w:rsid w:val="001369FA"/>
    <w:rsid w:val="001377FE"/>
    <w:rsid w:val="001410DE"/>
    <w:rsid w:val="00143CD1"/>
    <w:rsid w:val="00143F57"/>
    <w:rsid w:val="001446F1"/>
    <w:rsid w:val="0014637B"/>
    <w:rsid w:val="001467AA"/>
    <w:rsid w:val="001507AF"/>
    <w:rsid w:val="00150AAF"/>
    <w:rsid w:val="00150BED"/>
    <w:rsid w:val="001511C3"/>
    <w:rsid w:val="00152553"/>
    <w:rsid w:val="00153A04"/>
    <w:rsid w:val="00153A07"/>
    <w:rsid w:val="00154092"/>
    <w:rsid w:val="00154169"/>
    <w:rsid w:val="00154203"/>
    <w:rsid w:val="00155143"/>
    <w:rsid w:val="00155321"/>
    <w:rsid w:val="001564FE"/>
    <w:rsid w:val="0015706A"/>
    <w:rsid w:val="00157ED7"/>
    <w:rsid w:val="001604A8"/>
    <w:rsid w:val="00160B3C"/>
    <w:rsid w:val="00160B6B"/>
    <w:rsid w:val="001612E0"/>
    <w:rsid w:val="00161B67"/>
    <w:rsid w:val="001622A3"/>
    <w:rsid w:val="00162300"/>
    <w:rsid w:val="00163471"/>
    <w:rsid w:val="001636CB"/>
    <w:rsid w:val="00163B91"/>
    <w:rsid w:val="00163FC6"/>
    <w:rsid w:val="00164C00"/>
    <w:rsid w:val="00165154"/>
    <w:rsid w:val="00165C22"/>
    <w:rsid w:val="00165FFD"/>
    <w:rsid w:val="00166593"/>
    <w:rsid w:val="00166CFF"/>
    <w:rsid w:val="00167575"/>
    <w:rsid w:val="0016786B"/>
    <w:rsid w:val="001705C9"/>
    <w:rsid w:val="00170689"/>
    <w:rsid w:val="00172515"/>
    <w:rsid w:val="00172B15"/>
    <w:rsid w:val="00172F17"/>
    <w:rsid w:val="00173FE8"/>
    <w:rsid w:val="00174459"/>
    <w:rsid w:val="001744E2"/>
    <w:rsid w:val="00174816"/>
    <w:rsid w:val="00174EDA"/>
    <w:rsid w:val="00175EA1"/>
    <w:rsid w:val="00176E35"/>
    <w:rsid w:val="001778D6"/>
    <w:rsid w:val="0018135C"/>
    <w:rsid w:val="001818C8"/>
    <w:rsid w:val="0018256D"/>
    <w:rsid w:val="00182895"/>
    <w:rsid w:val="0018371E"/>
    <w:rsid w:val="00183FB8"/>
    <w:rsid w:val="0018409F"/>
    <w:rsid w:val="00186635"/>
    <w:rsid w:val="00187DAF"/>
    <w:rsid w:val="001901ED"/>
    <w:rsid w:val="00191450"/>
    <w:rsid w:val="0019204B"/>
    <w:rsid w:val="00192F42"/>
    <w:rsid w:val="00193E17"/>
    <w:rsid w:val="00194604"/>
    <w:rsid w:val="001948D5"/>
    <w:rsid w:val="00194A28"/>
    <w:rsid w:val="00195840"/>
    <w:rsid w:val="00195B18"/>
    <w:rsid w:val="001963C8"/>
    <w:rsid w:val="0019662A"/>
    <w:rsid w:val="00197372"/>
    <w:rsid w:val="00197D86"/>
    <w:rsid w:val="001A02C0"/>
    <w:rsid w:val="001A0329"/>
    <w:rsid w:val="001A0C94"/>
    <w:rsid w:val="001A1D5C"/>
    <w:rsid w:val="001A21F9"/>
    <w:rsid w:val="001A2873"/>
    <w:rsid w:val="001A33C3"/>
    <w:rsid w:val="001A3B0F"/>
    <w:rsid w:val="001A4058"/>
    <w:rsid w:val="001A480A"/>
    <w:rsid w:val="001A4B5C"/>
    <w:rsid w:val="001A4CD9"/>
    <w:rsid w:val="001A517B"/>
    <w:rsid w:val="001A5E59"/>
    <w:rsid w:val="001A6D20"/>
    <w:rsid w:val="001A7F11"/>
    <w:rsid w:val="001B1249"/>
    <w:rsid w:val="001B1B4A"/>
    <w:rsid w:val="001B2D9D"/>
    <w:rsid w:val="001B3983"/>
    <w:rsid w:val="001B3A10"/>
    <w:rsid w:val="001B3F12"/>
    <w:rsid w:val="001B5C20"/>
    <w:rsid w:val="001B6E96"/>
    <w:rsid w:val="001B70EC"/>
    <w:rsid w:val="001B79BC"/>
    <w:rsid w:val="001B7DD3"/>
    <w:rsid w:val="001C0A59"/>
    <w:rsid w:val="001C1198"/>
    <w:rsid w:val="001C11DC"/>
    <w:rsid w:val="001C13BC"/>
    <w:rsid w:val="001C1851"/>
    <w:rsid w:val="001C2C15"/>
    <w:rsid w:val="001C2FDE"/>
    <w:rsid w:val="001C3518"/>
    <w:rsid w:val="001C3CAD"/>
    <w:rsid w:val="001C4BC6"/>
    <w:rsid w:val="001C6BC6"/>
    <w:rsid w:val="001C6D9F"/>
    <w:rsid w:val="001C6E4F"/>
    <w:rsid w:val="001C7223"/>
    <w:rsid w:val="001C743D"/>
    <w:rsid w:val="001C7E2E"/>
    <w:rsid w:val="001D0AD8"/>
    <w:rsid w:val="001D0C33"/>
    <w:rsid w:val="001D243E"/>
    <w:rsid w:val="001D2B1E"/>
    <w:rsid w:val="001D2C7F"/>
    <w:rsid w:val="001D356F"/>
    <w:rsid w:val="001D3EFD"/>
    <w:rsid w:val="001D404E"/>
    <w:rsid w:val="001D485E"/>
    <w:rsid w:val="001D5A45"/>
    <w:rsid w:val="001D5D45"/>
    <w:rsid w:val="001D6308"/>
    <w:rsid w:val="001D63AF"/>
    <w:rsid w:val="001D65B0"/>
    <w:rsid w:val="001D6790"/>
    <w:rsid w:val="001D716B"/>
    <w:rsid w:val="001E00BA"/>
    <w:rsid w:val="001E16BA"/>
    <w:rsid w:val="001E1F92"/>
    <w:rsid w:val="001E4250"/>
    <w:rsid w:val="001E6BBA"/>
    <w:rsid w:val="001E6D90"/>
    <w:rsid w:val="001E706E"/>
    <w:rsid w:val="001E7D8E"/>
    <w:rsid w:val="001F0B6B"/>
    <w:rsid w:val="001F2032"/>
    <w:rsid w:val="001F37D7"/>
    <w:rsid w:val="001F4987"/>
    <w:rsid w:val="001F78F9"/>
    <w:rsid w:val="002004CC"/>
    <w:rsid w:val="00200BC3"/>
    <w:rsid w:val="002016A7"/>
    <w:rsid w:val="0020188E"/>
    <w:rsid w:val="00202F81"/>
    <w:rsid w:val="002032C2"/>
    <w:rsid w:val="002038B5"/>
    <w:rsid w:val="00203B69"/>
    <w:rsid w:val="002052EB"/>
    <w:rsid w:val="00205388"/>
    <w:rsid w:val="00205566"/>
    <w:rsid w:val="002056BF"/>
    <w:rsid w:val="00205F07"/>
    <w:rsid w:val="00210029"/>
    <w:rsid w:val="002107B3"/>
    <w:rsid w:val="00211114"/>
    <w:rsid w:val="0021135B"/>
    <w:rsid w:val="0021173A"/>
    <w:rsid w:val="002119E0"/>
    <w:rsid w:val="002137E4"/>
    <w:rsid w:val="0021396B"/>
    <w:rsid w:val="00214C84"/>
    <w:rsid w:val="00215F50"/>
    <w:rsid w:val="00217896"/>
    <w:rsid w:val="00217C35"/>
    <w:rsid w:val="002202A5"/>
    <w:rsid w:val="002207FF"/>
    <w:rsid w:val="00221D37"/>
    <w:rsid w:val="00222FA9"/>
    <w:rsid w:val="00223177"/>
    <w:rsid w:val="002234D4"/>
    <w:rsid w:val="00223733"/>
    <w:rsid w:val="002238AB"/>
    <w:rsid w:val="002242BE"/>
    <w:rsid w:val="00224A3F"/>
    <w:rsid w:val="00225EC4"/>
    <w:rsid w:val="002261E2"/>
    <w:rsid w:val="002267EC"/>
    <w:rsid w:val="002268C7"/>
    <w:rsid w:val="002272E3"/>
    <w:rsid w:val="002277FC"/>
    <w:rsid w:val="00232F1D"/>
    <w:rsid w:val="002333AF"/>
    <w:rsid w:val="00233C03"/>
    <w:rsid w:val="002346CC"/>
    <w:rsid w:val="002347FC"/>
    <w:rsid w:val="002355D6"/>
    <w:rsid w:val="0023581F"/>
    <w:rsid w:val="00235CF3"/>
    <w:rsid w:val="002368E2"/>
    <w:rsid w:val="00237238"/>
    <w:rsid w:val="00240431"/>
    <w:rsid w:val="00242C84"/>
    <w:rsid w:val="00244D34"/>
    <w:rsid w:val="00244DF5"/>
    <w:rsid w:val="0024629D"/>
    <w:rsid w:val="00247501"/>
    <w:rsid w:val="002508C3"/>
    <w:rsid w:val="00250A35"/>
    <w:rsid w:val="00250E94"/>
    <w:rsid w:val="002514C7"/>
    <w:rsid w:val="00252662"/>
    <w:rsid w:val="00254864"/>
    <w:rsid w:val="00254CD9"/>
    <w:rsid w:val="00256B19"/>
    <w:rsid w:val="002575EF"/>
    <w:rsid w:val="00257E09"/>
    <w:rsid w:val="00260C89"/>
    <w:rsid w:val="00261856"/>
    <w:rsid w:val="0026187D"/>
    <w:rsid w:val="0026397A"/>
    <w:rsid w:val="00263BA8"/>
    <w:rsid w:val="00264228"/>
    <w:rsid w:val="00264B95"/>
    <w:rsid w:val="002651B1"/>
    <w:rsid w:val="002657E8"/>
    <w:rsid w:val="002673D7"/>
    <w:rsid w:val="00267C2C"/>
    <w:rsid w:val="00270C55"/>
    <w:rsid w:val="002720FC"/>
    <w:rsid w:val="00272B86"/>
    <w:rsid w:val="0027365D"/>
    <w:rsid w:val="00273895"/>
    <w:rsid w:val="00273DC7"/>
    <w:rsid w:val="002743D5"/>
    <w:rsid w:val="00274623"/>
    <w:rsid w:val="002746AE"/>
    <w:rsid w:val="00274739"/>
    <w:rsid w:val="00274786"/>
    <w:rsid w:val="002756CA"/>
    <w:rsid w:val="002763EC"/>
    <w:rsid w:val="002772D9"/>
    <w:rsid w:val="00277467"/>
    <w:rsid w:val="002811F5"/>
    <w:rsid w:val="00281BCE"/>
    <w:rsid w:val="00281BF9"/>
    <w:rsid w:val="00282538"/>
    <w:rsid w:val="0028304E"/>
    <w:rsid w:val="002832F5"/>
    <w:rsid w:val="00284A63"/>
    <w:rsid w:val="002863D7"/>
    <w:rsid w:val="00286B39"/>
    <w:rsid w:val="002873C8"/>
    <w:rsid w:val="00290745"/>
    <w:rsid w:val="00291175"/>
    <w:rsid w:val="00291A21"/>
    <w:rsid w:val="00291A8D"/>
    <w:rsid w:val="00292015"/>
    <w:rsid w:val="00292602"/>
    <w:rsid w:val="00292E62"/>
    <w:rsid w:val="00293566"/>
    <w:rsid w:val="0029482D"/>
    <w:rsid w:val="002954BF"/>
    <w:rsid w:val="00295EB1"/>
    <w:rsid w:val="002967A3"/>
    <w:rsid w:val="00296817"/>
    <w:rsid w:val="00296DED"/>
    <w:rsid w:val="00296E4A"/>
    <w:rsid w:val="00296F3D"/>
    <w:rsid w:val="00297035"/>
    <w:rsid w:val="00297657"/>
    <w:rsid w:val="0029784A"/>
    <w:rsid w:val="002A04DE"/>
    <w:rsid w:val="002A07C5"/>
    <w:rsid w:val="002A085A"/>
    <w:rsid w:val="002A0FAD"/>
    <w:rsid w:val="002A5389"/>
    <w:rsid w:val="002A64DF"/>
    <w:rsid w:val="002A680B"/>
    <w:rsid w:val="002A6D58"/>
    <w:rsid w:val="002A700A"/>
    <w:rsid w:val="002A7288"/>
    <w:rsid w:val="002A737E"/>
    <w:rsid w:val="002B05D6"/>
    <w:rsid w:val="002B2235"/>
    <w:rsid w:val="002B33D7"/>
    <w:rsid w:val="002B33FD"/>
    <w:rsid w:val="002B3581"/>
    <w:rsid w:val="002B368F"/>
    <w:rsid w:val="002B3F30"/>
    <w:rsid w:val="002B5576"/>
    <w:rsid w:val="002B60E7"/>
    <w:rsid w:val="002B6145"/>
    <w:rsid w:val="002B6708"/>
    <w:rsid w:val="002B6875"/>
    <w:rsid w:val="002B6C3B"/>
    <w:rsid w:val="002B7FCE"/>
    <w:rsid w:val="002C1737"/>
    <w:rsid w:val="002C238D"/>
    <w:rsid w:val="002C30FE"/>
    <w:rsid w:val="002C42F1"/>
    <w:rsid w:val="002C4782"/>
    <w:rsid w:val="002C4D7F"/>
    <w:rsid w:val="002C5C06"/>
    <w:rsid w:val="002C6341"/>
    <w:rsid w:val="002C79AD"/>
    <w:rsid w:val="002C7DBF"/>
    <w:rsid w:val="002D094E"/>
    <w:rsid w:val="002D0D05"/>
    <w:rsid w:val="002D2244"/>
    <w:rsid w:val="002D3502"/>
    <w:rsid w:val="002D3B27"/>
    <w:rsid w:val="002D4051"/>
    <w:rsid w:val="002D4587"/>
    <w:rsid w:val="002D5994"/>
    <w:rsid w:val="002D6633"/>
    <w:rsid w:val="002D7A26"/>
    <w:rsid w:val="002D7ABD"/>
    <w:rsid w:val="002D7CEA"/>
    <w:rsid w:val="002E09DA"/>
    <w:rsid w:val="002E12B6"/>
    <w:rsid w:val="002E1650"/>
    <w:rsid w:val="002E1A37"/>
    <w:rsid w:val="002E2425"/>
    <w:rsid w:val="002E4087"/>
    <w:rsid w:val="002E4D42"/>
    <w:rsid w:val="002E52E5"/>
    <w:rsid w:val="002E5E03"/>
    <w:rsid w:val="002E76C0"/>
    <w:rsid w:val="002F02BA"/>
    <w:rsid w:val="002F09D6"/>
    <w:rsid w:val="002F2F98"/>
    <w:rsid w:val="002F37D3"/>
    <w:rsid w:val="002F4607"/>
    <w:rsid w:val="002F4CCA"/>
    <w:rsid w:val="002F70D1"/>
    <w:rsid w:val="002F74B5"/>
    <w:rsid w:val="002F7B50"/>
    <w:rsid w:val="003000AF"/>
    <w:rsid w:val="00302938"/>
    <w:rsid w:val="003039E7"/>
    <w:rsid w:val="00303A17"/>
    <w:rsid w:val="00303EC8"/>
    <w:rsid w:val="003048EB"/>
    <w:rsid w:val="003052A0"/>
    <w:rsid w:val="003054DA"/>
    <w:rsid w:val="0030559E"/>
    <w:rsid w:val="00305837"/>
    <w:rsid w:val="00305E51"/>
    <w:rsid w:val="00306BDD"/>
    <w:rsid w:val="00307590"/>
    <w:rsid w:val="00307AC9"/>
    <w:rsid w:val="00310181"/>
    <w:rsid w:val="003104E9"/>
    <w:rsid w:val="00312754"/>
    <w:rsid w:val="0031562B"/>
    <w:rsid w:val="00315C5F"/>
    <w:rsid w:val="00316A8E"/>
    <w:rsid w:val="003171CB"/>
    <w:rsid w:val="0031760D"/>
    <w:rsid w:val="003208AE"/>
    <w:rsid w:val="00321D5C"/>
    <w:rsid w:val="00322FFF"/>
    <w:rsid w:val="00323515"/>
    <w:rsid w:val="003239C2"/>
    <w:rsid w:val="003248F0"/>
    <w:rsid w:val="003254C1"/>
    <w:rsid w:val="0032695B"/>
    <w:rsid w:val="0032793B"/>
    <w:rsid w:val="00327E4C"/>
    <w:rsid w:val="0033082F"/>
    <w:rsid w:val="00332213"/>
    <w:rsid w:val="00332ABE"/>
    <w:rsid w:val="003335A3"/>
    <w:rsid w:val="003335D5"/>
    <w:rsid w:val="00333AB3"/>
    <w:rsid w:val="00334308"/>
    <w:rsid w:val="0033751A"/>
    <w:rsid w:val="003401A1"/>
    <w:rsid w:val="003407B6"/>
    <w:rsid w:val="00341865"/>
    <w:rsid w:val="00342170"/>
    <w:rsid w:val="003426F0"/>
    <w:rsid w:val="003429E0"/>
    <w:rsid w:val="003441B0"/>
    <w:rsid w:val="003452EC"/>
    <w:rsid w:val="00345A44"/>
    <w:rsid w:val="00345C38"/>
    <w:rsid w:val="003473A2"/>
    <w:rsid w:val="003474B6"/>
    <w:rsid w:val="00347906"/>
    <w:rsid w:val="003514A3"/>
    <w:rsid w:val="003518D1"/>
    <w:rsid w:val="00352910"/>
    <w:rsid w:val="00352915"/>
    <w:rsid w:val="003534B8"/>
    <w:rsid w:val="00353B44"/>
    <w:rsid w:val="00354288"/>
    <w:rsid w:val="003543FE"/>
    <w:rsid w:val="00354D8B"/>
    <w:rsid w:val="00354EB3"/>
    <w:rsid w:val="00355D02"/>
    <w:rsid w:val="0035758B"/>
    <w:rsid w:val="003607E3"/>
    <w:rsid w:val="00360D50"/>
    <w:rsid w:val="003618A6"/>
    <w:rsid w:val="00361C23"/>
    <w:rsid w:val="003628E1"/>
    <w:rsid w:val="00363789"/>
    <w:rsid w:val="0036383F"/>
    <w:rsid w:val="00364578"/>
    <w:rsid w:val="00364892"/>
    <w:rsid w:val="00364ABA"/>
    <w:rsid w:val="00364F0C"/>
    <w:rsid w:val="003650C3"/>
    <w:rsid w:val="0036570A"/>
    <w:rsid w:val="00365B21"/>
    <w:rsid w:val="003669FD"/>
    <w:rsid w:val="00367499"/>
    <w:rsid w:val="00367B93"/>
    <w:rsid w:val="00367EAB"/>
    <w:rsid w:val="00370D1C"/>
    <w:rsid w:val="0037144C"/>
    <w:rsid w:val="00372C87"/>
    <w:rsid w:val="003744FB"/>
    <w:rsid w:val="00375964"/>
    <w:rsid w:val="00375D26"/>
    <w:rsid w:val="00377695"/>
    <w:rsid w:val="00380051"/>
    <w:rsid w:val="0038010D"/>
    <w:rsid w:val="0038058F"/>
    <w:rsid w:val="00380F7D"/>
    <w:rsid w:val="00384135"/>
    <w:rsid w:val="00386147"/>
    <w:rsid w:val="0038756B"/>
    <w:rsid w:val="0039088B"/>
    <w:rsid w:val="00390BB3"/>
    <w:rsid w:val="00391D96"/>
    <w:rsid w:val="003952A7"/>
    <w:rsid w:val="00395690"/>
    <w:rsid w:val="00395FFC"/>
    <w:rsid w:val="003966E2"/>
    <w:rsid w:val="00397544"/>
    <w:rsid w:val="0039778E"/>
    <w:rsid w:val="003A0453"/>
    <w:rsid w:val="003A08E1"/>
    <w:rsid w:val="003A0C8F"/>
    <w:rsid w:val="003A24FA"/>
    <w:rsid w:val="003A2CFD"/>
    <w:rsid w:val="003A33E1"/>
    <w:rsid w:val="003A3DCD"/>
    <w:rsid w:val="003A4971"/>
    <w:rsid w:val="003A4FF4"/>
    <w:rsid w:val="003A6332"/>
    <w:rsid w:val="003A64F8"/>
    <w:rsid w:val="003A6EDE"/>
    <w:rsid w:val="003A7B8A"/>
    <w:rsid w:val="003A7C24"/>
    <w:rsid w:val="003A7F84"/>
    <w:rsid w:val="003B08DB"/>
    <w:rsid w:val="003B1012"/>
    <w:rsid w:val="003B18B3"/>
    <w:rsid w:val="003B1B7B"/>
    <w:rsid w:val="003B2725"/>
    <w:rsid w:val="003B2AEA"/>
    <w:rsid w:val="003B2EE4"/>
    <w:rsid w:val="003B323C"/>
    <w:rsid w:val="003B3798"/>
    <w:rsid w:val="003B3E63"/>
    <w:rsid w:val="003B3FA5"/>
    <w:rsid w:val="003B4A3F"/>
    <w:rsid w:val="003B4DAB"/>
    <w:rsid w:val="003B586B"/>
    <w:rsid w:val="003B61B7"/>
    <w:rsid w:val="003C03B1"/>
    <w:rsid w:val="003C13E3"/>
    <w:rsid w:val="003C307F"/>
    <w:rsid w:val="003C4418"/>
    <w:rsid w:val="003C4820"/>
    <w:rsid w:val="003C4C21"/>
    <w:rsid w:val="003C5639"/>
    <w:rsid w:val="003C76A8"/>
    <w:rsid w:val="003D0DEA"/>
    <w:rsid w:val="003D1A0F"/>
    <w:rsid w:val="003D2F03"/>
    <w:rsid w:val="003D2F6E"/>
    <w:rsid w:val="003D3474"/>
    <w:rsid w:val="003D35E0"/>
    <w:rsid w:val="003D3BFF"/>
    <w:rsid w:val="003D4153"/>
    <w:rsid w:val="003D443E"/>
    <w:rsid w:val="003D5328"/>
    <w:rsid w:val="003D57ED"/>
    <w:rsid w:val="003D5B54"/>
    <w:rsid w:val="003D60C9"/>
    <w:rsid w:val="003D695E"/>
    <w:rsid w:val="003D7BCE"/>
    <w:rsid w:val="003E06CF"/>
    <w:rsid w:val="003E12AF"/>
    <w:rsid w:val="003E22BA"/>
    <w:rsid w:val="003E2970"/>
    <w:rsid w:val="003E2A79"/>
    <w:rsid w:val="003E3475"/>
    <w:rsid w:val="003E3EF3"/>
    <w:rsid w:val="003E4591"/>
    <w:rsid w:val="003E4855"/>
    <w:rsid w:val="003E50A6"/>
    <w:rsid w:val="003E5879"/>
    <w:rsid w:val="003E71E5"/>
    <w:rsid w:val="003F2101"/>
    <w:rsid w:val="003F2CE0"/>
    <w:rsid w:val="003F2E58"/>
    <w:rsid w:val="003F34C0"/>
    <w:rsid w:val="003F6763"/>
    <w:rsid w:val="003F6D6C"/>
    <w:rsid w:val="003F7287"/>
    <w:rsid w:val="003F739B"/>
    <w:rsid w:val="004001E0"/>
    <w:rsid w:val="00400B0B"/>
    <w:rsid w:val="00400D70"/>
    <w:rsid w:val="00400FEE"/>
    <w:rsid w:val="00401ECB"/>
    <w:rsid w:val="004026DB"/>
    <w:rsid w:val="004046C3"/>
    <w:rsid w:val="00404827"/>
    <w:rsid w:val="0040494B"/>
    <w:rsid w:val="0040547F"/>
    <w:rsid w:val="0040580F"/>
    <w:rsid w:val="0040644C"/>
    <w:rsid w:val="0040738D"/>
    <w:rsid w:val="0041052C"/>
    <w:rsid w:val="004108BD"/>
    <w:rsid w:val="004109F5"/>
    <w:rsid w:val="00411926"/>
    <w:rsid w:val="00411DB5"/>
    <w:rsid w:val="004138F5"/>
    <w:rsid w:val="00413EDE"/>
    <w:rsid w:val="00413F78"/>
    <w:rsid w:val="00413FF4"/>
    <w:rsid w:val="004154A0"/>
    <w:rsid w:val="004169E7"/>
    <w:rsid w:val="00416C8E"/>
    <w:rsid w:val="00417F76"/>
    <w:rsid w:val="00420694"/>
    <w:rsid w:val="0042126A"/>
    <w:rsid w:val="0042270E"/>
    <w:rsid w:val="00422F51"/>
    <w:rsid w:val="004231D1"/>
    <w:rsid w:val="004233CC"/>
    <w:rsid w:val="00423B41"/>
    <w:rsid w:val="00423E7D"/>
    <w:rsid w:val="00423FD8"/>
    <w:rsid w:val="00424A44"/>
    <w:rsid w:val="0042668E"/>
    <w:rsid w:val="00430ADB"/>
    <w:rsid w:val="00430BB1"/>
    <w:rsid w:val="00430C9E"/>
    <w:rsid w:val="004310E2"/>
    <w:rsid w:val="00431F5F"/>
    <w:rsid w:val="00433BD0"/>
    <w:rsid w:val="004340EE"/>
    <w:rsid w:val="0043543B"/>
    <w:rsid w:val="004364DF"/>
    <w:rsid w:val="00436DCF"/>
    <w:rsid w:val="00436DD7"/>
    <w:rsid w:val="0043709A"/>
    <w:rsid w:val="00441A5D"/>
    <w:rsid w:val="00441A66"/>
    <w:rsid w:val="00441EBB"/>
    <w:rsid w:val="00442743"/>
    <w:rsid w:val="00442904"/>
    <w:rsid w:val="00442AF7"/>
    <w:rsid w:val="004446B5"/>
    <w:rsid w:val="00445395"/>
    <w:rsid w:val="00445442"/>
    <w:rsid w:val="00446C18"/>
    <w:rsid w:val="00446F02"/>
    <w:rsid w:val="00451174"/>
    <w:rsid w:val="00451FBC"/>
    <w:rsid w:val="0045218A"/>
    <w:rsid w:val="00453A33"/>
    <w:rsid w:val="00453B14"/>
    <w:rsid w:val="00454287"/>
    <w:rsid w:val="004551E8"/>
    <w:rsid w:val="004564A1"/>
    <w:rsid w:val="00456F94"/>
    <w:rsid w:val="00460027"/>
    <w:rsid w:val="0046087B"/>
    <w:rsid w:val="004620D7"/>
    <w:rsid w:val="00463275"/>
    <w:rsid w:val="00463C3A"/>
    <w:rsid w:val="00464AE6"/>
    <w:rsid w:val="00465E2E"/>
    <w:rsid w:val="00466945"/>
    <w:rsid w:val="00466EDD"/>
    <w:rsid w:val="004679B0"/>
    <w:rsid w:val="00467A8D"/>
    <w:rsid w:val="00470A77"/>
    <w:rsid w:val="00470F89"/>
    <w:rsid w:val="00471494"/>
    <w:rsid w:val="004715DC"/>
    <w:rsid w:val="004723A8"/>
    <w:rsid w:val="00472584"/>
    <w:rsid w:val="00472C3F"/>
    <w:rsid w:val="00472FCE"/>
    <w:rsid w:val="00473419"/>
    <w:rsid w:val="00473452"/>
    <w:rsid w:val="00473EE3"/>
    <w:rsid w:val="00475A41"/>
    <w:rsid w:val="0047647B"/>
    <w:rsid w:val="004774C5"/>
    <w:rsid w:val="0048016E"/>
    <w:rsid w:val="00481351"/>
    <w:rsid w:val="00481408"/>
    <w:rsid w:val="00482B0F"/>
    <w:rsid w:val="00483957"/>
    <w:rsid w:val="004848AA"/>
    <w:rsid w:val="0048498A"/>
    <w:rsid w:val="004861F7"/>
    <w:rsid w:val="00486BC2"/>
    <w:rsid w:val="0048717B"/>
    <w:rsid w:val="00487ADE"/>
    <w:rsid w:val="00492486"/>
    <w:rsid w:val="00493CCB"/>
    <w:rsid w:val="00494120"/>
    <w:rsid w:val="00495561"/>
    <w:rsid w:val="00495982"/>
    <w:rsid w:val="00496457"/>
    <w:rsid w:val="00496A4D"/>
    <w:rsid w:val="0049722C"/>
    <w:rsid w:val="004977FC"/>
    <w:rsid w:val="00497AD8"/>
    <w:rsid w:val="004A06A8"/>
    <w:rsid w:val="004A0B2A"/>
    <w:rsid w:val="004A2838"/>
    <w:rsid w:val="004A2C29"/>
    <w:rsid w:val="004A35DA"/>
    <w:rsid w:val="004A400C"/>
    <w:rsid w:val="004A51B9"/>
    <w:rsid w:val="004A5AAF"/>
    <w:rsid w:val="004A6726"/>
    <w:rsid w:val="004A6759"/>
    <w:rsid w:val="004B06E9"/>
    <w:rsid w:val="004B0A2C"/>
    <w:rsid w:val="004B12F5"/>
    <w:rsid w:val="004B1FF1"/>
    <w:rsid w:val="004B23C2"/>
    <w:rsid w:val="004B3047"/>
    <w:rsid w:val="004B36BD"/>
    <w:rsid w:val="004B421E"/>
    <w:rsid w:val="004B5DF2"/>
    <w:rsid w:val="004B5F60"/>
    <w:rsid w:val="004B68A0"/>
    <w:rsid w:val="004C056B"/>
    <w:rsid w:val="004C0C07"/>
    <w:rsid w:val="004C1CBF"/>
    <w:rsid w:val="004C1F03"/>
    <w:rsid w:val="004C1FB6"/>
    <w:rsid w:val="004C3D3E"/>
    <w:rsid w:val="004C5B4E"/>
    <w:rsid w:val="004C798C"/>
    <w:rsid w:val="004D111F"/>
    <w:rsid w:val="004D1B1B"/>
    <w:rsid w:val="004D20F2"/>
    <w:rsid w:val="004D2D4F"/>
    <w:rsid w:val="004D483B"/>
    <w:rsid w:val="004D5533"/>
    <w:rsid w:val="004D5649"/>
    <w:rsid w:val="004D5C56"/>
    <w:rsid w:val="004D5E25"/>
    <w:rsid w:val="004D5F1E"/>
    <w:rsid w:val="004D638D"/>
    <w:rsid w:val="004D654D"/>
    <w:rsid w:val="004D6A4C"/>
    <w:rsid w:val="004D709D"/>
    <w:rsid w:val="004D7A9C"/>
    <w:rsid w:val="004D7DF5"/>
    <w:rsid w:val="004E0246"/>
    <w:rsid w:val="004E0813"/>
    <w:rsid w:val="004E0C8F"/>
    <w:rsid w:val="004E2449"/>
    <w:rsid w:val="004E3197"/>
    <w:rsid w:val="004E31A5"/>
    <w:rsid w:val="004E3457"/>
    <w:rsid w:val="004E34EA"/>
    <w:rsid w:val="004E47EA"/>
    <w:rsid w:val="004E4AE1"/>
    <w:rsid w:val="004E5223"/>
    <w:rsid w:val="004E60D2"/>
    <w:rsid w:val="004E6B11"/>
    <w:rsid w:val="004E6DAE"/>
    <w:rsid w:val="004E6E27"/>
    <w:rsid w:val="004E70EC"/>
    <w:rsid w:val="004E7409"/>
    <w:rsid w:val="004F0FE0"/>
    <w:rsid w:val="004F1839"/>
    <w:rsid w:val="004F1BD2"/>
    <w:rsid w:val="004F2ACE"/>
    <w:rsid w:val="004F2C54"/>
    <w:rsid w:val="004F367F"/>
    <w:rsid w:val="004F3BAB"/>
    <w:rsid w:val="004F3F11"/>
    <w:rsid w:val="004F4460"/>
    <w:rsid w:val="004F46F6"/>
    <w:rsid w:val="004F49C7"/>
    <w:rsid w:val="004F5144"/>
    <w:rsid w:val="004F58B6"/>
    <w:rsid w:val="004F66B8"/>
    <w:rsid w:val="004F6BA5"/>
    <w:rsid w:val="004F734B"/>
    <w:rsid w:val="004F7B6F"/>
    <w:rsid w:val="00500FE5"/>
    <w:rsid w:val="0050211E"/>
    <w:rsid w:val="0050272A"/>
    <w:rsid w:val="0050311C"/>
    <w:rsid w:val="0050322B"/>
    <w:rsid w:val="005032A1"/>
    <w:rsid w:val="00503F13"/>
    <w:rsid w:val="00504B84"/>
    <w:rsid w:val="00504D89"/>
    <w:rsid w:val="00504F85"/>
    <w:rsid w:val="00505ADD"/>
    <w:rsid w:val="005069FF"/>
    <w:rsid w:val="00507BE2"/>
    <w:rsid w:val="00507F5F"/>
    <w:rsid w:val="005116C2"/>
    <w:rsid w:val="005117AA"/>
    <w:rsid w:val="005118DB"/>
    <w:rsid w:val="00512404"/>
    <w:rsid w:val="00512675"/>
    <w:rsid w:val="0051267E"/>
    <w:rsid w:val="005140A8"/>
    <w:rsid w:val="00514D45"/>
    <w:rsid w:val="00516891"/>
    <w:rsid w:val="00517007"/>
    <w:rsid w:val="00517353"/>
    <w:rsid w:val="005177FF"/>
    <w:rsid w:val="00520200"/>
    <w:rsid w:val="00520AE4"/>
    <w:rsid w:val="00520B93"/>
    <w:rsid w:val="00521E72"/>
    <w:rsid w:val="00522845"/>
    <w:rsid w:val="00522A66"/>
    <w:rsid w:val="00525492"/>
    <w:rsid w:val="00525BFB"/>
    <w:rsid w:val="005276CE"/>
    <w:rsid w:val="00530304"/>
    <w:rsid w:val="00530E69"/>
    <w:rsid w:val="005313B2"/>
    <w:rsid w:val="00531E6D"/>
    <w:rsid w:val="00532C9F"/>
    <w:rsid w:val="005344DC"/>
    <w:rsid w:val="00534B09"/>
    <w:rsid w:val="005361E0"/>
    <w:rsid w:val="00536330"/>
    <w:rsid w:val="00536F9A"/>
    <w:rsid w:val="00536FEE"/>
    <w:rsid w:val="0053704C"/>
    <w:rsid w:val="005375D1"/>
    <w:rsid w:val="0053765C"/>
    <w:rsid w:val="00537B46"/>
    <w:rsid w:val="005404DE"/>
    <w:rsid w:val="0054258F"/>
    <w:rsid w:val="005426B4"/>
    <w:rsid w:val="00542D34"/>
    <w:rsid w:val="00545CF7"/>
    <w:rsid w:val="00545ED8"/>
    <w:rsid w:val="00546306"/>
    <w:rsid w:val="00546B7B"/>
    <w:rsid w:val="00546C19"/>
    <w:rsid w:val="00546FA5"/>
    <w:rsid w:val="00547375"/>
    <w:rsid w:val="00550453"/>
    <w:rsid w:val="005511A1"/>
    <w:rsid w:val="00551FA2"/>
    <w:rsid w:val="0055272E"/>
    <w:rsid w:val="00553AEF"/>
    <w:rsid w:val="005546CA"/>
    <w:rsid w:val="0055661B"/>
    <w:rsid w:val="0055735A"/>
    <w:rsid w:val="00557B9E"/>
    <w:rsid w:val="005622C5"/>
    <w:rsid w:val="005628CB"/>
    <w:rsid w:val="00562B42"/>
    <w:rsid w:val="0056309B"/>
    <w:rsid w:val="00563AAF"/>
    <w:rsid w:val="005640D5"/>
    <w:rsid w:val="0056420F"/>
    <w:rsid w:val="0056648F"/>
    <w:rsid w:val="00566C7C"/>
    <w:rsid w:val="00567F13"/>
    <w:rsid w:val="005706E0"/>
    <w:rsid w:val="005714B0"/>
    <w:rsid w:val="00571784"/>
    <w:rsid w:val="00571CDF"/>
    <w:rsid w:val="005726C6"/>
    <w:rsid w:val="00572F50"/>
    <w:rsid w:val="00573434"/>
    <w:rsid w:val="00574C80"/>
    <w:rsid w:val="00574EA9"/>
    <w:rsid w:val="00575537"/>
    <w:rsid w:val="005755F8"/>
    <w:rsid w:val="005766DF"/>
    <w:rsid w:val="0057676C"/>
    <w:rsid w:val="00576C0C"/>
    <w:rsid w:val="00577080"/>
    <w:rsid w:val="00577448"/>
    <w:rsid w:val="00580251"/>
    <w:rsid w:val="005812FE"/>
    <w:rsid w:val="0058247C"/>
    <w:rsid w:val="0058311F"/>
    <w:rsid w:val="005837AB"/>
    <w:rsid w:val="00583844"/>
    <w:rsid w:val="00583DB0"/>
    <w:rsid w:val="00584978"/>
    <w:rsid w:val="00585464"/>
    <w:rsid w:val="00586856"/>
    <w:rsid w:val="00587E98"/>
    <w:rsid w:val="00590D58"/>
    <w:rsid w:val="00591446"/>
    <w:rsid w:val="00591640"/>
    <w:rsid w:val="00592569"/>
    <w:rsid w:val="0059323F"/>
    <w:rsid w:val="00593E33"/>
    <w:rsid w:val="005951D9"/>
    <w:rsid w:val="00595D4A"/>
    <w:rsid w:val="00596033"/>
    <w:rsid w:val="00597264"/>
    <w:rsid w:val="0059782C"/>
    <w:rsid w:val="00597F47"/>
    <w:rsid w:val="005A1274"/>
    <w:rsid w:val="005A15C8"/>
    <w:rsid w:val="005A2B41"/>
    <w:rsid w:val="005A2D74"/>
    <w:rsid w:val="005A2E17"/>
    <w:rsid w:val="005A37E9"/>
    <w:rsid w:val="005A3A1A"/>
    <w:rsid w:val="005A3DCF"/>
    <w:rsid w:val="005A54A8"/>
    <w:rsid w:val="005A6809"/>
    <w:rsid w:val="005B02F4"/>
    <w:rsid w:val="005B0CFC"/>
    <w:rsid w:val="005B1635"/>
    <w:rsid w:val="005B1936"/>
    <w:rsid w:val="005B1C02"/>
    <w:rsid w:val="005B1D13"/>
    <w:rsid w:val="005B1F26"/>
    <w:rsid w:val="005B213D"/>
    <w:rsid w:val="005B285A"/>
    <w:rsid w:val="005B31F2"/>
    <w:rsid w:val="005B512F"/>
    <w:rsid w:val="005B5A70"/>
    <w:rsid w:val="005B609B"/>
    <w:rsid w:val="005B62E0"/>
    <w:rsid w:val="005B6EC6"/>
    <w:rsid w:val="005C0204"/>
    <w:rsid w:val="005C03B0"/>
    <w:rsid w:val="005C2207"/>
    <w:rsid w:val="005C3906"/>
    <w:rsid w:val="005C439B"/>
    <w:rsid w:val="005C5158"/>
    <w:rsid w:val="005C6448"/>
    <w:rsid w:val="005C74F4"/>
    <w:rsid w:val="005C7B65"/>
    <w:rsid w:val="005D0020"/>
    <w:rsid w:val="005D0D8E"/>
    <w:rsid w:val="005D1934"/>
    <w:rsid w:val="005D21FF"/>
    <w:rsid w:val="005D3E9A"/>
    <w:rsid w:val="005D4455"/>
    <w:rsid w:val="005D5180"/>
    <w:rsid w:val="005D5F59"/>
    <w:rsid w:val="005E03F6"/>
    <w:rsid w:val="005E1025"/>
    <w:rsid w:val="005E142F"/>
    <w:rsid w:val="005E1B3F"/>
    <w:rsid w:val="005E28B0"/>
    <w:rsid w:val="005E2B44"/>
    <w:rsid w:val="005E37E4"/>
    <w:rsid w:val="005E48E3"/>
    <w:rsid w:val="005E4F6C"/>
    <w:rsid w:val="005E5792"/>
    <w:rsid w:val="005E642F"/>
    <w:rsid w:val="005E6982"/>
    <w:rsid w:val="005F02BD"/>
    <w:rsid w:val="005F0FEA"/>
    <w:rsid w:val="005F124E"/>
    <w:rsid w:val="005F27CA"/>
    <w:rsid w:val="005F28F7"/>
    <w:rsid w:val="005F2B67"/>
    <w:rsid w:val="005F30D1"/>
    <w:rsid w:val="005F3170"/>
    <w:rsid w:val="005F32BB"/>
    <w:rsid w:val="005F3420"/>
    <w:rsid w:val="005F37E0"/>
    <w:rsid w:val="005F4074"/>
    <w:rsid w:val="005F485A"/>
    <w:rsid w:val="005F4925"/>
    <w:rsid w:val="005F50CA"/>
    <w:rsid w:val="005F57B7"/>
    <w:rsid w:val="00601152"/>
    <w:rsid w:val="00601E68"/>
    <w:rsid w:val="00601EA1"/>
    <w:rsid w:val="0060200F"/>
    <w:rsid w:val="00602ABA"/>
    <w:rsid w:val="006040B0"/>
    <w:rsid w:val="0060418C"/>
    <w:rsid w:val="0060479A"/>
    <w:rsid w:val="00604C33"/>
    <w:rsid w:val="00604E4C"/>
    <w:rsid w:val="00604FAD"/>
    <w:rsid w:val="00607266"/>
    <w:rsid w:val="00607431"/>
    <w:rsid w:val="00607A82"/>
    <w:rsid w:val="00607B73"/>
    <w:rsid w:val="00610B0D"/>
    <w:rsid w:val="00611007"/>
    <w:rsid w:val="006133D5"/>
    <w:rsid w:val="00613BE9"/>
    <w:rsid w:val="006149C9"/>
    <w:rsid w:val="00615024"/>
    <w:rsid w:val="0061512D"/>
    <w:rsid w:val="00615475"/>
    <w:rsid w:val="00615557"/>
    <w:rsid w:val="006156AC"/>
    <w:rsid w:val="00616C93"/>
    <w:rsid w:val="006205A3"/>
    <w:rsid w:val="006216AD"/>
    <w:rsid w:val="00621C0C"/>
    <w:rsid w:val="00622188"/>
    <w:rsid w:val="00622AB4"/>
    <w:rsid w:val="0062316B"/>
    <w:rsid w:val="00623618"/>
    <w:rsid w:val="006239F6"/>
    <w:rsid w:val="006264AF"/>
    <w:rsid w:val="00626671"/>
    <w:rsid w:val="00626B25"/>
    <w:rsid w:val="0062745E"/>
    <w:rsid w:val="00627950"/>
    <w:rsid w:val="00627B45"/>
    <w:rsid w:val="00627E0A"/>
    <w:rsid w:val="0063076D"/>
    <w:rsid w:val="00632D11"/>
    <w:rsid w:val="00632D6C"/>
    <w:rsid w:val="00634D0D"/>
    <w:rsid w:val="00634EFD"/>
    <w:rsid w:val="00635AC7"/>
    <w:rsid w:val="00636F8E"/>
    <w:rsid w:val="00637F58"/>
    <w:rsid w:val="00640292"/>
    <w:rsid w:val="00641176"/>
    <w:rsid w:val="00641B1B"/>
    <w:rsid w:val="0064261C"/>
    <w:rsid w:val="0064269E"/>
    <w:rsid w:val="006431E5"/>
    <w:rsid w:val="006439D5"/>
    <w:rsid w:val="00643E63"/>
    <w:rsid w:val="00645C4C"/>
    <w:rsid w:val="00645C7E"/>
    <w:rsid w:val="006461B8"/>
    <w:rsid w:val="006463C5"/>
    <w:rsid w:val="00646543"/>
    <w:rsid w:val="006466CF"/>
    <w:rsid w:val="00646B0F"/>
    <w:rsid w:val="00647B96"/>
    <w:rsid w:val="0065041A"/>
    <w:rsid w:val="0065117B"/>
    <w:rsid w:val="00651C45"/>
    <w:rsid w:val="00651EE2"/>
    <w:rsid w:val="00652598"/>
    <w:rsid w:val="00653308"/>
    <w:rsid w:val="00653CF0"/>
    <w:rsid w:val="00654517"/>
    <w:rsid w:val="006553A5"/>
    <w:rsid w:val="006554D8"/>
    <w:rsid w:val="0065596B"/>
    <w:rsid w:val="00656707"/>
    <w:rsid w:val="006569B5"/>
    <w:rsid w:val="00656E0C"/>
    <w:rsid w:val="00657192"/>
    <w:rsid w:val="006579BB"/>
    <w:rsid w:val="00657B4F"/>
    <w:rsid w:val="0066014C"/>
    <w:rsid w:val="00660948"/>
    <w:rsid w:val="00661171"/>
    <w:rsid w:val="0066136B"/>
    <w:rsid w:val="00661728"/>
    <w:rsid w:val="00663407"/>
    <w:rsid w:val="00664840"/>
    <w:rsid w:val="00664C45"/>
    <w:rsid w:val="0066545F"/>
    <w:rsid w:val="00666B94"/>
    <w:rsid w:val="00666D80"/>
    <w:rsid w:val="00670540"/>
    <w:rsid w:val="00670762"/>
    <w:rsid w:val="006708BA"/>
    <w:rsid w:val="006708BD"/>
    <w:rsid w:val="006709DB"/>
    <w:rsid w:val="00670A91"/>
    <w:rsid w:val="00674ABB"/>
    <w:rsid w:val="00674E75"/>
    <w:rsid w:val="00675B76"/>
    <w:rsid w:val="00675E0B"/>
    <w:rsid w:val="00676D6B"/>
    <w:rsid w:val="00677383"/>
    <w:rsid w:val="00677EEE"/>
    <w:rsid w:val="006800CA"/>
    <w:rsid w:val="006806CC"/>
    <w:rsid w:val="00680973"/>
    <w:rsid w:val="006818C9"/>
    <w:rsid w:val="00683C5D"/>
    <w:rsid w:val="00684133"/>
    <w:rsid w:val="006842C9"/>
    <w:rsid w:val="006843AF"/>
    <w:rsid w:val="006846C5"/>
    <w:rsid w:val="006854E1"/>
    <w:rsid w:val="00686FBA"/>
    <w:rsid w:val="006907F9"/>
    <w:rsid w:val="00690918"/>
    <w:rsid w:val="00690B4E"/>
    <w:rsid w:val="006911B1"/>
    <w:rsid w:val="00692249"/>
    <w:rsid w:val="006923B7"/>
    <w:rsid w:val="006927B1"/>
    <w:rsid w:val="00693057"/>
    <w:rsid w:val="0069381D"/>
    <w:rsid w:val="00693BBD"/>
    <w:rsid w:val="00693FC7"/>
    <w:rsid w:val="00694661"/>
    <w:rsid w:val="0069526C"/>
    <w:rsid w:val="006959A9"/>
    <w:rsid w:val="00696593"/>
    <w:rsid w:val="00696C83"/>
    <w:rsid w:val="00697CCF"/>
    <w:rsid w:val="006A1F60"/>
    <w:rsid w:val="006A3084"/>
    <w:rsid w:val="006A3DC5"/>
    <w:rsid w:val="006A4216"/>
    <w:rsid w:val="006A50CE"/>
    <w:rsid w:val="006A6029"/>
    <w:rsid w:val="006A60DF"/>
    <w:rsid w:val="006A7794"/>
    <w:rsid w:val="006A7867"/>
    <w:rsid w:val="006B0185"/>
    <w:rsid w:val="006B1E25"/>
    <w:rsid w:val="006B2571"/>
    <w:rsid w:val="006B2A06"/>
    <w:rsid w:val="006B2BA6"/>
    <w:rsid w:val="006B43D3"/>
    <w:rsid w:val="006B4E30"/>
    <w:rsid w:val="006B5256"/>
    <w:rsid w:val="006B577F"/>
    <w:rsid w:val="006B593D"/>
    <w:rsid w:val="006B605C"/>
    <w:rsid w:val="006B612C"/>
    <w:rsid w:val="006B6180"/>
    <w:rsid w:val="006B7392"/>
    <w:rsid w:val="006C047A"/>
    <w:rsid w:val="006C0786"/>
    <w:rsid w:val="006C1352"/>
    <w:rsid w:val="006C1535"/>
    <w:rsid w:val="006C253A"/>
    <w:rsid w:val="006C2943"/>
    <w:rsid w:val="006C3914"/>
    <w:rsid w:val="006C41DE"/>
    <w:rsid w:val="006C46F1"/>
    <w:rsid w:val="006C4C8E"/>
    <w:rsid w:val="006C7084"/>
    <w:rsid w:val="006C7900"/>
    <w:rsid w:val="006D06F2"/>
    <w:rsid w:val="006D1EA0"/>
    <w:rsid w:val="006D26A7"/>
    <w:rsid w:val="006D2765"/>
    <w:rsid w:val="006D2949"/>
    <w:rsid w:val="006D33C8"/>
    <w:rsid w:val="006D3985"/>
    <w:rsid w:val="006D3CAF"/>
    <w:rsid w:val="006D3DAA"/>
    <w:rsid w:val="006D4F55"/>
    <w:rsid w:val="006D6F0F"/>
    <w:rsid w:val="006D7BDB"/>
    <w:rsid w:val="006D7E9E"/>
    <w:rsid w:val="006D7F0E"/>
    <w:rsid w:val="006E09BE"/>
    <w:rsid w:val="006E0B82"/>
    <w:rsid w:val="006E1774"/>
    <w:rsid w:val="006E1FA4"/>
    <w:rsid w:val="006E20C2"/>
    <w:rsid w:val="006E557D"/>
    <w:rsid w:val="006E5598"/>
    <w:rsid w:val="006E6668"/>
    <w:rsid w:val="006E6DAA"/>
    <w:rsid w:val="006E7247"/>
    <w:rsid w:val="006E73CD"/>
    <w:rsid w:val="006F0971"/>
    <w:rsid w:val="006F37B9"/>
    <w:rsid w:val="006F4540"/>
    <w:rsid w:val="006F4AEF"/>
    <w:rsid w:val="006F59F5"/>
    <w:rsid w:val="006F5D23"/>
    <w:rsid w:val="006F6995"/>
    <w:rsid w:val="006F7081"/>
    <w:rsid w:val="006F7631"/>
    <w:rsid w:val="006F78D7"/>
    <w:rsid w:val="006F7D10"/>
    <w:rsid w:val="006F7ED1"/>
    <w:rsid w:val="00701869"/>
    <w:rsid w:val="00701EE6"/>
    <w:rsid w:val="00703069"/>
    <w:rsid w:val="00703625"/>
    <w:rsid w:val="00703B92"/>
    <w:rsid w:val="0070466C"/>
    <w:rsid w:val="0070505C"/>
    <w:rsid w:val="007053C7"/>
    <w:rsid w:val="00706984"/>
    <w:rsid w:val="00706F65"/>
    <w:rsid w:val="00707637"/>
    <w:rsid w:val="00707C2D"/>
    <w:rsid w:val="00712A3D"/>
    <w:rsid w:val="007131E9"/>
    <w:rsid w:val="00713FAE"/>
    <w:rsid w:val="0071567A"/>
    <w:rsid w:val="00715878"/>
    <w:rsid w:val="00715C6A"/>
    <w:rsid w:val="00716778"/>
    <w:rsid w:val="007167F8"/>
    <w:rsid w:val="00721BA0"/>
    <w:rsid w:val="00724F45"/>
    <w:rsid w:val="00726737"/>
    <w:rsid w:val="00726816"/>
    <w:rsid w:val="00726A47"/>
    <w:rsid w:val="00727985"/>
    <w:rsid w:val="00727D1D"/>
    <w:rsid w:val="00731BC8"/>
    <w:rsid w:val="0073266C"/>
    <w:rsid w:val="0073321C"/>
    <w:rsid w:val="0073357B"/>
    <w:rsid w:val="00733A98"/>
    <w:rsid w:val="0073443C"/>
    <w:rsid w:val="007346AC"/>
    <w:rsid w:val="00735A71"/>
    <w:rsid w:val="00735A87"/>
    <w:rsid w:val="00735D06"/>
    <w:rsid w:val="00736CAB"/>
    <w:rsid w:val="00737731"/>
    <w:rsid w:val="00737954"/>
    <w:rsid w:val="00740606"/>
    <w:rsid w:val="007406A1"/>
    <w:rsid w:val="00740AEA"/>
    <w:rsid w:val="007415A0"/>
    <w:rsid w:val="00741838"/>
    <w:rsid w:val="00741AB9"/>
    <w:rsid w:val="00741E23"/>
    <w:rsid w:val="00742117"/>
    <w:rsid w:val="00742B2D"/>
    <w:rsid w:val="00742F53"/>
    <w:rsid w:val="007435A0"/>
    <w:rsid w:val="0074375F"/>
    <w:rsid w:val="007438A5"/>
    <w:rsid w:val="00744FB0"/>
    <w:rsid w:val="00745A94"/>
    <w:rsid w:val="00745F42"/>
    <w:rsid w:val="00746B0A"/>
    <w:rsid w:val="00750317"/>
    <w:rsid w:val="0075149A"/>
    <w:rsid w:val="007519F0"/>
    <w:rsid w:val="007525DE"/>
    <w:rsid w:val="00752840"/>
    <w:rsid w:val="00753650"/>
    <w:rsid w:val="007536DB"/>
    <w:rsid w:val="00754514"/>
    <w:rsid w:val="00755F7C"/>
    <w:rsid w:val="00756344"/>
    <w:rsid w:val="007566D2"/>
    <w:rsid w:val="00757485"/>
    <w:rsid w:val="007575F6"/>
    <w:rsid w:val="00757986"/>
    <w:rsid w:val="007608E3"/>
    <w:rsid w:val="00761452"/>
    <w:rsid w:val="00761E2B"/>
    <w:rsid w:val="00763460"/>
    <w:rsid w:val="00764BD3"/>
    <w:rsid w:val="0076520F"/>
    <w:rsid w:val="00765642"/>
    <w:rsid w:val="00765BFB"/>
    <w:rsid w:val="007669D1"/>
    <w:rsid w:val="00767B96"/>
    <w:rsid w:val="00767D9D"/>
    <w:rsid w:val="007701A7"/>
    <w:rsid w:val="00770B3B"/>
    <w:rsid w:val="00770BF3"/>
    <w:rsid w:val="00770F77"/>
    <w:rsid w:val="007713D5"/>
    <w:rsid w:val="00772284"/>
    <w:rsid w:val="007731ED"/>
    <w:rsid w:val="007746F4"/>
    <w:rsid w:val="00774903"/>
    <w:rsid w:val="00775000"/>
    <w:rsid w:val="00776312"/>
    <w:rsid w:val="00777148"/>
    <w:rsid w:val="007777B6"/>
    <w:rsid w:val="00777E06"/>
    <w:rsid w:val="00777FDF"/>
    <w:rsid w:val="00780104"/>
    <w:rsid w:val="00782614"/>
    <w:rsid w:val="00782B16"/>
    <w:rsid w:val="00782B67"/>
    <w:rsid w:val="0078307C"/>
    <w:rsid w:val="0078549E"/>
    <w:rsid w:val="007863CB"/>
    <w:rsid w:val="0078646F"/>
    <w:rsid w:val="0079064C"/>
    <w:rsid w:val="00790EF4"/>
    <w:rsid w:val="00794FE4"/>
    <w:rsid w:val="0079534E"/>
    <w:rsid w:val="007955F4"/>
    <w:rsid w:val="00795D07"/>
    <w:rsid w:val="00796ABE"/>
    <w:rsid w:val="007A03DD"/>
    <w:rsid w:val="007A1CC6"/>
    <w:rsid w:val="007A319D"/>
    <w:rsid w:val="007A3A31"/>
    <w:rsid w:val="007A438E"/>
    <w:rsid w:val="007A4497"/>
    <w:rsid w:val="007B18D4"/>
    <w:rsid w:val="007B2AF8"/>
    <w:rsid w:val="007B2E75"/>
    <w:rsid w:val="007B3161"/>
    <w:rsid w:val="007B3191"/>
    <w:rsid w:val="007B364F"/>
    <w:rsid w:val="007B4329"/>
    <w:rsid w:val="007B5B0A"/>
    <w:rsid w:val="007B5D1C"/>
    <w:rsid w:val="007B5E57"/>
    <w:rsid w:val="007B6978"/>
    <w:rsid w:val="007B74E2"/>
    <w:rsid w:val="007C000E"/>
    <w:rsid w:val="007C0D9F"/>
    <w:rsid w:val="007C2710"/>
    <w:rsid w:val="007C3939"/>
    <w:rsid w:val="007C3FDC"/>
    <w:rsid w:val="007C44F7"/>
    <w:rsid w:val="007C4A17"/>
    <w:rsid w:val="007C55D1"/>
    <w:rsid w:val="007C5D1A"/>
    <w:rsid w:val="007C62A7"/>
    <w:rsid w:val="007C6C59"/>
    <w:rsid w:val="007C6EB2"/>
    <w:rsid w:val="007D0ECA"/>
    <w:rsid w:val="007D2735"/>
    <w:rsid w:val="007D295A"/>
    <w:rsid w:val="007D2EE6"/>
    <w:rsid w:val="007D3E82"/>
    <w:rsid w:val="007D4002"/>
    <w:rsid w:val="007D428F"/>
    <w:rsid w:val="007D5035"/>
    <w:rsid w:val="007D50A0"/>
    <w:rsid w:val="007D552A"/>
    <w:rsid w:val="007D5735"/>
    <w:rsid w:val="007D5DCC"/>
    <w:rsid w:val="007D5DE0"/>
    <w:rsid w:val="007D63B2"/>
    <w:rsid w:val="007D711C"/>
    <w:rsid w:val="007E0742"/>
    <w:rsid w:val="007E1A52"/>
    <w:rsid w:val="007E2385"/>
    <w:rsid w:val="007E3F67"/>
    <w:rsid w:val="007E4373"/>
    <w:rsid w:val="007E4515"/>
    <w:rsid w:val="007E518F"/>
    <w:rsid w:val="007E588E"/>
    <w:rsid w:val="007E5DD1"/>
    <w:rsid w:val="007F1211"/>
    <w:rsid w:val="007F1512"/>
    <w:rsid w:val="007F24A0"/>
    <w:rsid w:val="007F2E53"/>
    <w:rsid w:val="007F7407"/>
    <w:rsid w:val="007F7672"/>
    <w:rsid w:val="00800689"/>
    <w:rsid w:val="00800E3F"/>
    <w:rsid w:val="00801E33"/>
    <w:rsid w:val="00803185"/>
    <w:rsid w:val="00803360"/>
    <w:rsid w:val="00803925"/>
    <w:rsid w:val="00804182"/>
    <w:rsid w:val="0080435F"/>
    <w:rsid w:val="0080580E"/>
    <w:rsid w:val="00806340"/>
    <w:rsid w:val="00810F3E"/>
    <w:rsid w:val="00811964"/>
    <w:rsid w:val="008122A3"/>
    <w:rsid w:val="008136D9"/>
    <w:rsid w:val="00814EF3"/>
    <w:rsid w:val="008163F0"/>
    <w:rsid w:val="008178AC"/>
    <w:rsid w:val="00820583"/>
    <w:rsid w:val="00820CCF"/>
    <w:rsid w:val="00821EB2"/>
    <w:rsid w:val="00823A80"/>
    <w:rsid w:val="008255E5"/>
    <w:rsid w:val="00825862"/>
    <w:rsid w:val="0082607A"/>
    <w:rsid w:val="008278B5"/>
    <w:rsid w:val="008307C8"/>
    <w:rsid w:val="00831BBE"/>
    <w:rsid w:val="00832887"/>
    <w:rsid w:val="00832B69"/>
    <w:rsid w:val="00833909"/>
    <w:rsid w:val="00833FEB"/>
    <w:rsid w:val="0083416D"/>
    <w:rsid w:val="008347AB"/>
    <w:rsid w:val="00834A32"/>
    <w:rsid w:val="0083580E"/>
    <w:rsid w:val="00836238"/>
    <w:rsid w:val="00836B31"/>
    <w:rsid w:val="00836CE0"/>
    <w:rsid w:val="00836F38"/>
    <w:rsid w:val="00837448"/>
    <w:rsid w:val="00837522"/>
    <w:rsid w:val="00837D88"/>
    <w:rsid w:val="00840608"/>
    <w:rsid w:val="008417D2"/>
    <w:rsid w:val="008417D6"/>
    <w:rsid w:val="008417F4"/>
    <w:rsid w:val="0084188F"/>
    <w:rsid w:val="00841A00"/>
    <w:rsid w:val="00841ABC"/>
    <w:rsid w:val="00841E12"/>
    <w:rsid w:val="0084351D"/>
    <w:rsid w:val="00846815"/>
    <w:rsid w:val="0084734E"/>
    <w:rsid w:val="008474A2"/>
    <w:rsid w:val="00847D83"/>
    <w:rsid w:val="00847E5C"/>
    <w:rsid w:val="00850E47"/>
    <w:rsid w:val="00850ED2"/>
    <w:rsid w:val="00851BAF"/>
    <w:rsid w:val="00851F44"/>
    <w:rsid w:val="008522F2"/>
    <w:rsid w:val="008548B1"/>
    <w:rsid w:val="00854D61"/>
    <w:rsid w:val="00854F95"/>
    <w:rsid w:val="0085567C"/>
    <w:rsid w:val="0085587C"/>
    <w:rsid w:val="008571E3"/>
    <w:rsid w:val="00857629"/>
    <w:rsid w:val="008604D7"/>
    <w:rsid w:val="0086050E"/>
    <w:rsid w:val="0086075A"/>
    <w:rsid w:val="008609A0"/>
    <w:rsid w:val="00860D9C"/>
    <w:rsid w:val="00860EC3"/>
    <w:rsid w:val="008612DA"/>
    <w:rsid w:val="008619BB"/>
    <w:rsid w:val="00863A78"/>
    <w:rsid w:val="00864323"/>
    <w:rsid w:val="00864AA5"/>
    <w:rsid w:val="008654D4"/>
    <w:rsid w:val="00865BA1"/>
    <w:rsid w:val="00865DA3"/>
    <w:rsid w:val="00866104"/>
    <w:rsid w:val="008662B4"/>
    <w:rsid w:val="00866B33"/>
    <w:rsid w:val="00866C20"/>
    <w:rsid w:val="00867A48"/>
    <w:rsid w:val="00867EBC"/>
    <w:rsid w:val="0087257B"/>
    <w:rsid w:val="00872FBC"/>
    <w:rsid w:val="008751D4"/>
    <w:rsid w:val="008757AD"/>
    <w:rsid w:val="00875E27"/>
    <w:rsid w:val="008766F2"/>
    <w:rsid w:val="00876CBA"/>
    <w:rsid w:val="00876E32"/>
    <w:rsid w:val="00876EE8"/>
    <w:rsid w:val="0088123F"/>
    <w:rsid w:val="008813FD"/>
    <w:rsid w:val="0088166D"/>
    <w:rsid w:val="00882764"/>
    <w:rsid w:val="0088306C"/>
    <w:rsid w:val="00883A69"/>
    <w:rsid w:val="0088580D"/>
    <w:rsid w:val="00885C06"/>
    <w:rsid w:val="00885E00"/>
    <w:rsid w:val="0088630F"/>
    <w:rsid w:val="00886441"/>
    <w:rsid w:val="0088659E"/>
    <w:rsid w:val="00887E48"/>
    <w:rsid w:val="008925DF"/>
    <w:rsid w:val="00892C84"/>
    <w:rsid w:val="00892ED3"/>
    <w:rsid w:val="008940AE"/>
    <w:rsid w:val="00894BD3"/>
    <w:rsid w:val="0089530E"/>
    <w:rsid w:val="0089701B"/>
    <w:rsid w:val="008976DE"/>
    <w:rsid w:val="008A0E13"/>
    <w:rsid w:val="008A298F"/>
    <w:rsid w:val="008A657D"/>
    <w:rsid w:val="008A6A83"/>
    <w:rsid w:val="008A6CCD"/>
    <w:rsid w:val="008A79FF"/>
    <w:rsid w:val="008A7F17"/>
    <w:rsid w:val="008B0056"/>
    <w:rsid w:val="008B0A41"/>
    <w:rsid w:val="008B19D1"/>
    <w:rsid w:val="008B1B86"/>
    <w:rsid w:val="008B1E95"/>
    <w:rsid w:val="008B1EB5"/>
    <w:rsid w:val="008B3B09"/>
    <w:rsid w:val="008B4600"/>
    <w:rsid w:val="008B4EAA"/>
    <w:rsid w:val="008B56A9"/>
    <w:rsid w:val="008B56CC"/>
    <w:rsid w:val="008B5A25"/>
    <w:rsid w:val="008B5E29"/>
    <w:rsid w:val="008B6BC9"/>
    <w:rsid w:val="008C1350"/>
    <w:rsid w:val="008C1D5C"/>
    <w:rsid w:val="008C2205"/>
    <w:rsid w:val="008C4148"/>
    <w:rsid w:val="008C66EB"/>
    <w:rsid w:val="008C6D50"/>
    <w:rsid w:val="008D0155"/>
    <w:rsid w:val="008D037A"/>
    <w:rsid w:val="008D0CEC"/>
    <w:rsid w:val="008D0DFC"/>
    <w:rsid w:val="008D1BF2"/>
    <w:rsid w:val="008D4566"/>
    <w:rsid w:val="008D5008"/>
    <w:rsid w:val="008D5133"/>
    <w:rsid w:val="008D51F9"/>
    <w:rsid w:val="008D5824"/>
    <w:rsid w:val="008D6CCD"/>
    <w:rsid w:val="008D6D13"/>
    <w:rsid w:val="008D731E"/>
    <w:rsid w:val="008E1E30"/>
    <w:rsid w:val="008E753A"/>
    <w:rsid w:val="008F023C"/>
    <w:rsid w:val="008F0CDE"/>
    <w:rsid w:val="008F123C"/>
    <w:rsid w:val="008F1690"/>
    <w:rsid w:val="008F2408"/>
    <w:rsid w:val="008F4FD3"/>
    <w:rsid w:val="008F6172"/>
    <w:rsid w:val="008F69A9"/>
    <w:rsid w:val="008F6C1E"/>
    <w:rsid w:val="008F6CC6"/>
    <w:rsid w:val="008F7195"/>
    <w:rsid w:val="008F79C5"/>
    <w:rsid w:val="008F7AC8"/>
    <w:rsid w:val="008F7C79"/>
    <w:rsid w:val="008F7CC3"/>
    <w:rsid w:val="00900D3D"/>
    <w:rsid w:val="0090105D"/>
    <w:rsid w:val="0090157C"/>
    <w:rsid w:val="0090169B"/>
    <w:rsid w:val="00902256"/>
    <w:rsid w:val="009025C7"/>
    <w:rsid w:val="00902DE0"/>
    <w:rsid w:val="00903C08"/>
    <w:rsid w:val="00903EED"/>
    <w:rsid w:val="009049DE"/>
    <w:rsid w:val="0090523F"/>
    <w:rsid w:val="00905BD9"/>
    <w:rsid w:val="009077B8"/>
    <w:rsid w:val="009111B0"/>
    <w:rsid w:val="009111F1"/>
    <w:rsid w:val="00911FDA"/>
    <w:rsid w:val="00913FFE"/>
    <w:rsid w:val="00914BFE"/>
    <w:rsid w:val="00915FFA"/>
    <w:rsid w:val="009201D0"/>
    <w:rsid w:val="00920315"/>
    <w:rsid w:val="00920971"/>
    <w:rsid w:val="00920E3F"/>
    <w:rsid w:val="00921133"/>
    <w:rsid w:val="009223F2"/>
    <w:rsid w:val="0092270B"/>
    <w:rsid w:val="00922902"/>
    <w:rsid w:val="00923499"/>
    <w:rsid w:val="009243B7"/>
    <w:rsid w:val="0092453C"/>
    <w:rsid w:val="009250DF"/>
    <w:rsid w:val="009260BC"/>
    <w:rsid w:val="009268A8"/>
    <w:rsid w:val="009271AD"/>
    <w:rsid w:val="009303E2"/>
    <w:rsid w:val="00930769"/>
    <w:rsid w:val="0093130A"/>
    <w:rsid w:val="0093139E"/>
    <w:rsid w:val="00931939"/>
    <w:rsid w:val="00931B78"/>
    <w:rsid w:val="00932168"/>
    <w:rsid w:val="00932E19"/>
    <w:rsid w:val="00933F81"/>
    <w:rsid w:val="00934787"/>
    <w:rsid w:val="009359C3"/>
    <w:rsid w:val="00936059"/>
    <w:rsid w:val="0093763E"/>
    <w:rsid w:val="00941886"/>
    <w:rsid w:val="00941938"/>
    <w:rsid w:val="00941AC7"/>
    <w:rsid w:val="00941ACE"/>
    <w:rsid w:val="00941B40"/>
    <w:rsid w:val="00943B49"/>
    <w:rsid w:val="0094464C"/>
    <w:rsid w:val="00944BF9"/>
    <w:rsid w:val="00944D11"/>
    <w:rsid w:val="00944EBD"/>
    <w:rsid w:val="00944EC0"/>
    <w:rsid w:val="0094570F"/>
    <w:rsid w:val="00946786"/>
    <w:rsid w:val="00947E66"/>
    <w:rsid w:val="009505D7"/>
    <w:rsid w:val="00951EBE"/>
    <w:rsid w:val="00953960"/>
    <w:rsid w:val="009541BB"/>
    <w:rsid w:val="00954259"/>
    <w:rsid w:val="009578AD"/>
    <w:rsid w:val="0095796E"/>
    <w:rsid w:val="00957B26"/>
    <w:rsid w:val="0096043E"/>
    <w:rsid w:val="0096162C"/>
    <w:rsid w:val="00961F2C"/>
    <w:rsid w:val="00963677"/>
    <w:rsid w:val="009641C5"/>
    <w:rsid w:val="00965AC7"/>
    <w:rsid w:val="00965DFD"/>
    <w:rsid w:val="00966BB5"/>
    <w:rsid w:val="00966BBB"/>
    <w:rsid w:val="00966EE0"/>
    <w:rsid w:val="00970521"/>
    <w:rsid w:val="00971867"/>
    <w:rsid w:val="00971BDA"/>
    <w:rsid w:val="00973065"/>
    <w:rsid w:val="009736F0"/>
    <w:rsid w:val="00973CFF"/>
    <w:rsid w:val="00973F99"/>
    <w:rsid w:val="00975300"/>
    <w:rsid w:val="009757B5"/>
    <w:rsid w:val="00975A4C"/>
    <w:rsid w:val="00976286"/>
    <w:rsid w:val="00976B63"/>
    <w:rsid w:val="00977516"/>
    <w:rsid w:val="00980E7E"/>
    <w:rsid w:val="009813E0"/>
    <w:rsid w:val="00981960"/>
    <w:rsid w:val="00981A27"/>
    <w:rsid w:val="00982934"/>
    <w:rsid w:val="00982AEE"/>
    <w:rsid w:val="00982E78"/>
    <w:rsid w:val="00984B2E"/>
    <w:rsid w:val="00984B3A"/>
    <w:rsid w:val="00985B37"/>
    <w:rsid w:val="00986358"/>
    <w:rsid w:val="00986C9D"/>
    <w:rsid w:val="00987308"/>
    <w:rsid w:val="00987864"/>
    <w:rsid w:val="00987FB3"/>
    <w:rsid w:val="009904CA"/>
    <w:rsid w:val="009907A9"/>
    <w:rsid w:val="009912D6"/>
    <w:rsid w:val="00991C19"/>
    <w:rsid w:val="00991D62"/>
    <w:rsid w:val="00992264"/>
    <w:rsid w:val="00992315"/>
    <w:rsid w:val="009936A9"/>
    <w:rsid w:val="00995778"/>
    <w:rsid w:val="009959E8"/>
    <w:rsid w:val="00995B30"/>
    <w:rsid w:val="009971FE"/>
    <w:rsid w:val="00997766"/>
    <w:rsid w:val="00997AD6"/>
    <w:rsid w:val="00997D87"/>
    <w:rsid w:val="009A0874"/>
    <w:rsid w:val="009A3697"/>
    <w:rsid w:val="009A493B"/>
    <w:rsid w:val="009A5017"/>
    <w:rsid w:val="009A5B92"/>
    <w:rsid w:val="009A6FA6"/>
    <w:rsid w:val="009A72FE"/>
    <w:rsid w:val="009A7C43"/>
    <w:rsid w:val="009B009A"/>
    <w:rsid w:val="009B0690"/>
    <w:rsid w:val="009B1300"/>
    <w:rsid w:val="009B2799"/>
    <w:rsid w:val="009B2D22"/>
    <w:rsid w:val="009B2EA4"/>
    <w:rsid w:val="009B3395"/>
    <w:rsid w:val="009B33C2"/>
    <w:rsid w:val="009B50FC"/>
    <w:rsid w:val="009B5AA6"/>
    <w:rsid w:val="009B5BBB"/>
    <w:rsid w:val="009B6D5F"/>
    <w:rsid w:val="009B6F2D"/>
    <w:rsid w:val="009B732A"/>
    <w:rsid w:val="009C0316"/>
    <w:rsid w:val="009C086D"/>
    <w:rsid w:val="009C150A"/>
    <w:rsid w:val="009C1967"/>
    <w:rsid w:val="009C285B"/>
    <w:rsid w:val="009C2B92"/>
    <w:rsid w:val="009C4440"/>
    <w:rsid w:val="009C4499"/>
    <w:rsid w:val="009C65D2"/>
    <w:rsid w:val="009C6780"/>
    <w:rsid w:val="009C6DFD"/>
    <w:rsid w:val="009C767A"/>
    <w:rsid w:val="009C77CD"/>
    <w:rsid w:val="009D0FDC"/>
    <w:rsid w:val="009D1780"/>
    <w:rsid w:val="009D1E3C"/>
    <w:rsid w:val="009D341A"/>
    <w:rsid w:val="009D48A4"/>
    <w:rsid w:val="009D5304"/>
    <w:rsid w:val="009D56C6"/>
    <w:rsid w:val="009D622F"/>
    <w:rsid w:val="009D6A14"/>
    <w:rsid w:val="009D6D0E"/>
    <w:rsid w:val="009D729D"/>
    <w:rsid w:val="009E1019"/>
    <w:rsid w:val="009E210D"/>
    <w:rsid w:val="009E31A0"/>
    <w:rsid w:val="009E3C33"/>
    <w:rsid w:val="009E53B1"/>
    <w:rsid w:val="009E56BE"/>
    <w:rsid w:val="009E5BD6"/>
    <w:rsid w:val="009E6684"/>
    <w:rsid w:val="009E6881"/>
    <w:rsid w:val="009E6A40"/>
    <w:rsid w:val="009E6EDC"/>
    <w:rsid w:val="009E709A"/>
    <w:rsid w:val="009E7828"/>
    <w:rsid w:val="009E799D"/>
    <w:rsid w:val="009E7A0B"/>
    <w:rsid w:val="009E7C6E"/>
    <w:rsid w:val="009F0404"/>
    <w:rsid w:val="009F09CC"/>
    <w:rsid w:val="009F0A0C"/>
    <w:rsid w:val="009F0EFF"/>
    <w:rsid w:val="009F1A48"/>
    <w:rsid w:val="009F1CC2"/>
    <w:rsid w:val="009F2004"/>
    <w:rsid w:val="009F321E"/>
    <w:rsid w:val="009F3A1E"/>
    <w:rsid w:val="009F461C"/>
    <w:rsid w:val="009F51D0"/>
    <w:rsid w:val="009F5A24"/>
    <w:rsid w:val="009F5B5C"/>
    <w:rsid w:val="009F67B3"/>
    <w:rsid w:val="009F6A92"/>
    <w:rsid w:val="00A009E8"/>
    <w:rsid w:val="00A00A42"/>
    <w:rsid w:val="00A00EAD"/>
    <w:rsid w:val="00A016B1"/>
    <w:rsid w:val="00A01D47"/>
    <w:rsid w:val="00A028EC"/>
    <w:rsid w:val="00A037AC"/>
    <w:rsid w:val="00A03FCD"/>
    <w:rsid w:val="00A04026"/>
    <w:rsid w:val="00A0439A"/>
    <w:rsid w:val="00A0503C"/>
    <w:rsid w:val="00A05F3D"/>
    <w:rsid w:val="00A079D1"/>
    <w:rsid w:val="00A1028F"/>
    <w:rsid w:val="00A104C1"/>
    <w:rsid w:val="00A119E9"/>
    <w:rsid w:val="00A11E9E"/>
    <w:rsid w:val="00A12052"/>
    <w:rsid w:val="00A13202"/>
    <w:rsid w:val="00A13A39"/>
    <w:rsid w:val="00A1407C"/>
    <w:rsid w:val="00A14C39"/>
    <w:rsid w:val="00A15752"/>
    <w:rsid w:val="00A174C9"/>
    <w:rsid w:val="00A17936"/>
    <w:rsid w:val="00A20A61"/>
    <w:rsid w:val="00A22EC2"/>
    <w:rsid w:val="00A26DAD"/>
    <w:rsid w:val="00A31E68"/>
    <w:rsid w:val="00A32E55"/>
    <w:rsid w:val="00A34FF3"/>
    <w:rsid w:val="00A3627E"/>
    <w:rsid w:val="00A366E8"/>
    <w:rsid w:val="00A36BEB"/>
    <w:rsid w:val="00A36DA4"/>
    <w:rsid w:val="00A372AC"/>
    <w:rsid w:val="00A3735B"/>
    <w:rsid w:val="00A410F3"/>
    <w:rsid w:val="00A41565"/>
    <w:rsid w:val="00A43981"/>
    <w:rsid w:val="00A4491B"/>
    <w:rsid w:val="00A44DEF"/>
    <w:rsid w:val="00A4511C"/>
    <w:rsid w:val="00A45D18"/>
    <w:rsid w:val="00A461DF"/>
    <w:rsid w:val="00A46F44"/>
    <w:rsid w:val="00A46F7B"/>
    <w:rsid w:val="00A470B6"/>
    <w:rsid w:val="00A47DF7"/>
    <w:rsid w:val="00A500EE"/>
    <w:rsid w:val="00A5035A"/>
    <w:rsid w:val="00A51D00"/>
    <w:rsid w:val="00A52D29"/>
    <w:rsid w:val="00A54735"/>
    <w:rsid w:val="00A56E63"/>
    <w:rsid w:val="00A62C79"/>
    <w:rsid w:val="00A63A15"/>
    <w:rsid w:val="00A63DEB"/>
    <w:rsid w:val="00A64F0C"/>
    <w:rsid w:val="00A650E3"/>
    <w:rsid w:val="00A66CAE"/>
    <w:rsid w:val="00A70382"/>
    <w:rsid w:val="00A70EE6"/>
    <w:rsid w:val="00A71BB1"/>
    <w:rsid w:val="00A72011"/>
    <w:rsid w:val="00A7269D"/>
    <w:rsid w:val="00A728D6"/>
    <w:rsid w:val="00A73545"/>
    <w:rsid w:val="00A7519A"/>
    <w:rsid w:val="00A76000"/>
    <w:rsid w:val="00A76B94"/>
    <w:rsid w:val="00A776CA"/>
    <w:rsid w:val="00A80AAD"/>
    <w:rsid w:val="00A80F82"/>
    <w:rsid w:val="00A813D3"/>
    <w:rsid w:val="00A822F9"/>
    <w:rsid w:val="00A82FFB"/>
    <w:rsid w:val="00A83C14"/>
    <w:rsid w:val="00A83F85"/>
    <w:rsid w:val="00A844FF"/>
    <w:rsid w:val="00A845A9"/>
    <w:rsid w:val="00A848D0"/>
    <w:rsid w:val="00A8527C"/>
    <w:rsid w:val="00A85DFA"/>
    <w:rsid w:val="00A864A5"/>
    <w:rsid w:val="00A86765"/>
    <w:rsid w:val="00A87251"/>
    <w:rsid w:val="00A90AE0"/>
    <w:rsid w:val="00A92A36"/>
    <w:rsid w:val="00A93747"/>
    <w:rsid w:val="00A96419"/>
    <w:rsid w:val="00A96A54"/>
    <w:rsid w:val="00A978CF"/>
    <w:rsid w:val="00A979D6"/>
    <w:rsid w:val="00A97A95"/>
    <w:rsid w:val="00AA0AB3"/>
    <w:rsid w:val="00AA0F5B"/>
    <w:rsid w:val="00AA14F1"/>
    <w:rsid w:val="00AA168A"/>
    <w:rsid w:val="00AA42E0"/>
    <w:rsid w:val="00AA4BB2"/>
    <w:rsid w:val="00AA5D6F"/>
    <w:rsid w:val="00AA6A17"/>
    <w:rsid w:val="00AA6CAD"/>
    <w:rsid w:val="00AB0051"/>
    <w:rsid w:val="00AB061F"/>
    <w:rsid w:val="00AB1718"/>
    <w:rsid w:val="00AB334A"/>
    <w:rsid w:val="00AB3C4C"/>
    <w:rsid w:val="00AB458C"/>
    <w:rsid w:val="00AB4F21"/>
    <w:rsid w:val="00AB6E67"/>
    <w:rsid w:val="00AB79E5"/>
    <w:rsid w:val="00AC06D0"/>
    <w:rsid w:val="00AC161A"/>
    <w:rsid w:val="00AC1B3D"/>
    <w:rsid w:val="00AC2D33"/>
    <w:rsid w:val="00AC33E3"/>
    <w:rsid w:val="00AC3AD4"/>
    <w:rsid w:val="00AC4F44"/>
    <w:rsid w:val="00AC5749"/>
    <w:rsid w:val="00AC6E65"/>
    <w:rsid w:val="00AC6F56"/>
    <w:rsid w:val="00AC76CF"/>
    <w:rsid w:val="00AD2320"/>
    <w:rsid w:val="00AD2AF4"/>
    <w:rsid w:val="00AD2E6A"/>
    <w:rsid w:val="00AD2FCE"/>
    <w:rsid w:val="00AD4BCB"/>
    <w:rsid w:val="00AD6199"/>
    <w:rsid w:val="00AD62B1"/>
    <w:rsid w:val="00AD6AEF"/>
    <w:rsid w:val="00AD740C"/>
    <w:rsid w:val="00AD746E"/>
    <w:rsid w:val="00AD7D88"/>
    <w:rsid w:val="00AE00D9"/>
    <w:rsid w:val="00AE054C"/>
    <w:rsid w:val="00AE14AF"/>
    <w:rsid w:val="00AE21FA"/>
    <w:rsid w:val="00AE4AB6"/>
    <w:rsid w:val="00AE5556"/>
    <w:rsid w:val="00AE5B81"/>
    <w:rsid w:val="00AE7CEE"/>
    <w:rsid w:val="00AF1986"/>
    <w:rsid w:val="00AF25FD"/>
    <w:rsid w:val="00AF5571"/>
    <w:rsid w:val="00AF58D1"/>
    <w:rsid w:val="00AF5F27"/>
    <w:rsid w:val="00AF611D"/>
    <w:rsid w:val="00AF6516"/>
    <w:rsid w:val="00B00251"/>
    <w:rsid w:val="00B01B36"/>
    <w:rsid w:val="00B01B48"/>
    <w:rsid w:val="00B05BA9"/>
    <w:rsid w:val="00B10ADB"/>
    <w:rsid w:val="00B12B06"/>
    <w:rsid w:val="00B12CC5"/>
    <w:rsid w:val="00B140E7"/>
    <w:rsid w:val="00B14986"/>
    <w:rsid w:val="00B14A78"/>
    <w:rsid w:val="00B14B26"/>
    <w:rsid w:val="00B14B82"/>
    <w:rsid w:val="00B14C34"/>
    <w:rsid w:val="00B14FB5"/>
    <w:rsid w:val="00B15248"/>
    <w:rsid w:val="00B1645F"/>
    <w:rsid w:val="00B16AB5"/>
    <w:rsid w:val="00B1723F"/>
    <w:rsid w:val="00B2018A"/>
    <w:rsid w:val="00B20294"/>
    <w:rsid w:val="00B2038D"/>
    <w:rsid w:val="00B20A6C"/>
    <w:rsid w:val="00B20D47"/>
    <w:rsid w:val="00B20EBE"/>
    <w:rsid w:val="00B20FFA"/>
    <w:rsid w:val="00B21605"/>
    <w:rsid w:val="00B222C4"/>
    <w:rsid w:val="00B223DF"/>
    <w:rsid w:val="00B22605"/>
    <w:rsid w:val="00B22CB8"/>
    <w:rsid w:val="00B238D6"/>
    <w:rsid w:val="00B2426D"/>
    <w:rsid w:val="00B24E14"/>
    <w:rsid w:val="00B26580"/>
    <w:rsid w:val="00B277BB"/>
    <w:rsid w:val="00B308AF"/>
    <w:rsid w:val="00B31026"/>
    <w:rsid w:val="00B317B0"/>
    <w:rsid w:val="00B31EE4"/>
    <w:rsid w:val="00B31FE9"/>
    <w:rsid w:val="00B32A27"/>
    <w:rsid w:val="00B33506"/>
    <w:rsid w:val="00B33887"/>
    <w:rsid w:val="00B33CDC"/>
    <w:rsid w:val="00B34567"/>
    <w:rsid w:val="00B352CE"/>
    <w:rsid w:val="00B35659"/>
    <w:rsid w:val="00B359D3"/>
    <w:rsid w:val="00B360FF"/>
    <w:rsid w:val="00B365DE"/>
    <w:rsid w:val="00B366FD"/>
    <w:rsid w:val="00B36A21"/>
    <w:rsid w:val="00B37179"/>
    <w:rsid w:val="00B40627"/>
    <w:rsid w:val="00B41467"/>
    <w:rsid w:val="00B41A43"/>
    <w:rsid w:val="00B41BE8"/>
    <w:rsid w:val="00B41C72"/>
    <w:rsid w:val="00B422F7"/>
    <w:rsid w:val="00B42573"/>
    <w:rsid w:val="00B428A0"/>
    <w:rsid w:val="00B42C73"/>
    <w:rsid w:val="00B44053"/>
    <w:rsid w:val="00B45D27"/>
    <w:rsid w:val="00B47002"/>
    <w:rsid w:val="00B477F1"/>
    <w:rsid w:val="00B50EDF"/>
    <w:rsid w:val="00B53258"/>
    <w:rsid w:val="00B53A57"/>
    <w:rsid w:val="00B54264"/>
    <w:rsid w:val="00B54659"/>
    <w:rsid w:val="00B55D61"/>
    <w:rsid w:val="00B56004"/>
    <w:rsid w:val="00B5687E"/>
    <w:rsid w:val="00B60C1A"/>
    <w:rsid w:val="00B61124"/>
    <w:rsid w:val="00B614F8"/>
    <w:rsid w:val="00B635B7"/>
    <w:rsid w:val="00B635DC"/>
    <w:rsid w:val="00B637C1"/>
    <w:rsid w:val="00B64E87"/>
    <w:rsid w:val="00B64E94"/>
    <w:rsid w:val="00B65692"/>
    <w:rsid w:val="00B65EFA"/>
    <w:rsid w:val="00B66D4C"/>
    <w:rsid w:val="00B701FA"/>
    <w:rsid w:val="00B70CCA"/>
    <w:rsid w:val="00B7436C"/>
    <w:rsid w:val="00B74863"/>
    <w:rsid w:val="00B75683"/>
    <w:rsid w:val="00B7592E"/>
    <w:rsid w:val="00B76342"/>
    <w:rsid w:val="00B77814"/>
    <w:rsid w:val="00B802C0"/>
    <w:rsid w:val="00B803B3"/>
    <w:rsid w:val="00B80A64"/>
    <w:rsid w:val="00B80B95"/>
    <w:rsid w:val="00B813D6"/>
    <w:rsid w:val="00B827FC"/>
    <w:rsid w:val="00B83617"/>
    <w:rsid w:val="00B83EC0"/>
    <w:rsid w:val="00B8410D"/>
    <w:rsid w:val="00B84C74"/>
    <w:rsid w:val="00B86139"/>
    <w:rsid w:val="00B86B15"/>
    <w:rsid w:val="00B86B6D"/>
    <w:rsid w:val="00B8714D"/>
    <w:rsid w:val="00B9087E"/>
    <w:rsid w:val="00B912CD"/>
    <w:rsid w:val="00B914C7"/>
    <w:rsid w:val="00B915C8"/>
    <w:rsid w:val="00B921E7"/>
    <w:rsid w:val="00B929FB"/>
    <w:rsid w:val="00B9434F"/>
    <w:rsid w:val="00B94B77"/>
    <w:rsid w:val="00BA0685"/>
    <w:rsid w:val="00BA079B"/>
    <w:rsid w:val="00BA1451"/>
    <w:rsid w:val="00BA223C"/>
    <w:rsid w:val="00BA25B2"/>
    <w:rsid w:val="00BA2793"/>
    <w:rsid w:val="00BA413A"/>
    <w:rsid w:val="00BA59F7"/>
    <w:rsid w:val="00BA6FDE"/>
    <w:rsid w:val="00BA7C8D"/>
    <w:rsid w:val="00BB10E0"/>
    <w:rsid w:val="00BB1402"/>
    <w:rsid w:val="00BB3BEB"/>
    <w:rsid w:val="00BB4099"/>
    <w:rsid w:val="00BB4423"/>
    <w:rsid w:val="00BB451D"/>
    <w:rsid w:val="00BB5CAC"/>
    <w:rsid w:val="00BB6C20"/>
    <w:rsid w:val="00BB788D"/>
    <w:rsid w:val="00BC0DB6"/>
    <w:rsid w:val="00BC16AA"/>
    <w:rsid w:val="00BC1A7A"/>
    <w:rsid w:val="00BC1F05"/>
    <w:rsid w:val="00BC1F3C"/>
    <w:rsid w:val="00BC2227"/>
    <w:rsid w:val="00BC27E5"/>
    <w:rsid w:val="00BC2C79"/>
    <w:rsid w:val="00BC2D82"/>
    <w:rsid w:val="00BC2F78"/>
    <w:rsid w:val="00BC32BA"/>
    <w:rsid w:val="00BC416F"/>
    <w:rsid w:val="00BC420E"/>
    <w:rsid w:val="00BC4EBF"/>
    <w:rsid w:val="00BC5100"/>
    <w:rsid w:val="00BC54E2"/>
    <w:rsid w:val="00BC54FA"/>
    <w:rsid w:val="00BC630A"/>
    <w:rsid w:val="00BC631B"/>
    <w:rsid w:val="00BC63EE"/>
    <w:rsid w:val="00BC7639"/>
    <w:rsid w:val="00BC7B0A"/>
    <w:rsid w:val="00BC7E72"/>
    <w:rsid w:val="00BC7E84"/>
    <w:rsid w:val="00BD1FB5"/>
    <w:rsid w:val="00BD282C"/>
    <w:rsid w:val="00BD36EB"/>
    <w:rsid w:val="00BD3876"/>
    <w:rsid w:val="00BD3DD0"/>
    <w:rsid w:val="00BD3DF1"/>
    <w:rsid w:val="00BD7BDA"/>
    <w:rsid w:val="00BE0856"/>
    <w:rsid w:val="00BE11F0"/>
    <w:rsid w:val="00BE1768"/>
    <w:rsid w:val="00BE2573"/>
    <w:rsid w:val="00BE28D0"/>
    <w:rsid w:val="00BE2B4B"/>
    <w:rsid w:val="00BE3F12"/>
    <w:rsid w:val="00BE417B"/>
    <w:rsid w:val="00BE4B6E"/>
    <w:rsid w:val="00BE6EED"/>
    <w:rsid w:val="00BE7BF8"/>
    <w:rsid w:val="00BF140C"/>
    <w:rsid w:val="00BF1822"/>
    <w:rsid w:val="00BF29F7"/>
    <w:rsid w:val="00BF2CCE"/>
    <w:rsid w:val="00BF3450"/>
    <w:rsid w:val="00BF3D4A"/>
    <w:rsid w:val="00BF6F3E"/>
    <w:rsid w:val="00BF70BB"/>
    <w:rsid w:val="00BF7EC6"/>
    <w:rsid w:val="00C028B5"/>
    <w:rsid w:val="00C03A31"/>
    <w:rsid w:val="00C04DFE"/>
    <w:rsid w:val="00C0579B"/>
    <w:rsid w:val="00C05F7B"/>
    <w:rsid w:val="00C0635F"/>
    <w:rsid w:val="00C07069"/>
    <w:rsid w:val="00C0740A"/>
    <w:rsid w:val="00C1253A"/>
    <w:rsid w:val="00C12CB1"/>
    <w:rsid w:val="00C1384B"/>
    <w:rsid w:val="00C14539"/>
    <w:rsid w:val="00C1496B"/>
    <w:rsid w:val="00C15844"/>
    <w:rsid w:val="00C1658E"/>
    <w:rsid w:val="00C175F6"/>
    <w:rsid w:val="00C17C7F"/>
    <w:rsid w:val="00C20264"/>
    <w:rsid w:val="00C20CFD"/>
    <w:rsid w:val="00C21CCB"/>
    <w:rsid w:val="00C2453C"/>
    <w:rsid w:val="00C25980"/>
    <w:rsid w:val="00C2599A"/>
    <w:rsid w:val="00C26090"/>
    <w:rsid w:val="00C26299"/>
    <w:rsid w:val="00C30256"/>
    <w:rsid w:val="00C308D6"/>
    <w:rsid w:val="00C30C3B"/>
    <w:rsid w:val="00C31F6A"/>
    <w:rsid w:val="00C320FB"/>
    <w:rsid w:val="00C33ABD"/>
    <w:rsid w:val="00C346F0"/>
    <w:rsid w:val="00C3481C"/>
    <w:rsid w:val="00C34EAB"/>
    <w:rsid w:val="00C354C9"/>
    <w:rsid w:val="00C35BDD"/>
    <w:rsid w:val="00C35DA5"/>
    <w:rsid w:val="00C3737A"/>
    <w:rsid w:val="00C373E5"/>
    <w:rsid w:val="00C373F8"/>
    <w:rsid w:val="00C37590"/>
    <w:rsid w:val="00C402D5"/>
    <w:rsid w:val="00C41167"/>
    <w:rsid w:val="00C417B3"/>
    <w:rsid w:val="00C417ED"/>
    <w:rsid w:val="00C41A78"/>
    <w:rsid w:val="00C422C2"/>
    <w:rsid w:val="00C425C4"/>
    <w:rsid w:val="00C42CDE"/>
    <w:rsid w:val="00C43BCA"/>
    <w:rsid w:val="00C44014"/>
    <w:rsid w:val="00C44C7C"/>
    <w:rsid w:val="00C45FFA"/>
    <w:rsid w:val="00C47C0B"/>
    <w:rsid w:val="00C50DC8"/>
    <w:rsid w:val="00C50EB3"/>
    <w:rsid w:val="00C50F4F"/>
    <w:rsid w:val="00C50F9B"/>
    <w:rsid w:val="00C51F89"/>
    <w:rsid w:val="00C522F6"/>
    <w:rsid w:val="00C525A4"/>
    <w:rsid w:val="00C52A1B"/>
    <w:rsid w:val="00C52DBD"/>
    <w:rsid w:val="00C534BD"/>
    <w:rsid w:val="00C53852"/>
    <w:rsid w:val="00C55392"/>
    <w:rsid w:val="00C56612"/>
    <w:rsid w:val="00C56F96"/>
    <w:rsid w:val="00C56FA7"/>
    <w:rsid w:val="00C57798"/>
    <w:rsid w:val="00C57F7C"/>
    <w:rsid w:val="00C60A06"/>
    <w:rsid w:val="00C62235"/>
    <w:rsid w:val="00C630A2"/>
    <w:rsid w:val="00C64690"/>
    <w:rsid w:val="00C64D2B"/>
    <w:rsid w:val="00C6535F"/>
    <w:rsid w:val="00C65801"/>
    <w:rsid w:val="00C669A7"/>
    <w:rsid w:val="00C677FB"/>
    <w:rsid w:val="00C679E1"/>
    <w:rsid w:val="00C70260"/>
    <w:rsid w:val="00C70F08"/>
    <w:rsid w:val="00C71430"/>
    <w:rsid w:val="00C72746"/>
    <w:rsid w:val="00C7320E"/>
    <w:rsid w:val="00C7720E"/>
    <w:rsid w:val="00C77368"/>
    <w:rsid w:val="00C77811"/>
    <w:rsid w:val="00C77F8A"/>
    <w:rsid w:val="00C80A53"/>
    <w:rsid w:val="00C80FA2"/>
    <w:rsid w:val="00C8121D"/>
    <w:rsid w:val="00C82824"/>
    <w:rsid w:val="00C82C84"/>
    <w:rsid w:val="00C84AC4"/>
    <w:rsid w:val="00C84F5A"/>
    <w:rsid w:val="00C86D00"/>
    <w:rsid w:val="00C871C1"/>
    <w:rsid w:val="00C87209"/>
    <w:rsid w:val="00C902BA"/>
    <w:rsid w:val="00C93088"/>
    <w:rsid w:val="00C931F1"/>
    <w:rsid w:val="00C93250"/>
    <w:rsid w:val="00C938C6"/>
    <w:rsid w:val="00C93E2B"/>
    <w:rsid w:val="00C9472C"/>
    <w:rsid w:val="00C96C62"/>
    <w:rsid w:val="00C97F2C"/>
    <w:rsid w:val="00CA0618"/>
    <w:rsid w:val="00CA14C2"/>
    <w:rsid w:val="00CA1661"/>
    <w:rsid w:val="00CA230D"/>
    <w:rsid w:val="00CA24BB"/>
    <w:rsid w:val="00CA3459"/>
    <w:rsid w:val="00CA34BE"/>
    <w:rsid w:val="00CA41B9"/>
    <w:rsid w:val="00CA48E5"/>
    <w:rsid w:val="00CA4DDE"/>
    <w:rsid w:val="00CA53CA"/>
    <w:rsid w:val="00CA7983"/>
    <w:rsid w:val="00CB08B4"/>
    <w:rsid w:val="00CB233E"/>
    <w:rsid w:val="00CB2482"/>
    <w:rsid w:val="00CB3A2D"/>
    <w:rsid w:val="00CB4775"/>
    <w:rsid w:val="00CB4A61"/>
    <w:rsid w:val="00CB540F"/>
    <w:rsid w:val="00CB6404"/>
    <w:rsid w:val="00CC0187"/>
    <w:rsid w:val="00CC1451"/>
    <w:rsid w:val="00CC1C06"/>
    <w:rsid w:val="00CC2490"/>
    <w:rsid w:val="00CC2F17"/>
    <w:rsid w:val="00CC39C8"/>
    <w:rsid w:val="00CC5138"/>
    <w:rsid w:val="00CC5C48"/>
    <w:rsid w:val="00CC5EC4"/>
    <w:rsid w:val="00CC62F5"/>
    <w:rsid w:val="00CC6AE3"/>
    <w:rsid w:val="00CC7479"/>
    <w:rsid w:val="00CD00F1"/>
    <w:rsid w:val="00CD08DD"/>
    <w:rsid w:val="00CD12D5"/>
    <w:rsid w:val="00CD2BAD"/>
    <w:rsid w:val="00CD4C1A"/>
    <w:rsid w:val="00CD5B1F"/>
    <w:rsid w:val="00CD6328"/>
    <w:rsid w:val="00CD6755"/>
    <w:rsid w:val="00CD78B1"/>
    <w:rsid w:val="00CD7946"/>
    <w:rsid w:val="00CE06E6"/>
    <w:rsid w:val="00CE0707"/>
    <w:rsid w:val="00CE0A84"/>
    <w:rsid w:val="00CE0B45"/>
    <w:rsid w:val="00CE119C"/>
    <w:rsid w:val="00CE1220"/>
    <w:rsid w:val="00CE1319"/>
    <w:rsid w:val="00CE16BE"/>
    <w:rsid w:val="00CE1792"/>
    <w:rsid w:val="00CE2015"/>
    <w:rsid w:val="00CE2801"/>
    <w:rsid w:val="00CE3125"/>
    <w:rsid w:val="00CE4155"/>
    <w:rsid w:val="00CE4948"/>
    <w:rsid w:val="00CE51B5"/>
    <w:rsid w:val="00CE5484"/>
    <w:rsid w:val="00CE60C1"/>
    <w:rsid w:val="00CF0542"/>
    <w:rsid w:val="00CF1800"/>
    <w:rsid w:val="00CF2330"/>
    <w:rsid w:val="00CF2AF8"/>
    <w:rsid w:val="00CF3F8B"/>
    <w:rsid w:val="00CF5857"/>
    <w:rsid w:val="00CF59C5"/>
    <w:rsid w:val="00CF59ED"/>
    <w:rsid w:val="00D0359F"/>
    <w:rsid w:val="00D03B88"/>
    <w:rsid w:val="00D04916"/>
    <w:rsid w:val="00D04B2C"/>
    <w:rsid w:val="00D04BC0"/>
    <w:rsid w:val="00D0581F"/>
    <w:rsid w:val="00D061BF"/>
    <w:rsid w:val="00D07461"/>
    <w:rsid w:val="00D0766C"/>
    <w:rsid w:val="00D07C55"/>
    <w:rsid w:val="00D10751"/>
    <w:rsid w:val="00D10922"/>
    <w:rsid w:val="00D10AFA"/>
    <w:rsid w:val="00D10C5F"/>
    <w:rsid w:val="00D11C8D"/>
    <w:rsid w:val="00D121D6"/>
    <w:rsid w:val="00D12561"/>
    <w:rsid w:val="00D13DD2"/>
    <w:rsid w:val="00D15C5C"/>
    <w:rsid w:val="00D166B5"/>
    <w:rsid w:val="00D171F8"/>
    <w:rsid w:val="00D1766F"/>
    <w:rsid w:val="00D178EA"/>
    <w:rsid w:val="00D200CD"/>
    <w:rsid w:val="00D20752"/>
    <w:rsid w:val="00D207D5"/>
    <w:rsid w:val="00D20EB3"/>
    <w:rsid w:val="00D21199"/>
    <w:rsid w:val="00D213F0"/>
    <w:rsid w:val="00D21827"/>
    <w:rsid w:val="00D22BD2"/>
    <w:rsid w:val="00D22E20"/>
    <w:rsid w:val="00D23DB9"/>
    <w:rsid w:val="00D2581B"/>
    <w:rsid w:val="00D26F76"/>
    <w:rsid w:val="00D272A1"/>
    <w:rsid w:val="00D2757C"/>
    <w:rsid w:val="00D27708"/>
    <w:rsid w:val="00D27977"/>
    <w:rsid w:val="00D30260"/>
    <w:rsid w:val="00D30A19"/>
    <w:rsid w:val="00D30C92"/>
    <w:rsid w:val="00D31210"/>
    <w:rsid w:val="00D31B4A"/>
    <w:rsid w:val="00D31ECE"/>
    <w:rsid w:val="00D322F1"/>
    <w:rsid w:val="00D3309A"/>
    <w:rsid w:val="00D34983"/>
    <w:rsid w:val="00D34BCE"/>
    <w:rsid w:val="00D35B8D"/>
    <w:rsid w:val="00D35E78"/>
    <w:rsid w:val="00D36255"/>
    <w:rsid w:val="00D37CF8"/>
    <w:rsid w:val="00D4012B"/>
    <w:rsid w:val="00D40737"/>
    <w:rsid w:val="00D40D5F"/>
    <w:rsid w:val="00D423C8"/>
    <w:rsid w:val="00D43EAB"/>
    <w:rsid w:val="00D44544"/>
    <w:rsid w:val="00D475EC"/>
    <w:rsid w:val="00D47DAA"/>
    <w:rsid w:val="00D50596"/>
    <w:rsid w:val="00D50B38"/>
    <w:rsid w:val="00D50D2F"/>
    <w:rsid w:val="00D510DA"/>
    <w:rsid w:val="00D514B8"/>
    <w:rsid w:val="00D534CA"/>
    <w:rsid w:val="00D544B4"/>
    <w:rsid w:val="00D54BF5"/>
    <w:rsid w:val="00D55616"/>
    <w:rsid w:val="00D55A89"/>
    <w:rsid w:val="00D56415"/>
    <w:rsid w:val="00D56688"/>
    <w:rsid w:val="00D5708A"/>
    <w:rsid w:val="00D57B13"/>
    <w:rsid w:val="00D60A4F"/>
    <w:rsid w:val="00D6146F"/>
    <w:rsid w:val="00D618AD"/>
    <w:rsid w:val="00D620CA"/>
    <w:rsid w:val="00D645E7"/>
    <w:rsid w:val="00D64E7E"/>
    <w:rsid w:val="00D65FD1"/>
    <w:rsid w:val="00D67337"/>
    <w:rsid w:val="00D6771E"/>
    <w:rsid w:val="00D67A5D"/>
    <w:rsid w:val="00D70A44"/>
    <w:rsid w:val="00D70A65"/>
    <w:rsid w:val="00D7174A"/>
    <w:rsid w:val="00D71D29"/>
    <w:rsid w:val="00D736F6"/>
    <w:rsid w:val="00D7375E"/>
    <w:rsid w:val="00D75403"/>
    <w:rsid w:val="00D7548F"/>
    <w:rsid w:val="00D761AE"/>
    <w:rsid w:val="00D7646E"/>
    <w:rsid w:val="00D76FAF"/>
    <w:rsid w:val="00D76FB0"/>
    <w:rsid w:val="00D77E38"/>
    <w:rsid w:val="00D80643"/>
    <w:rsid w:val="00D80C30"/>
    <w:rsid w:val="00D80CEC"/>
    <w:rsid w:val="00D81660"/>
    <w:rsid w:val="00D817E0"/>
    <w:rsid w:val="00D82064"/>
    <w:rsid w:val="00D82EED"/>
    <w:rsid w:val="00D82F1A"/>
    <w:rsid w:val="00D834B9"/>
    <w:rsid w:val="00D86EA0"/>
    <w:rsid w:val="00D872C5"/>
    <w:rsid w:val="00D87E16"/>
    <w:rsid w:val="00D9015D"/>
    <w:rsid w:val="00D90A53"/>
    <w:rsid w:val="00D90B2E"/>
    <w:rsid w:val="00D90D31"/>
    <w:rsid w:val="00D9200A"/>
    <w:rsid w:val="00D92186"/>
    <w:rsid w:val="00D93ACB"/>
    <w:rsid w:val="00D942AA"/>
    <w:rsid w:val="00D9655B"/>
    <w:rsid w:val="00D966EF"/>
    <w:rsid w:val="00D96EE6"/>
    <w:rsid w:val="00D96F91"/>
    <w:rsid w:val="00D96FD4"/>
    <w:rsid w:val="00DA0B91"/>
    <w:rsid w:val="00DA0C4E"/>
    <w:rsid w:val="00DA10FF"/>
    <w:rsid w:val="00DA1C28"/>
    <w:rsid w:val="00DA1CB2"/>
    <w:rsid w:val="00DA2766"/>
    <w:rsid w:val="00DA2EE1"/>
    <w:rsid w:val="00DA3A8E"/>
    <w:rsid w:val="00DA404E"/>
    <w:rsid w:val="00DA4844"/>
    <w:rsid w:val="00DA575C"/>
    <w:rsid w:val="00DA5E7C"/>
    <w:rsid w:val="00DA687B"/>
    <w:rsid w:val="00DA6D12"/>
    <w:rsid w:val="00DB0354"/>
    <w:rsid w:val="00DB07E0"/>
    <w:rsid w:val="00DB0B1F"/>
    <w:rsid w:val="00DB108C"/>
    <w:rsid w:val="00DB24C2"/>
    <w:rsid w:val="00DB4A24"/>
    <w:rsid w:val="00DB5D8F"/>
    <w:rsid w:val="00DB6132"/>
    <w:rsid w:val="00DB6407"/>
    <w:rsid w:val="00DB7462"/>
    <w:rsid w:val="00DB7F37"/>
    <w:rsid w:val="00DC0692"/>
    <w:rsid w:val="00DC080C"/>
    <w:rsid w:val="00DC260A"/>
    <w:rsid w:val="00DC3A90"/>
    <w:rsid w:val="00DC4DFC"/>
    <w:rsid w:val="00DC5BA1"/>
    <w:rsid w:val="00DC5F0A"/>
    <w:rsid w:val="00DC682B"/>
    <w:rsid w:val="00DC6FBB"/>
    <w:rsid w:val="00DD00FE"/>
    <w:rsid w:val="00DD4B5F"/>
    <w:rsid w:val="00DD644D"/>
    <w:rsid w:val="00DD65FC"/>
    <w:rsid w:val="00DD6952"/>
    <w:rsid w:val="00DD7010"/>
    <w:rsid w:val="00DD71A4"/>
    <w:rsid w:val="00DE046D"/>
    <w:rsid w:val="00DE07B1"/>
    <w:rsid w:val="00DE22FA"/>
    <w:rsid w:val="00DE2B86"/>
    <w:rsid w:val="00DE3DE4"/>
    <w:rsid w:val="00DE3F45"/>
    <w:rsid w:val="00DE40DD"/>
    <w:rsid w:val="00DE53E1"/>
    <w:rsid w:val="00DF090A"/>
    <w:rsid w:val="00DF2A34"/>
    <w:rsid w:val="00DF4E56"/>
    <w:rsid w:val="00DF51B3"/>
    <w:rsid w:val="00DF53DD"/>
    <w:rsid w:val="00DF673E"/>
    <w:rsid w:val="00DF6951"/>
    <w:rsid w:val="00DF6C61"/>
    <w:rsid w:val="00DF7CC8"/>
    <w:rsid w:val="00E0020A"/>
    <w:rsid w:val="00E00334"/>
    <w:rsid w:val="00E0034A"/>
    <w:rsid w:val="00E01A78"/>
    <w:rsid w:val="00E0349F"/>
    <w:rsid w:val="00E04566"/>
    <w:rsid w:val="00E04A15"/>
    <w:rsid w:val="00E04F3D"/>
    <w:rsid w:val="00E05446"/>
    <w:rsid w:val="00E05A56"/>
    <w:rsid w:val="00E0604F"/>
    <w:rsid w:val="00E07C09"/>
    <w:rsid w:val="00E113A4"/>
    <w:rsid w:val="00E116FA"/>
    <w:rsid w:val="00E11D4B"/>
    <w:rsid w:val="00E1309E"/>
    <w:rsid w:val="00E133A9"/>
    <w:rsid w:val="00E137EA"/>
    <w:rsid w:val="00E13A74"/>
    <w:rsid w:val="00E13C92"/>
    <w:rsid w:val="00E13EF3"/>
    <w:rsid w:val="00E15B5E"/>
    <w:rsid w:val="00E15F41"/>
    <w:rsid w:val="00E16D04"/>
    <w:rsid w:val="00E20289"/>
    <w:rsid w:val="00E21B14"/>
    <w:rsid w:val="00E221AB"/>
    <w:rsid w:val="00E223D1"/>
    <w:rsid w:val="00E22B01"/>
    <w:rsid w:val="00E22CCE"/>
    <w:rsid w:val="00E236AC"/>
    <w:rsid w:val="00E238B3"/>
    <w:rsid w:val="00E23F11"/>
    <w:rsid w:val="00E27140"/>
    <w:rsid w:val="00E27428"/>
    <w:rsid w:val="00E27766"/>
    <w:rsid w:val="00E304D0"/>
    <w:rsid w:val="00E306AB"/>
    <w:rsid w:val="00E30B6C"/>
    <w:rsid w:val="00E30E92"/>
    <w:rsid w:val="00E31AA2"/>
    <w:rsid w:val="00E31D36"/>
    <w:rsid w:val="00E32AED"/>
    <w:rsid w:val="00E32B66"/>
    <w:rsid w:val="00E33A7C"/>
    <w:rsid w:val="00E34354"/>
    <w:rsid w:val="00E3437A"/>
    <w:rsid w:val="00E34C46"/>
    <w:rsid w:val="00E37866"/>
    <w:rsid w:val="00E400AF"/>
    <w:rsid w:val="00E41CA2"/>
    <w:rsid w:val="00E420D7"/>
    <w:rsid w:val="00E422A8"/>
    <w:rsid w:val="00E43525"/>
    <w:rsid w:val="00E44701"/>
    <w:rsid w:val="00E466F1"/>
    <w:rsid w:val="00E47F5B"/>
    <w:rsid w:val="00E50D92"/>
    <w:rsid w:val="00E5153E"/>
    <w:rsid w:val="00E5315B"/>
    <w:rsid w:val="00E5446B"/>
    <w:rsid w:val="00E55CDC"/>
    <w:rsid w:val="00E56A8C"/>
    <w:rsid w:val="00E56CAA"/>
    <w:rsid w:val="00E5700E"/>
    <w:rsid w:val="00E61448"/>
    <w:rsid w:val="00E6291A"/>
    <w:rsid w:val="00E62F24"/>
    <w:rsid w:val="00E637AE"/>
    <w:rsid w:val="00E63BEE"/>
    <w:rsid w:val="00E643DC"/>
    <w:rsid w:val="00E6527E"/>
    <w:rsid w:val="00E66E07"/>
    <w:rsid w:val="00E6708D"/>
    <w:rsid w:val="00E7143A"/>
    <w:rsid w:val="00E715DA"/>
    <w:rsid w:val="00E72110"/>
    <w:rsid w:val="00E7244D"/>
    <w:rsid w:val="00E73962"/>
    <w:rsid w:val="00E74B1A"/>
    <w:rsid w:val="00E751C2"/>
    <w:rsid w:val="00E80559"/>
    <w:rsid w:val="00E81390"/>
    <w:rsid w:val="00E8188A"/>
    <w:rsid w:val="00E81AC4"/>
    <w:rsid w:val="00E84A9E"/>
    <w:rsid w:val="00E84BDF"/>
    <w:rsid w:val="00E84CFC"/>
    <w:rsid w:val="00E8503E"/>
    <w:rsid w:val="00E85A07"/>
    <w:rsid w:val="00E861CB"/>
    <w:rsid w:val="00E87429"/>
    <w:rsid w:val="00E87A69"/>
    <w:rsid w:val="00E90AF9"/>
    <w:rsid w:val="00E914E1"/>
    <w:rsid w:val="00E91FE7"/>
    <w:rsid w:val="00E920C2"/>
    <w:rsid w:val="00E928B3"/>
    <w:rsid w:val="00E92B8D"/>
    <w:rsid w:val="00E93D49"/>
    <w:rsid w:val="00E942CE"/>
    <w:rsid w:val="00E943AF"/>
    <w:rsid w:val="00E950F3"/>
    <w:rsid w:val="00E96079"/>
    <w:rsid w:val="00E97022"/>
    <w:rsid w:val="00E9713E"/>
    <w:rsid w:val="00E977DE"/>
    <w:rsid w:val="00E97CE8"/>
    <w:rsid w:val="00EA058A"/>
    <w:rsid w:val="00EA0FDC"/>
    <w:rsid w:val="00EA1EA7"/>
    <w:rsid w:val="00EA2124"/>
    <w:rsid w:val="00EA2D39"/>
    <w:rsid w:val="00EA3B49"/>
    <w:rsid w:val="00EA4C19"/>
    <w:rsid w:val="00EA5225"/>
    <w:rsid w:val="00EA58A6"/>
    <w:rsid w:val="00EA5D3A"/>
    <w:rsid w:val="00EA794C"/>
    <w:rsid w:val="00EA7E9C"/>
    <w:rsid w:val="00EB0003"/>
    <w:rsid w:val="00EB2072"/>
    <w:rsid w:val="00EB2686"/>
    <w:rsid w:val="00EB32A3"/>
    <w:rsid w:val="00EB4341"/>
    <w:rsid w:val="00EB4A4B"/>
    <w:rsid w:val="00EB4EB3"/>
    <w:rsid w:val="00EB4F85"/>
    <w:rsid w:val="00EB60FB"/>
    <w:rsid w:val="00EB73A8"/>
    <w:rsid w:val="00EB765B"/>
    <w:rsid w:val="00EB7AC2"/>
    <w:rsid w:val="00EC02F2"/>
    <w:rsid w:val="00EC11BD"/>
    <w:rsid w:val="00EC1CA4"/>
    <w:rsid w:val="00EC2130"/>
    <w:rsid w:val="00EC24BB"/>
    <w:rsid w:val="00EC253C"/>
    <w:rsid w:val="00EC331A"/>
    <w:rsid w:val="00EC3885"/>
    <w:rsid w:val="00EC3F34"/>
    <w:rsid w:val="00EC4224"/>
    <w:rsid w:val="00EC4302"/>
    <w:rsid w:val="00EC4E20"/>
    <w:rsid w:val="00EC554D"/>
    <w:rsid w:val="00EC6054"/>
    <w:rsid w:val="00EC6D5A"/>
    <w:rsid w:val="00EC6DE2"/>
    <w:rsid w:val="00ED0F2A"/>
    <w:rsid w:val="00ED2D8E"/>
    <w:rsid w:val="00ED2EA3"/>
    <w:rsid w:val="00ED2EFC"/>
    <w:rsid w:val="00ED3217"/>
    <w:rsid w:val="00ED3D47"/>
    <w:rsid w:val="00ED579D"/>
    <w:rsid w:val="00ED630D"/>
    <w:rsid w:val="00ED7433"/>
    <w:rsid w:val="00ED768E"/>
    <w:rsid w:val="00ED79BB"/>
    <w:rsid w:val="00EE1A4E"/>
    <w:rsid w:val="00EE21E2"/>
    <w:rsid w:val="00EE2ADF"/>
    <w:rsid w:val="00EE338E"/>
    <w:rsid w:val="00EE393F"/>
    <w:rsid w:val="00EE445E"/>
    <w:rsid w:val="00EE44FF"/>
    <w:rsid w:val="00EE5711"/>
    <w:rsid w:val="00EE5DC2"/>
    <w:rsid w:val="00EE6BDE"/>
    <w:rsid w:val="00EE6C95"/>
    <w:rsid w:val="00EE6F3A"/>
    <w:rsid w:val="00EF0322"/>
    <w:rsid w:val="00EF07C4"/>
    <w:rsid w:val="00EF12D5"/>
    <w:rsid w:val="00EF2708"/>
    <w:rsid w:val="00EF30CF"/>
    <w:rsid w:val="00EF338C"/>
    <w:rsid w:val="00EF40DF"/>
    <w:rsid w:val="00EF644B"/>
    <w:rsid w:val="00EF6E85"/>
    <w:rsid w:val="00F002CF"/>
    <w:rsid w:val="00F017AD"/>
    <w:rsid w:val="00F02270"/>
    <w:rsid w:val="00F0362E"/>
    <w:rsid w:val="00F0422E"/>
    <w:rsid w:val="00F04DA8"/>
    <w:rsid w:val="00F051D1"/>
    <w:rsid w:val="00F06D58"/>
    <w:rsid w:val="00F07417"/>
    <w:rsid w:val="00F07B7F"/>
    <w:rsid w:val="00F102E0"/>
    <w:rsid w:val="00F11585"/>
    <w:rsid w:val="00F11868"/>
    <w:rsid w:val="00F121CE"/>
    <w:rsid w:val="00F12E8B"/>
    <w:rsid w:val="00F12FE9"/>
    <w:rsid w:val="00F140D3"/>
    <w:rsid w:val="00F1417C"/>
    <w:rsid w:val="00F14855"/>
    <w:rsid w:val="00F14B53"/>
    <w:rsid w:val="00F1569F"/>
    <w:rsid w:val="00F15750"/>
    <w:rsid w:val="00F165C8"/>
    <w:rsid w:val="00F1760B"/>
    <w:rsid w:val="00F17BB4"/>
    <w:rsid w:val="00F20973"/>
    <w:rsid w:val="00F20CE4"/>
    <w:rsid w:val="00F22EC2"/>
    <w:rsid w:val="00F23224"/>
    <w:rsid w:val="00F24D36"/>
    <w:rsid w:val="00F25692"/>
    <w:rsid w:val="00F25703"/>
    <w:rsid w:val="00F25D74"/>
    <w:rsid w:val="00F262F2"/>
    <w:rsid w:val="00F268C2"/>
    <w:rsid w:val="00F3045F"/>
    <w:rsid w:val="00F315D9"/>
    <w:rsid w:val="00F3162B"/>
    <w:rsid w:val="00F31679"/>
    <w:rsid w:val="00F321FA"/>
    <w:rsid w:val="00F327D2"/>
    <w:rsid w:val="00F328BA"/>
    <w:rsid w:val="00F33E2F"/>
    <w:rsid w:val="00F353AB"/>
    <w:rsid w:val="00F35563"/>
    <w:rsid w:val="00F35666"/>
    <w:rsid w:val="00F365DD"/>
    <w:rsid w:val="00F37513"/>
    <w:rsid w:val="00F37F2F"/>
    <w:rsid w:val="00F403FF"/>
    <w:rsid w:val="00F40D22"/>
    <w:rsid w:val="00F40FEF"/>
    <w:rsid w:val="00F41A09"/>
    <w:rsid w:val="00F43371"/>
    <w:rsid w:val="00F43EDA"/>
    <w:rsid w:val="00F450F3"/>
    <w:rsid w:val="00F473B1"/>
    <w:rsid w:val="00F47492"/>
    <w:rsid w:val="00F47FC1"/>
    <w:rsid w:val="00F50A89"/>
    <w:rsid w:val="00F52D18"/>
    <w:rsid w:val="00F53088"/>
    <w:rsid w:val="00F531A1"/>
    <w:rsid w:val="00F54AEB"/>
    <w:rsid w:val="00F55BEA"/>
    <w:rsid w:val="00F575E8"/>
    <w:rsid w:val="00F5763E"/>
    <w:rsid w:val="00F57F4B"/>
    <w:rsid w:val="00F607D1"/>
    <w:rsid w:val="00F60CFF"/>
    <w:rsid w:val="00F61223"/>
    <w:rsid w:val="00F614B8"/>
    <w:rsid w:val="00F618E4"/>
    <w:rsid w:val="00F62CFE"/>
    <w:rsid w:val="00F63F1B"/>
    <w:rsid w:val="00F65252"/>
    <w:rsid w:val="00F658D8"/>
    <w:rsid w:val="00F66C03"/>
    <w:rsid w:val="00F7296C"/>
    <w:rsid w:val="00F7386F"/>
    <w:rsid w:val="00F739FA"/>
    <w:rsid w:val="00F73A0A"/>
    <w:rsid w:val="00F73C3F"/>
    <w:rsid w:val="00F7400E"/>
    <w:rsid w:val="00F74BEA"/>
    <w:rsid w:val="00F75253"/>
    <w:rsid w:val="00F75F40"/>
    <w:rsid w:val="00F7604D"/>
    <w:rsid w:val="00F77284"/>
    <w:rsid w:val="00F77443"/>
    <w:rsid w:val="00F77E9C"/>
    <w:rsid w:val="00F80F0C"/>
    <w:rsid w:val="00F819A7"/>
    <w:rsid w:val="00F81D09"/>
    <w:rsid w:val="00F822E2"/>
    <w:rsid w:val="00F82E0A"/>
    <w:rsid w:val="00F834FB"/>
    <w:rsid w:val="00F83983"/>
    <w:rsid w:val="00F83FD8"/>
    <w:rsid w:val="00F8442E"/>
    <w:rsid w:val="00F84EFB"/>
    <w:rsid w:val="00F85506"/>
    <w:rsid w:val="00F85AEF"/>
    <w:rsid w:val="00F85B39"/>
    <w:rsid w:val="00F87402"/>
    <w:rsid w:val="00F90C43"/>
    <w:rsid w:val="00F915B2"/>
    <w:rsid w:val="00F917D4"/>
    <w:rsid w:val="00F91D74"/>
    <w:rsid w:val="00F92392"/>
    <w:rsid w:val="00F93620"/>
    <w:rsid w:val="00F943B7"/>
    <w:rsid w:val="00F95548"/>
    <w:rsid w:val="00F975AF"/>
    <w:rsid w:val="00F975E4"/>
    <w:rsid w:val="00F97B26"/>
    <w:rsid w:val="00F97E1C"/>
    <w:rsid w:val="00F97E63"/>
    <w:rsid w:val="00FA0095"/>
    <w:rsid w:val="00FA0164"/>
    <w:rsid w:val="00FA0525"/>
    <w:rsid w:val="00FA1631"/>
    <w:rsid w:val="00FA2410"/>
    <w:rsid w:val="00FA45BF"/>
    <w:rsid w:val="00FA5887"/>
    <w:rsid w:val="00FA64CC"/>
    <w:rsid w:val="00FA6D93"/>
    <w:rsid w:val="00FA7A6C"/>
    <w:rsid w:val="00FA7EBB"/>
    <w:rsid w:val="00FB1129"/>
    <w:rsid w:val="00FB1215"/>
    <w:rsid w:val="00FB2268"/>
    <w:rsid w:val="00FB2D24"/>
    <w:rsid w:val="00FB309B"/>
    <w:rsid w:val="00FB310D"/>
    <w:rsid w:val="00FB3A5A"/>
    <w:rsid w:val="00FB462D"/>
    <w:rsid w:val="00FB47D2"/>
    <w:rsid w:val="00FB4981"/>
    <w:rsid w:val="00FB6EE2"/>
    <w:rsid w:val="00FB7640"/>
    <w:rsid w:val="00FB796F"/>
    <w:rsid w:val="00FC048F"/>
    <w:rsid w:val="00FC0633"/>
    <w:rsid w:val="00FC0F3C"/>
    <w:rsid w:val="00FC19BF"/>
    <w:rsid w:val="00FC1F64"/>
    <w:rsid w:val="00FC2404"/>
    <w:rsid w:val="00FC2DD6"/>
    <w:rsid w:val="00FC3690"/>
    <w:rsid w:val="00FC3694"/>
    <w:rsid w:val="00FC3AFB"/>
    <w:rsid w:val="00FC410F"/>
    <w:rsid w:val="00FC45E8"/>
    <w:rsid w:val="00FC4690"/>
    <w:rsid w:val="00FC4739"/>
    <w:rsid w:val="00FC4DA7"/>
    <w:rsid w:val="00FC5210"/>
    <w:rsid w:val="00FC541F"/>
    <w:rsid w:val="00FC5F3E"/>
    <w:rsid w:val="00FD0432"/>
    <w:rsid w:val="00FD12EE"/>
    <w:rsid w:val="00FD1637"/>
    <w:rsid w:val="00FD1DCD"/>
    <w:rsid w:val="00FD1F23"/>
    <w:rsid w:val="00FD1FEA"/>
    <w:rsid w:val="00FD20A5"/>
    <w:rsid w:val="00FD2A1E"/>
    <w:rsid w:val="00FD2B77"/>
    <w:rsid w:val="00FD4047"/>
    <w:rsid w:val="00FD489C"/>
    <w:rsid w:val="00FD5852"/>
    <w:rsid w:val="00FD61B5"/>
    <w:rsid w:val="00FD6FAA"/>
    <w:rsid w:val="00FD7509"/>
    <w:rsid w:val="00FD79DE"/>
    <w:rsid w:val="00FE08E8"/>
    <w:rsid w:val="00FE16BF"/>
    <w:rsid w:val="00FE173A"/>
    <w:rsid w:val="00FE1901"/>
    <w:rsid w:val="00FE39C5"/>
    <w:rsid w:val="00FE5630"/>
    <w:rsid w:val="00FE6698"/>
    <w:rsid w:val="00FE6945"/>
    <w:rsid w:val="00FE759D"/>
    <w:rsid w:val="00FE774C"/>
    <w:rsid w:val="00FF13C6"/>
    <w:rsid w:val="00FF1936"/>
    <w:rsid w:val="00FF2680"/>
    <w:rsid w:val="00FF2A58"/>
    <w:rsid w:val="00FF306A"/>
    <w:rsid w:val="00FF3593"/>
    <w:rsid w:val="00FF367B"/>
    <w:rsid w:val="00FF36A0"/>
    <w:rsid w:val="00FF3A2B"/>
    <w:rsid w:val="00FF4A83"/>
    <w:rsid w:val="00FF4E34"/>
    <w:rsid w:val="00FF52E9"/>
    <w:rsid w:val="00FF569A"/>
    <w:rsid w:val="00FF5ADE"/>
    <w:rsid w:val="00FF62B4"/>
    <w:rsid w:val="00FF6BD4"/>
    <w:rsid w:val="00FF743A"/>
    <w:rsid w:val="00FF7BDB"/>
    <w:rsid w:val="00FF7F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EB9BCC"/>
  <w15:docId w15:val="{B3D39714-CAF4-4BD4-8027-B6C5E66E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872C5"/>
    <w:rPr>
      <w:rFonts w:ascii="Arial" w:eastAsia="Times New Roman" w:hAnsi="Arial" w:cs="Arial"/>
      <w:sz w:val="24"/>
      <w:szCs w:val="24"/>
    </w:rPr>
  </w:style>
  <w:style w:type="paragraph" w:styleId="Nagwek1">
    <w:name w:val="heading 1"/>
    <w:basedOn w:val="Normalny"/>
    <w:next w:val="Normalny"/>
    <w:link w:val="Nagwek1Znak"/>
    <w:uiPriority w:val="99"/>
    <w:qFormat/>
    <w:rsid w:val="007167F8"/>
    <w:pPr>
      <w:keepNext/>
      <w:suppressAutoHyphens/>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167F8"/>
    <w:rPr>
      <w:rFonts w:ascii="Arial" w:hAnsi="Arial" w:cs="Arial"/>
      <w:b/>
      <w:bCs/>
      <w:sz w:val="20"/>
      <w:szCs w:val="20"/>
      <w:lang w:eastAsia="pl-PL"/>
    </w:rPr>
  </w:style>
  <w:style w:type="paragraph" w:styleId="Tekstpodstawowywcity3">
    <w:name w:val="Body Text Indent 3"/>
    <w:basedOn w:val="Normalny"/>
    <w:link w:val="Tekstpodstawowywcity3Znak"/>
    <w:uiPriority w:val="99"/>
    <w:rsid w:val="007167F8"/>
    <w:pPr>
      <w:ind w:firstLine="357"/>
      <w:jc w:val="both"/>
    </w:pPr>
    <w:rPr>
      <w:rFonts w:ascii="Times New Roman" w:hAnsi="Times New Roman" w:cs="Times New Roman"/>
    </w:rPr>
  </w:style>
  <w:style w:type="character" w:customStyle="1" w:styleId="Tekstpodstawowywcity3Znak">
    <w:name w:val="Tekst podstawowy wcięty 3 Znak"/>
    <w:basedOn w:val="Domylnaczcionkaakapitu"/>
    <w:link w:val="Tekstpodstawowywcity3"/>
    <w:uiPriority w:val="99"/>
    <w:rsid w:val="007167F8"/>
    <w:rPr>
      <w:rFonts w:ascii="Times New Roman" w:hAnsi="Times New Roman" w:cs="Times New Roman"/>
      <w:sz w:val="20"/>
      <w:szCs w:val="20"/>
      <w:lang w:eastAsia="pl-PL"/>
    </w:rPr>
  </w:style>
  <w:style w:type="paragraph" w:styleId="Nagwek">
    <w:name w:val="header"/>
    <w:basedOn w:val="Normalny"/>
    <w:link w:val="NagwekZnak"/>
    <w:uiPriority w:val="99"/>
    <w:rsid w:val="007A319D"/>
    <w:pPr>
      <w:tabs>
        <w:tab w:val="center" w:pos="4536"/>
        <w:tab w:val="right" w:pos="9072"/>
      </w:tabs>
    </w:pPr>
  </w:style>
  <w:style w:type="character" w:customStyle="1" w:styleId="NagwekZnak">
    <w:name w:val="Nagłówek Znak"/>
    <w:basedOn w:val="Domylnaczcionkaakapitu"/>
    <w:link w:val="Nagwek"/>
    <w:uiPriority w:val="99"/>
    <w:rsid w:val="007A319D"/>
    <w:rPr>
      <w:rFonts w:ascii="Arial" w:hAnsi="Arial" w:cs="Arial"/>
      <w:sz w:val="20"/>
      <w:szCs w:val="20"/>
      <w:lang w:eastAsia="pl-PL"/>
    </w:rPr>
  </w:style>
  <w:style w:type="paragraph" w:styleId="Stopka">
    <w:name w:val="footer"/>
    <w:basedOn w:val="Normalny"/>
    <w:link w:val="StopkaZnak"/>
    <w:uiPriority w:val="99"/>
    <w:rsid w:val="007A319D"/>
    <w:pPr>
      <w:tabs>
        <w:tab w:val="center" w:pos="4536"/>
        <w:tab w:val="right" w:pos="9072"/>
      </w:tabs>
    </w:pPr>
  </w:style>
  <w:style w:type="character" w:customStyle="1" w:styleId="StopkaZnak">
    <w:name w:val="Stopka Znak"/>
    <w:basedOn w:val="Domylnaczcionkaakapitu"/>
    <w:link w:val="Stopka"/>
    <w:uiPriority w:val="99"/>
    <w:rsid w:val="007A319D"/>
    <w:rPr>
      <w:rFonts w:ascii="Arial" w:hAnsi="Arial" w:cs="Arial"/>
      <w:sz w:val="20"/>
      <w:szCs w:val="20"/>
      <w:lang w:eastAsia="pl-PL"/>
    </w:rPr>
  </w:style>
  <w:style w:type="paragraph" w:styleId="Akapitzlist">
    <w:name w:val="List Paragraph"/>
    <w:basedOn w:val="Normalny"/>
    <w:uiPriority w:val="99"/>
    <w:qFormat/>
    <w:rsid w:val="00CC0187"/>
    <w:pPr>
      <w:spacing w:after="200" w:line="276" w:lineRule="auto"/>
      <w:ind w:left="720"/>
      <w:contextualSpacing/>
    </w:pPr>
    <w:rPr>
      <w:rFonts w:ascii="Calibri" w:eastAsia="Calibri" w:hAnsi="Calibri" w:cs="Calibri"/>
      <w:sz w:val="22"/>
      <w:szCs w:val="22"/>
      <w:lang w:eastAsia="en-US"/>
    </w:rPr>
  </w:style>
  <w:style w:type="paragraph" w:styleId="Tekstdymka">
    <w:name w:val="Balloon Text"/>
    <w:basedOn w:val="Normalny"/>
    <w:link w:val="TekstdymkaZnak"/>
    <w:uiPriority w:val="99"/>
    <w:semiHidden/>
    <w:rsid w:val="00DB6407"/>
    <w:rPr>
      <w:rFonts w:ascii="Tahoma" w:hAnsi="Tahoma" w:cs="Tahoma"/>
      <w:sz w:val="16"/>
      <w:szCs w:val="16"/>
    </w:rPr>
  </w:style>
  <w:style w:type="character" w:customStyle="1" w:styleId="TekstdymkaZnak">
    <w:name w:val="Tekst dymka Znak"/>
    <w:basedOn w:val="Domylnaczcionkaakapitu"/>
    <w:link w:val="Tekstdymka"/>
    <w:uiPriority w:val="99"/>
    <w:semiHidden/>
    <w:rsid w:val="00DB6407"/>
    <w:rPr>
      <w:rFonts w:ascii="Tahoma" w:hAnsi="Tahoma" w:cs="Tahoma"/>
      <w:sz w:val="16"/>
      <w:szCs w:val="16"/>
      <w:lang w:eastAsia="pl-PL"/>
    </w:rPr>
  </w:style>
  <w:style w:type="paragraph" w:styleId="Tekstprzypisudolnego">
    <w:name w:val="footnote text"/>
    <w:basedOn w:val="Normalny"/>
    <w:link w:val="TekstprzypisudolnegoZnak"/>
    <w:uiPriority w:val="99"/>
    <w:semiHidden/>
    <w:rsid w:val="00D30A19"/>
    <w:rPr>
      <w:rFonts w:ascii="Calibri" w:eastAsia="Calibri" w:hAnsi="Calibri" w:cs="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D30A19"/>
    <w:rPr>
      <w:rFonts w:cs="Times New Roman"/>
      <w:sz w:val="20"/>
      <w:szCs w:val="20"/>
    </w:rPr>
  </w:style>
  <w:style w:type="character" w:styleId="Odwoanieprzypisudolnego">
    <w:name w:val="footnote reference"/>
    <w:basedOn w:val="Domylnaczcionkaakapitu"/>
    <w:uiPriority w:val="99"/>
    <w:semiHidden/>
    <w:rsid w:val="00D30A19"/>
    <w:rPr>
      <w:rFonts w:cs="Times New Roman"/>
      <w:vertAlign w:val="superscript"/>
    </w:rPr>
  </w:style>
  <w:style w:type="paragraph" w:customStyle="1" w:styleId="Default">
    <w:name w:val="Default"/>
    <w:uiPriority w:val="99"/>
    <w:rsid w:val="003A7F84"/>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rsid w:val="00F7296C"/>
    <w:pPr>
      <w:spacing w:after="120" w:line="480" w:lineRule="auto"/>
    </w:pPr>
  </w:style>
  <w:style w:type="character" w:customStyle="1" w:styleId="Tekstpodstawowy2Znak">
    <w:name w:val="Tekst podstawowy 2 Znak"/>
    <w:basedOn w:val="Domylnaczcionkaakapitu"/>
    <w:link w:val="Tekstpodstawowy2"/>
    <w:uiPriority w:val="99"/>
    <w:semiHidden/>
    <w:rsid w:val="00F7296C"/>
    <w:rPr>
      <w:rFonts w:ascii="Arial" w:hAnsi="Arial" w:cs="Arial"/>
      <w:sz w:val="20"/>
      <w:szCs w:val="20"/>
      <w:lang w:eastAsia="pl-PL"/>
    </w:rPr>
  </w:style>
  <w:style w:type="character" w:styleId="Hipercze">
    <w:name w:val="Hyperlink"/>
    <w:basedOn w:val="Domylnaczcionkaakapitu"/>
    <w:uiPriority w:val="99"/>
    <w:rsid w:val="006461B8"/>
    <w:rPr>
      <w:rFonts w:cs="Times New Roman"/>
      <w:color w:val="0000FF"/>
      <w:u w:val="single"/>
    </w:rPr>
  </w:style>
  <w:style w:type="paragraph" w:customStyle="1" w:styleId="paragraf">
    <w:name w:val="paragraf"/>
    <w:basedOn w:val="Normalny"/>
    <w:uiPriority w:val="99"/>
    <w:rsid w:val="003039E7"/>
    <w:pPr>
      <w:numPr>
        <w:numId w:val="2"/>
      </w:numPr>
      <w:spacing w:before="240"/>
      <w:jc w:val="center"/>
    </w:pPr>
    <w:rPr>
      <w:rFonts w:eastAsia="Calibri"/>
    </w:rPr>
  </w:style>
  <w:style w:type="paragraph" w:customStyle="1" w:styleId="Znak1">
    <w:name w:val="Znak1"/>
    <w:basedOn w:val="Normalny"/>
    <w:uiPriority w:val="99"/>
    <w:rsid w:val="00053DC3"/>
    <w:rPr>
      <w:rFonts w:eastAsia="Calibri"/>
      <w:sz w:val="20"/>
      <w:szCs w:val="20"/>
    </w:rPr>
  </w:style>
  <w:style w:type="paragraph" w:styleId="Tekstprzypisukocowego">
    <w:name w:val="endnote text"/>
    <w:basedOn w:val="Normalny"/>
    <w:link w:val="TekstprzypisukocowegoZnak"/>
    <w:uiPriority w:val="99"/>
    <w:semiHidden/>
    <w:unhideWhenUsed/>
    <w:rsid w:val="00323515"/>
    <w:rPr>
      <w:sz w:val="20"/>
      <w:szCs w:val="20"/>
    </w:rPr>
  </w:style>
  <w:style w:type="character" w:customStyle="1" w:styleId="TekstprzypisukocowegoZnak">
    <w:name w:val="Tekst przypisu końcowego Znak"/>
    <w:basedOn w:val="Domylnaczcionkaakapitu"/>
    <w:link w:val="Tekstprzypisukocowego"/>
    <w:uiPriority w:val="99"/>
    <w:semiHidden/>
    <w:rsid w:val="00323515"/>
    <w:rPr>
      <w:rFonts w:ascii="Arial" w:eastAsia="Times New Roman" w:hAnsi="Arial" w:cs="Arial"/>
      <w:sz w:val="20"/>
      <w:szCs w:val="20"/>
    </w:rPr>
  </w:style>
  <w:style w:type="character" w:styleId="Odwoanieprzypisukocowego">
    <w:name w:val="endnote reference"/>
    <w:basedOn w:val="Domylnaczcionkaakapitu"/>
    <w:uiPriority w:val="99"/>
    <w:semiHidden/>
    <w:unhideWhenUsed/>
    <w:rsid w:val="00323515"/>
    <w:rPr>
      <w:vertAlign w:val="superscript"/>
    </w:rPr>
  </w:style>
  <w:style w:type="paragraph" w:customStyle="1" w:styleId="Akapitzlist1">
    <w:name w:val="Akapit z listą1"/>
    <w:basedOn w:val="Normalny"/>
    <w:qFormat/>
    <w:rsid w:val="00834A32"/>
    <w:pPr>
      <w:widowControl w:val="0"/>
      <w:suppressAutoHyphens/>
      <w:autoSpaceDE w:val="0"/>
      <w:ind w:left="720"/>
      <w:jc w:val="both"/>
    </w:pPr>
    <w:rPr>
      <w:rFonts w:ascii="Times New Roman" w:eastAsia="Calibri" w:hAnsi="Times New Roman" w:cs="Calibri"/>
      <w:szCs w:val="20"/>
      <w:lang w:eastAsia="ar-SA"/>
    </w:rPr>
  </w:style>
  <w:style w:type="paragraph" w:customStyle="1" w:styleId="Znak3ZnakZnak1ZnakZnakZnak">
    <w:name w:val="Znak3 Znak Znak1 Znak Znak Znak"/>
    <w:basedOn w:val="Normalny"/>
    <w:rsid w:val="00834A32"/>
    <w:rPr>
      <w:rFonts w:cs="Times New Roman"/>
      <w:sz w:val="20"/>
    </w:rPr>
  </w:style>
  <w:style w:type="character" w:customStyle="1" w:styleId="alb">
    <w:name w:val="a_lb"/>
    <w:basedOn w:val="Domylnaczcionkaakapitu"/>
    <w:rsid w:val="004108BD"/>
  </w:style>
  <w:style w:type="character" w:customStyle="1" w:styleId="alb-s">
    <w:name w:val="a_lb-s"/>
    <w:basedOn w:val="Domylnaczcionkaakapitu"/>
    <w:rsid w:val="004108BD"/>
  </w:style>
  <w:style w:type="character" w:styleId="Uwydatnienie">
    <w:name w:val="Emphasis"/>
    <w:basedOn w:val="Domylnaczcionkaakapitu"/>
    <w:uiPriority w:val="20"/>
    <w:qFormat/>
    <w:rsid w:val="004108BD"/>
    <w:rPr>
      <w:i/>
      <w:iCs/>
    </w:rPr>
  </w:style>
  <w:style w:type="paragraph" w:styleId="Tekstpodstawowy">
    <w:name w:val="Body Text"/>
    <w:basedOn w:val="Normalny"/>
    <w:link w:val="TekstpodstawowyZnak"/>
    <w:uiPriority w:val="99"/>
    <w:semiHidden/>
    <w:unhideWhenUsed/>
    <w:rsid w:val="00367B93"/>
    <w:pPr>
      <w:spacing w:after="120"/>
    </w:pPr>
  </w:style>
  <w:style w:type="character" w:customStyle="1" w:styleId="TekstpodstawowyZnak">
    <w:name w:val="Tekst podstawowy Znak"/>
    <w:basedOn w:val="Domylnaczcionkaakapitu"/>
    <w:link w:val="Tekstpodstawowy"/>
    <w:uiPriority w:val="99"/>
    <w:semiHidden/>
    <w:rsid w:val="00367B93"/>
    <w:rPr>
      <w:rFonts w:ascii="Arial" w:eastAsia="Times New Roman" w:hAnsi="Arial" w:cs="Arial"/>
      <w:sz w:val="24"/>
      <w:szCs w:val="24"/>
    </w:rPr>
  </w:style>
  <w:style w:type="paragraph" w:customStyle="1" w:styleId="Znak3ZnakZnak1ZnakZnakZnak0">
    <w:name w:val="Znak3 Znak Znak1 Znak Znak Znak"/>
    <w:basedOn w:val="Normalny"/>
    <w:rsid w:val="008F123C"/>
    <w:rPr>
      <w:rFonts w:cs="Times New Roman"/>
      <w:sz w:val="20"/>
    </w:rPr>
  </w:style>
  <w:style w:type="paragraph" w:customStyle="1" w:styleId="Akapitzlist2">
    <w:name w:val="Akapit z listą2"/>
    <w:basedOn w:val="Normalny"/>
    <w:qFormat/>
    <w:rsid w:val="00194A28"/>
    <w:pPr>
      <w:widowControl w:val="0"/>
      <w:suppressAutoHyphens/>
      <w:autoSpaceDE w:val="0"/>
      <w:ind w:left="720"/>
      <w:jc w:val="both"/>
    </w:pPr>
    <w:rPr>
      <w:rFonts w:ascii="Times New Roman" w:eastAsia="Calibri" w:hAnsi="Times New Roman" w:cs="Calibri"/>
      <w:szCs w:val="20"/>
      <w:lang w:eastAsia="ar-SA"/>
    </w:rPr>
  </w:style>
  <w:style w:type="character" w:customStyle="1" w:styleId="Bodytext2">
    <w:name w:val="Body text|2_"/>
    <w:basedOn w:val="Domylnaczcionkaakapitu"/>
    <w:rsid w:val="000508C4"/>
    <w:rPr>
      <w:rFonts w:ascii="Arial" w:eastAsia="Arial" w:hAnsi="Arial" w:cs="Arial"/>
      <w:b w:val="0"/>
      <w:bCs w:val="0"/>
      <w:i w:val="0"/>
      <w:iCs w:val="0"/>
      <w:smallCaps w:val="0"/>
      <w:strike w:val="0"/>
      <w:sz w:val="21"/>
      <w:szCs w:val="21"/>
      <w:u w:val="none"/>
    </w:rPr>
  </w:style>
  <w:style w:type="character" w:customStyle="1" w:styleId="Bodytext20">
    <w:name w:val="Body text|2"/>
    <w:basedOn w:val="Bodytext2"/>
    <w:semiHidden/>
    <w:unhideWhenUsed/>
    <w:rsid w:val="000508C4"/>
    <w:rPr>
      <w:rFonts w:ascii="Arial" w:eastAsia="Arial" w:hAnsi="Arial" w:cs="Arial"/>
      <w:b w:val="0"/>
      <w:bCs w:val="0"/>
      <w:i w:val="0"/>
      <w:iCs w:val="0"/>
      <w:smallCaps w:val="0"/>
      <w:strike w:val="0"/>
      <w:color w:val="000000"/>
      <w:spacing w:val="0"/>
      <w:w w:val="100"/>
      <w:position w:val="0"/>
      <w:sz w:val="21"/>
      <w:szCs w:val="21"/>
      <w:u w:val="single"/>
      <w:lang w:val="pl-PL" w:eastAsia="pl-PL" w:bidi="pl-PL"/>
    </w:rPr>
  </w:style>
  <w:style w:type="character" w:customStyle="1" w:styleId="Bodytext10">
    <w:name w:val="Body text|10_"/>
    <w:basedOn w:val="Domylnaczcionkaakapitu"/>
    <w:link w:val="Bodytext100"/>
    <w:rsid w:val="000508C4"/>
    <w:rPr>
      <w:rFonts w:ascii="Arial" w:eastAsia="Arial" w:hAnsi="Arial" w:cs="Arial"/>
      <w:i/>
      <w:iCs/>
      <w:sz w:val="21"/>
      <w:szCs w:val="21"/>
      <w:shd w:val="clear" w:color="auto" w:fill="FFFFFF"/>
    </w:rPr>
  </w:style>
  <w:style w:type="character" w:customStyle="1" w:styleId="Bodytext10NotItalic">
    <w:name w:val="Body text|10 + Not Italic"/>
    <w:basedOn w:val="Bodytext10"/>
    <w:semiHidden/>
    <w:unhideWhenUsed/>
    <w:rsid w:val="000508C4"/>
    <w:rPr>
      <w:rFonts w:ascii="Arial" w:eastAsia="Arial" w:hAnsi="Arial" w:cs="Arial"/>
      <w:i/>
      <w:iCs/>
      <w:color w:val="000000"/>
      <w:spacing w:val="0"/>
      <w:w w:val="100"/>
      <w:position w:val="0"/>
      <w:sz w:val="21"/>
      <w:szCs w:val="21"/>
      <w:shd w:val="clear" w:color="auto" w:fill="FFFFFF"/>
      <w:lang w:val="pl-PL" w:eastAsia="pl-PL" w:bidi="pl-PL"/>
    </w:rPr>
  </w:style>
  <w:style w:type="character" w:customStyle="1" w:styleId="Bodytext10BoldNotItalic">
    <w:name w:val="Body text|10 + Bold;Not Italic"/>
    <w:basedOn w:val="Bodytext10"/>
    <w:semiHidden/>
    <w:unhideWhenUsed/>
    <w:rsid w:val="000508C4"/>
    <w:rPr>
      <w:rFonts w:ascii="Arial" w:eastAsia="Arial" w:hAnsi="Arial" w:cs="Arial"/>
      <w:b/>
      <w:bCs/>
      <w:i/>
      <w:iCs/>
      <w:color w:val="000000"/>
      <w:spacing w:val="0"/>
      <w:w w:val="100"/>
      <w:position w:val="0"/>
      <w:sz w:val="21"/>
      <w:szCs w:val="21"/>
      <w:shd w:val="clear" w:color="auto" w:fill="FFFFFF"/>
      <w:lang w:val="pl-PL" w:eastAsia="pl-PL" w:bidi="pl-PL"/>
    </w:rPr>
  </w:style>
  <w:style w:type="paragraph" w:customStyle="1" w:styleId="Bodytext100">
    <w:name w:val="Body text|10"/>
    <w:basedOn w:val="Normalny"/>
    <w:link w:val="Bodytext10"/>
    <w:rsid w:val="000508C4"/>
    <w:pPr>
      <w:widowControl w:val="0"/>
      <w:shd w:val="clear" w:color="auto" w:fill="FFFFFF"/>
      <w:spacing w:line="336" w:lineRule="exact"/>
      <w:jc w:val="both"/>
    </w:pPr>
    <w:rPr>
      <w:rFonts w:eastAsia="Arial"/>
      <w:i/>
      <w:iCs/>
      <w:sz w:val="21"/>
      <w:szCs w:val="21"/>
    </w:rPr>
  </w:style>
  <w:style w:type="character" w:customStyle="1" w:styleId="Bodytext29pt">
    <w:name w:val="Body text|2 + 9 pt"/>
    <w:basedOn w:val="Bodytext2"/>
    <w:semiHidden/>
    <w:unhideWhenUsed/>
    <w:rsid w:val="009E6881"/>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character" w:customStyle="1" w:styleId="Heading21">
    <w:name w:val="Heading #2|1_"/>
    <w:basedOn w:val="Domylnaczcionkaakapitu"/>
    <w:rsid w:val="009E6881"/>
    <w:rPr>
      <w:rFonts w:ascii="Arial" w:eastAsia="Arial" w:hAnsi="Arial" w:cs="Arial"/>
      <w:b w:val="0"/>
      <w:bCs w:val="0"/>
      <w:i w:val="0"/>
      <w:iCs w:val="0"/>
      <w:smallCaps w:val="0"/>
      <w:strike w:val="0"/>
      <w:sz w:val="30"/>
      <w:szCs w:val="30"/>
      <w:u w:val="none"/>
      <w:lang w:val="ru-RU" w:eastAsia="ru-RU" w:bidi="ru-RU"/>
    </w:rPr>
  </w:style>
  <w:style w:type="character" w:customStyle="1" w:styleId="Heading21SmallCaps">
    <w:name w:val="Heading #2|1 + Small Caps"/>
    <w:basedOn w:val="Heading21"/>
    <w:semiHidden/>
    <w:unhideWhenUsed/>
    <w:rsid w:val="009E6881"/>
    <w:rPr>
      <w:rFonts w:ascii="Arial" w:eastAsia="Arial" w:hAnsi="Arial" w:cs="Arial"/>
      <w:b w:val="0"/>
      <w:bCs w:val="0"/>
      <w:i w:val="0"/>
      <w:iCs w:val="0"/>
      <w:smallCaps/>
      <w:strike w:val="0"/>
      <w:color w:val="28BC83"/>
      <w:spacing w:val="0"/>
      <w:w w:val="100"/>
      <w:position w:val="0"/>
      <w:sz w:val="30"/>
      <w:szCs w:val="30"/>
      <w:u w:val="none"/>
      <w:lang w:val="ru-RU" w:eastAsia="ru-RU" w:bidi="ru-RU"/>
    </w:rPr>
  </w:style>
  <w:style w:type="character" w:customStyle="1" w:styleId="Heading2112ptItalic">
    <w:name w:val="Heading #2|1 + 12 pt;Italic"/>
    <w:basedOn w:val="Heading21"/>
    <w:semiHidden/>
    <w:unhideWhenUsed/>
    <w:rsid w:val="009E6881"/>
    <w:rPr>
      <w:rFonts w:ascii="Arial" w:eastAsia="Arial" w:hAnsi="Arial" w:cs="Arial"/>
      <w:b w:val="0"/>
      <w:bCs w:val="0"/>
      <w:i/>
      <w:iCs/>
      <w:smallCaps w:val="0"/>
      <w:strike w:val="0"/>
      <w:color w:val="28BC83"/>
      <w:spacing w:val="0"/>
      <w:w w:val="100"/>
      <w:position w:val="0"/>
      <w:sz w:val="24"/>
      <w:szCs w:val="24"/>
      <w:u w:val="none"/>
      <w:lang w:val="de-DE" w:eastAsia="de-DE" w:bidi="de-DE"/>
    </w:rPr>
  </w:style>
  <w:style w:type="character" w:customStyle="1" w:styleId="Heading210">
    <w:name w:val="Heading #2|1"/>
    <w:basedOn w:val="Heading21"/>
    <w:semiHidden/>
    <w:unhideWhenUsed/>
    <w:rsid w:val="009E6881"/>
    <w:rPr>
      <w:rFonts w:ascii="Arial" w:eastAsia="Arial" w:hAnsi="Arial" w:cs="Arial"/>
      <w:b w:val="0"/>
      <w:bCs w:val="0"/>
      <w:i w:val="0"/>
      <w:iCs w:val="0"/>
      <w:smallCaps w:val="0"/>
      <w:strike w:val="0"/>
      <w:color w:val="28BC83"/>
      <w:spacing w:val="0"/>
      <w:w w:val="100"/>
      <w:position w:val="0"/>
      <w:sz w:val="30"/>
      <w:szCs w:val="30"/>
      <w:u w:val="none"/>
      <w:lang w:val="pl-PL" w:eastAsia="pl-PL" w:bidi="pl-PL"/>
    </w:rPr>
  </w:style>
  <w:style w:type="character" w:customStyle="1" w:styleId="Bodytext11">
    <w:name w:val="Body text|11_"/>
    <w:basedOn w:val="Domylnaczcionkaakapitu"/>
    <w:link w:val="Bodytext110"/>
    <w:rsid w:val="009E6881"/>
    <w:rPr>
      <w:rFonts w:ascii="Arial" w:eastAsia="Arial" w:hAnsi="Arial" w:cs="Arial"/>
      <w:i/>
      <w:iCs/>
      <w:sz w:val="21"/>
      <w:szCs w:val="21"/>
      <w:shd w:val="clear" w:color="auto" w:fill="FFFFFF"/>
    </w:rPr>
  </w:style>
  <w:style w:type="character" w:customStyle="1" w:styleId="Bodytext11NotItalic">
    <w:name w:val="Body text|11 + Not Italic"/>
    <w:basedOn w:val="Bodytext11"/>
    <w:semiHidden/>
    <w:unhideWhenUsed/>
    <w:rsid w:val="009E6881"/>
    <w:rPr>
      <w:rFonts w:ascii="Arial" w:eastAsia="Arial" w:hAnsi="Arial" w:cs="Arial"/>
      <w:i/>
      <w:iCs/>
      <w:color w:val="000000"/>
      <w:spacing w:val="0"/>
      <w:w w:val="100"/>
      <w:position w:val="0"/>
      <w:sz w:val="21"/>
      <w:szCs w:val="21"/>
      <w:shd w:val="clear" w:color="auto" w:fill="FFFFFF"/>
      <w:lang w:val="pl-PL" w:eastAsia="pl-PL" w:bidi="pl-PL"/>
    </w:rPr>
  </w:style>
  <w:style w:type="character" w:customStyle="1" w:styleId="Bodytext11BoldNotItalic">
    <w:name w:val="Body text|11 + Bold;Not Italic"/>
    <w:basedOn w:val="Bodytext11"/>
    <w:semiHidden/>
    <w:unhideWhenUsed/>
    <w:rsid w:val="009E6881"/>
    <w:rPr>
      <w:rFonts w:ascii="Arial" w:eastAsia="Arial" w:hAnsi="Arial" w:cs="Arial"/>
      <w:b/>
      <w:bCs/>
      <w:i/>
      <w:iCs/>
      <w:color w:val="000000"/>
      <w:spacing w:val="0"/>
      <w:w w:val="100"/>
      <w:position w:val="0"/>
      <w:sz w:val="21"/>
      <w:szCs w:val="21"/>
      <w:shd w:val="clear" w:color="auto" w:fill="FFFFFF"/>
      <w:lang w:val="pl-PL" w:eastAsia="pl-PL" w:bidi="pl-PL"/>
    </w:rPr>
  </w:style>
  <w:style w:type="character" w:customStyle="1" w:styleId="Bodytext8">
    <w:name w:val="Body text|8_"/>
    <w:basedOn w:val="Domylnaczcionkaakapitu"/>
    <w:link w:val="Bodytext80"/>
    <w:rsid w:val="009E6881"/>
    <w:rPr>
      <w:rFonts w:ascii="Arial" w:eastAsia="Arial" w:hAnsi="Arial" w:cs="Arial"/>
      <w:b/>
      <w:bCs/>
      <w:sz w:val="21"/>
      <w:szCs w:val="21"/>
      <w:shd w:val="clear" w:color="auto" w:fill="FFFFFF"/>
    </w:rPr>
  </w:style>
  <w:style w:type="paragraph" w:customStyle="1" w:styleId="Bodytext80">
    <w:name w:val="Body text|8"/>
    <w:basedOn w:val="Normalny"/>
    <w:link w:val="Bodytext8"/>
    <w:rsid w:val="009E6881"/>
    <w:pPr>
      <w:widowControl w:val="0"/>
      <w:shd w:val="clear" w:color="auto" w:fill="FFFFFF"/>
      <w:spacing w:line="234" w:lineRule="exact"/>
    </w:pPr>
    <w:rPr>
      <w:rFonts w:eastAsia="Arial"/>
      <w:b/>
      <w:bCs/>
      <w:sz w:val="21"/>
      <w:szCs w:val="21"/>
    </w:rPr>
  </w:style>
  <w:style w:type="paragraph" w:customStyle="1" w:styleId="Bodytext110">
    <w:name w:val="Body text|11"/>
    <w:basedOn w:val="Normalny"/>
    <w:link w:val="Bodytext11"/>
    <w:rsid w:val="009E6881"/>
    <w:pPr>
      <w:widowControl w:val="0"/>
      <w:shd w:val="clear" w:color="auto" w:fill="FFFFFF"/>
      <w:spacing w:after="320" w:line="336" w:lineRule="exact"/>
      <w:jc w:val="both"/>
    </w:pPr>
    <w:rPr>
      <w:rFonts w:eastAsia="Arial"/>
      <w:i/>
      <w:iCs/>
      <w:sz w:val="21"/>
      <w:szCs w:val="21"/>
    </w:rPr>
  </w:style>
  <w:style w:type="character" w:customStyle="1" w:styleId="Bodytext2Bold">
    <w:name w:val="Body text|2 + Bold"/>
    <w:basedOn w:val="Bodytext2"/>
    <w:semiHidden/>
    <w:unhideWhenUsed/>
    <w:rsid w:val="00445442"/>
    <w:rPr>
      <w:rFonts w:ascii="Arial" w:eastAsia="Arial" w:hAnsi="Arial" w:cs="Arial"/>
      <w:b/>
      <w:bCs/>
      <w:i w:val="0"/>
      <w:iCs w:val="0"/>
      <w:smallCaps w:val="0"/>
      <w:strike w:val="0"/>
      <w:color w:val="000000"/>
      <w:spacing w:val="0"/>
      <w:w w:val="100"/>
      <w:position w:val="0"/>
      <w:sz w:val="24"/>
      <w:szCs w:val="24"/>
      <w:u w:val="single"/>
      <w:lang w:val="pl-PL" w:eastAsia="pl-PL" w:bidi="pl-PL"/>
    </w:rPr>
  </w:style>
  <w:style w:type="character" w:customStyle="1" w:styleId="Bodytext2Italic">
    <w:name w:val="Body text|2 + Italic"/>
    <w:basedOn w:val="Bodytext2"/>
    <w:semiHidden/>
    <w:unhideWhenUsed/>
    <w:rsid w:val="00445442"/>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Bodytext2Exact">
    <w:name w:val="Body text|2 Exact"/>
    <w:basedOn w:val="Domylnaczcionkaakapitu"/>
    <w:semiHidden/>
    <w:unhideWhenUsed/>
    <w:rsid w:val="00445442"/>
    <w:rPr>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5682">
      <w:bodyDiv w:val="1"/>
      <w:marLeft w:val="0"/>
      <w:marRight w:val="0"/>
      <w:marTop w:val="0"/>
      <w:marBottom w:val="0"/>
      <w:divBdr>
        <w:top w:val="none" w:sz="0" w:space="0" w:color="auto"/>
        <w:left w:val="none" w:sz="0" w:space="0" w:color="auto"/>
        <w:bottom w:val="none" w:sz="0" w:space="0" w:color="auto"/>
        <w:right w:val="none" w:sz="0" w:space="0" w:color="auto"/>
      </w:divBdr>
    </w:div>
    <w:div w:id="117722683">
      <w:bodyDiv w:val="1"/>
      <w:marLeft w:val="0"/>
      <w:marRight w:val="0"/>
      <w:marTop w:val="0"/>
      <w:marBottom w:val="0"/>
      <w:divBdr>
        <w:top w:val="none" w:sz="0" w:space="0" w:color="auto"/>
        <w:left w:val="none" w:sz="0" w:space="0" w:color="auto"/>
        <w:bottom w:val="none" w:sz="0" w:space="0" w:color="auto"/>
        <w:right w:val="none" w:sz="0" w:space="0" w:color="auto"/>
      </w:divBdr>
      <w:divsChild>
        <w:div w:id="625508021">
          <w:marLeft w:val="0"/>
          <w:marRight w:val="0"/>
          <w:marTop w:val="0"/>
          <w:marBottom w:val="0"/>
          <w:divBdr>
            <w:top w:val="none" w:sz="0" w:space="0" w:color="auto"/>
            <w:left w:val="none" w:sz="0" w:space="0" w:color="auto"/>
            <w:bottom w:val="none" w:sz="0" w:space="0" w:color="auto"/>
            <w:right w:val="none" w:sz="0" w:space="0" w:color="auto"/>
          </w:divBdr>
          <w:divsChild>
            <w:div w:id="1879900424">
              <w:marLeft w:val="0"/>
              <w:marRight w:val="0"/>
              <w:marTop w:val="0"/>
              <w:marBottom w:val="0"/>
              <w:divBdr>
                <w:top w:val="none" w:sz="0" w:space="0" w:color="auto"/>
                <w:left w:val="none" w:sz="0" w:space="0" w:color="auto"/>
                <w:bottom w:val="none" w:sz="0" w:space="0" w:color="auto"/>
                <w:right w:val="none" w:sz="0" w:space="0" w:color="auto"/>
              </w:divBdr>
              <w:divsChild>
                <w:div w:id="197279821">
                  <w:marLeft w:val="0"/>
                  <w:marRight w:val="0"/>
                  <w:marTop w:val="0"/>
                  <w:marBottom w:val="0"/>
                  <w:divBdr>
                    <w:top w:val="none" w:sz="0" w:space="0" w:color="auto"/>
                    <w:left w:val="none" w:sz="0" w:space="0" w:color="auto"/>
                    <w:bottom w:val="none" w:sz="0" w:space="0" w:color="auto"/>
                    <w:right w:val="none" w:sz="0" w:space="0" w:color="auto"/>
                  </w:divBdr>
                  <w:divsChild>
                    <w:div w:id="67853269">
                      <w:marLeft w:val="0"/>
                      <w:marRight w:val="0"/>
                      <w:marTop w:val="0"/>
                      <w:marBottom w:val="0"/>
                      <w:divBdr>
                        <w:top w:val="none" w:sz="0" w:space="0" w:color="auto"/>
                        <w:left w:val="none" w:sz="0" w:space="0" w:color="auto"/>
                        <w:bottom w:val="none" w:sz="0" w:space="0" w:color="auto"/>
                        <w:right w:val="none" w:sz="0" w:space="0" w:color="auto"/>
                      </w:divBdr>
                      <w:divsChild>
                        <w:div w:id="883760240">
                          <w:marLeft w:val="0"/>
                          <w:marRight w:val="0"/>
                          <w:marTop w:val="0"/>
                          <w:marBottom w:val="0"/>
                          <w:divBdr>
                            <w:top w:val="none" w:sz="0" w:space="0" w:color="auto"/>
                            <w:left w:val="none" w:sz="0" w:space="0" w:color="auto"/>
                            <w:bottom w:val="none" w:sz="0" w:space="0" w:color="auto"/>
                            <w:right w:val="none" w:sz="0" w:space="0" w:color="auto"/>
                          </w:divBdr>
                          <w:divsChild>
                            <w:div w:id="1078526477">
                              <w:marLeft w:val="0"/>
                              <w:marRight w:val="0"/>
                              <w:marTop w:val="0"/>
                              <w:marBottom w:val="0"/>
                              <w:divBdr>
                                <w:top w:val="none" w:sz="0" w:space="0" w:color="auto"/>
                                <w:left w:val="none" w:sz="0" w:space="0" w:color="auto"/>
                                <w:bottom w:val="none" w:sz="0" w:space="0" w:color="auto"/>
                                <w:right w:val="none" w:sz="0" w:space="0" w:color="auto"/>
                              </w:divBdr>
                              <w:divsChild>
                                <w:div w:id="394548458">
                                  <w:marLeft w:val="0"/>
                                  <w:marRight w:val="0"/>
                                  <w:marTop w:val="0"/>
                                  <w:marBottom w:val="0"/>
                                  <w:divBdr>
                                    <w:top w:val="none" w:sz="0" w:space="0" w:color="auto"/>
                                    <w:left w:val="none" w:sz="0" w:space="0" w:color="auto"/>
                                    <w:bottom w:val="none" w:sz="0" w:space="0" w:color="auto"/>
                                    <w:right w:val="none" w:sz="0" w:space="0" w:color="auto"/>
                                  </w:divBdr>
                                  <w:divsChild>
                                    <w:div w:id="122385667">
                                      <w:marLeft w:val="0"/>
                                      <w:marRight w:val="0"/>
                                      <w:marTop w:val="0"/>
                                      <w:marBottom w:val="0"/>
                                      <w:divBdr>
                                        <w:top w:val="none" w:sz="0" w:space="0" w:color="auto"/>
                                        <w:left w:val="none" w:sz="0" w:space="0" w:color="auto"/>
                                        <w:bottom w:val="none" w:sz="0" w:space="0" w:color="auto"/>
                                        <w:right w:val="none" w:sz="0" w:space="0" w:color="auto"/>
                                      </w:divBdr>
                                      <w:divsChild>
                                        <w:div w:id="527062182">
                                          <w:marLeft w:val="0"/>
                                          <w:marRight w:val="0"/>
                                          <w:marTop w:val="0"/>
                                          <w:marBottom w:val="0"/>
                                          <w:divBdr>
                                            <w:top w:val="none" w:sz="0" w:space="0" w:color="auto"/>
                                            <w:left w:val="none" w:sz="0" w:space="0" w:color="auto"/>
                                            <w:bottom w:val="none" w:sz="0" w:space="0" w:color="auto"/>
                                            <w:right w:val="none" w:sz="0" w:space="0" w:color="auto"/>
                                          </w:divBdr>
                                          <w:divsChild>
                                            <w:div w:id="110394901">
                                              <w:marLeft w:val="0"/>
                                              <w:marRight w:val="0"/>
                                              <w:marTop w:val="0"/>
                                              <w:marBottom w:val="0"/>
                                              <w:divBdr>
                                                <w:top w:val="none" w:sz="0" w:space="0" w:color="auto"/>
                                                <w:left w:val="none" w:sz="0" w:space="0" w:color="auto"/>
                                                <w:bottom w:val="none" w:sz="0" w:space="0" w:color="auto"/>
                                                <w:right w:val="none" w:sz="0" w:space="0" w:color="auto"/>
                                              </w:divBdr>
                                              <w:divsChild>
                                                <w:div w:id="1478110601">
                                                  <w:marLeft w:val="0"/>
                                                  <w:marRight w:val="0"/>
                                                  <w:marTop w:val="0"/>
                                                  <w:marBottom w:val="0"/>
                                                  <w:divBdr>
                                                    <w:top w:val="none" w:sz="0" w:space="0" w:color="auto"/>
                                                    <w:left w:val="none" w:sz="0" w:space="0" w:color="auto"/>
                                                    <w:bottom w:val="none" w:sz="0" w:space="0" w:color="auto"/>
                                                    <w:right w:val="none" w:sz="0" w:space="0" w:color="auto"/>
                                                  </w:divBdr>
                                                  <w:divsChild>
                                                    <w:div w:id="731779979">
                                                      <w:marLeft w:val="0"/>
                                                      <w:marRight w:val="0"/>
                                                      <w:marTop w:val="0"/>
                                                      <w:marBottom w:val="0"/>
                                                      <w:divBdr>
                                                        <w:top w:val="none" w:sz="0" w:space="0" w:color="auto"/>
                                                        <w:left w:val="none" w:sz="0" w:space="0" w:color="auto"/>
                                                        <w:bottom w:val="none" w:sz="0" w:space="0" w:color="auto"/>
                                                        <w:right w:val="none" w:sz="0" w:space="0" w:color="auto"/>
                                                      </w:divBdr>
                                                      <w:divsChild>
                                                        <w:div w:id="1355498482">
                                                          <w:marLeft w:val="0"/>
                                                          <w:marRight w:val="0"/>
                                                          <w:marTop w:val="0"/>
                                                          <w:marBottom w:val="0"/>
                                                          <w:divBdr>
                                                            <w:top w:val="none" w:sz="0" w:space="0" w:color="auto"/>
                                                            <w:left w:val="none" w:sz="0" w:space="0" w:color="auto"/>
                                                            <w:bottom w:val="none" w:sz="0" w:space="0" w:color="auto"/>
                                                            <w:right w:val="none" w:sz="0" w:space="0" w:color="auto"/>
                                                          </w:divBdr>
                                                          <w:divsChild>
                                                            <w:div w:id="15963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457808">
      <w:bodyDiv w:val="1"/>
      <w:marLeft w:val="0"/>
      <w:marRight w:val="0"/>
      <w:marTop w:val="0"/>
      <w:marBottom w:val="0"/>
      <w:divBdr>
        <w:top w:val="none" w:sz="0" w:space="0" w:color="auto"/>
        <w:left w:val="none" w:sz="0" w:space="0" w:color="auto"/>
        <w:bottom w:val="none" w:sz="0" w:space="0" w:color="auto"/>
        <w:right w:val="none" w:sz="0" w:space="0" w:color="auto"/>
      </w:divBdr>
    </w:div>
    <w:div w:id="144396204">
      <w:bodyDiv w:val="1"/>
      <w:marLeft w:val="0"/>
      <w:marRight w:val="0"/>
      <w:marTop w:val="0"/>
      <w:marBottom w:val="0"/>
      <w:divBdr>
        <w:top w:val="none" w:sz="0" w:space="0" w:color="auto"/>
        <w:left w:val="none" w:sz="0" w:space="0" w:color="auto"/>
        <w:bottom w:val="none" w:sz="0" w:space="0" w:color="auto"/>
        <w:right w:val="none" w:sz="0" w:space="0" w:color="auto"/>
      </w:divBdr>
    </w:div>
    <w:div w:id="209655026">
      <w:bodyDiv w:val="1"/>
      <w:marLeft w:val="0"/>
      <w:marRight w:val="0"/>
      <w:marTop w:val="0"/>
      <w:marBottom w:val="0"/>
      <w:divBdr>
        <w:top w:val="none" w:sz="0" w:space="0" w:color="auto"/>
        <w:left w:val="none" w:sz="0" w:space="0" w:color="auto"/>
        <w:bottom w:val="none" w:sz="0" w:space="0" w:color="auto"/>
        <w:right w:val="none" w:sz="0" w:space="0" w:color="auto"/>
      </w:divBdr>
    </w:div>
    <w:div w:id="262958865">
      <w:bodyDiv w:val="1"/>
      <w:marLeft w:val="0"/>
      <w:marRight w:val="0"/>
      <w:marTop w:val="0"/>
      <w:marBottom w:val="0"/>
      <w:divBdr>
        <w:top w:val="none" w:sz="0" w:space="0" w:color="auto"/>
        <w:left w:val="none" w:sz="0" w:space="0" w:color="auto"/>
        <w:bottom w:val="none" w:sz="0" w:space="0" w:color="auto"/>
        <w:right w:val="none" w:sz="0" w:space="0" w:color="auto"/>
      </w:divBdr>
    </w:div>
    <w:div w:id="363135951">
      <w:bodyDiv w:val="1"/>
      <w:marLeft w:val="0"/>
      <w:marRight w:val="0"/>
      <w:marTop w:val="0"/>
      <w:marBottom w:val="0"/>
      <w:divBdr>
        <w:top w:val="none" w:sz="0" w:space="0" w:color="auto"/>
        <w:left w:val="none" w:sz="0" w:space="0" w:color="auto"/>
        <w:bottom w:val="none" w:sz="0" w:space="0" w:color="auto"/>
        <w:right w:val="none" w:sz="0" w:space="0" w:color="auto"/>
      </w:divBdr>
    </w:div>
    <w:div w:id="452139821">
      <w:bodyDiv w:val="1"/>
      <w:marLeft w:val="0"/>
      <w:marRight w:val="0"/>
      <w:marTop w:val="0"/>
      <w:marBottom w:val="0"/>
      <w:divBdr>
        <w:top w:val="none" w:sz="0" w:space="0" w:color="auto"/>
        <w:left w:val="none" w:sz="0" w:space="0" w:color="auto"/>
        <w:bottom w:val="none" w:sz="0" w:space="0" w:color="auto"/>
        <w:right w:val="none" w:sz="0" w:space="0" w:color="auto"/>
      </w:divBdr>
    </w:div>
    <w:div w:id="750659027">
      <w:bodyDiv w:val="1"/>
      <w:marLeft w:val="0"/>
      <w:marRight w:val="0"/>
      <w:marTop w:val="0"/>
      <w:marBottom w:val="0"/>
      <w:divBdr>
        <w:top w:val="none" w:sz="0" w:space="0" w:color="auto"/>
        <w:left w:val="none" w:sz="0" w:space="0" w:color="auto"/>
        <w:bottom w:val="none" w:sz="0" w:space="0" w:color="auto"/>
        <w:right w:val="none" w:sz="0" w:space="0" w:color="auto"/>
      </w:divBdr>
    </w:div>
    <w:div w:id="966931929">
      <w:bodyDiv w:val="1"/>
      <w:marLeft w:val="0"/>
      <w:marRight w:val="0"/>
      <w:marTop w:val="0"/>
      <w:marBottom w:val="0"/>
      <w:divBdr>
        <w:top w:val="none" w:sz="0" w:space="0" w:color="auto"/>
        <w:left w:val="none" w:sz="0" w:space="0" w:color="auto"/>
        <w:bottom w:val="none" w:sz="0" w:space="0" w:color="auto"/>
        <w:right w:val="none" w:sz="0" w:space="0" w:color="auto"/>
      </w:divBdr>
    </w:div>
    <w:div w:id="1044477617">
      <w:bodyDiv w:val="1"/>
      <w:marLeft w:val="0"/>
      <w:marRight w:val="0"/>
      <w:marTop w:val="0"/>
      <w:marBottom w:val="0"/>
      <w:divBdr>
        <w:top w:val="none" w:sz="0" w:space="0" w:color="auto"/>
        <w:left w:val="none" w:sz="0" w:space="0" w:color="auto"/>
        <w:bottom w:val="none" w:sz="0" w:space="0" w:color="auto"/>
        <w:right w:val="none" w:sz="0" w:space="0" w:color="auto"/>
      </w:divBdr>
    </w:div>
    <w:div w:id="1093429187">
      <w:marLeft w:val="0"/>
      <w:marRight w:val="0"/>
      <w:marTop w:val="0"/>
      <w:marBottom w:val="0"/>
      <w:divBdr>
        <w:top w:val="none" w:sz="0" w:space="0" w:color="auto"/>
        <w:left w:val="none" w:sz="0" w:space="0" w:color="auto"/>
        <w:bottom w:val="none" w:sz="0" w:space="0" w:color="auto"/>
        <w:right w:val="none" w:sz="0" w:space="0" w:color="auto"/>
      </w:divBdr>
    </w:div>
    <w:div w:id="1093429188">
      <w:marLeft w:val="0"/>
      <w:marRight w:val="0"/>
      <w:marTop w:val="0"/>
      <w:marBottom w:val="0"/>
      <w:divBdr>
        <w:top w:val="none" w:sz="0" w:space="0" w:color="auto"/>
        <w:left w:val="none" w:sz="0" w:space="0" w:color="auto"/>
        <w:bottom w:val="none" w:sz="0" w:space="0" w:color="auto"/>
        <w:right w:val="none" w:sz="0" w:space="0" w:color="auto"/>
      </w:divBdr>
    </w:div>
    <w:div w:id="1093429189">
      <w:marLeft w:val="0"/>
      <w:marRight w:val="0"/>
      <w:marTop w:val="0"/>
      <w:marBottom w:val="0"/>
      <w:divBdr>
        <w:top w:val="none" w:sz="0" w:space="0" w:color="auto"/>
        <w:left w:val="none" w:sz="0" w:space="0" w:color="auto"/>
        <w:bottom w:val="none" w:sz="0" w:space="0" w:color="auto"/>
        <w:right w:val="none" w:sz="0" w:space="0" w:color="auto"/>
      </w:divBdr>
    </w:div>
    <w:div w:id="1170101399">
      <w:bodyDiv w:val="1"/>
      <w:marLeft w:val="0"/>
      <w:marRight w:val="0"/>
      <w:marTop w:val="0"/>
      <w:marBottom w:val="0"/>
      <w:divBdr>
        <w:top w:val="none" w:sz="0" w:space="0" w:color="auto"/>
        <w:left w:val="none" w:sz="0" w:space="0" w:color="auto"/>
        <w:bottom w:val="none" w:sz="0" w:space="0" w:color="auto"/>
        <w:right w:val="none" w:sz="0" w:space="0" w:color="auto"/>
      </w:divBdr>
    </w:div>
    <w:div w:id="1263295919">
      <w:bodyDiv w:val="1"/>
      <w:marLeft w:val="0"/>
      <w:marRight w:val="0"/>
      <w:marTop w:val="0"/>
      <w:marBottom w:val="0"/>
      <w:divBdr>
        <w:top w:val="none" w:sz="0" w:space="0" w:color="auto"/>
        <w:left w:val="none" w:sz="0" w:space="0" w:color="auto"/>
        <w:bottom w:val="none" w:sz="0" w:space="0" w:color="auto"/>
        <w:right w:val="none" w:sz="0" w:space="0" w:color="auto"/>
      </w:divBdr>
    </w:div>
    <w:div w:id="1563710510">
      <w:bodyDiv w:val="1"/>
      <w:marLeft w:val="0"/>
      <w:marRight w:val="0"/>
      <w:marTop w:val="0"/>
      <w:marBottom w:val="0"/>
      <w:divBdr>
        <w:top w:val="none" w:sz="0" w:space="0" w:color="auto"/>
        <w:left w:val="none" w:sz="0" w:space="0" w:color="auto"/>
        <w:bottom w:val="none" w:sz="0" w:space="0" w:color="auto"/>
        <w:right w:val="none" w:sz="0" w:space="0" w:color="auto"/>
      </w:divBdr>
    </w:div>
    <w:div w:id="1604457048">
      <w:bodyDiv w:val="1"/>
      <w:marLeft w:val="0"/>
      <w:marRight w:val="0"/>
      <w:marTop w:val="0"/>
      <w:marBottom w:val="0"/>
      <w:divBdr>
        <w:top w:val="none" w:sz="0" w:space="0" w:color="auto"/>
        <w:left w:val="none" w:sz="0" w:space="0" w:color="auto"/>
        <w:bottom w:val="none" w:sz="0" w:space="0" w:color="auto"/>
        <w:right w:val="none" w:sz="0" w:space="0" w:color="auto"/>
      </w:divBdr>
    </w:div>
    <w:div w:id="1604993723">
      <w:bodyDiv w:val="1"/>
      <w:marLeft w:val="0"/>
      <w:marRight w:val="0"/>
      <w:marTop w:val="0"/>
      <w:marBottom w:val="0"/>
      <w:divBdr>
        <w:top w:val="none" w:sz="0" w:space="0" w:color="auto"/>
        <w:left w:val="none" w:sz="0" w:space="0" w:color="auto"/>
        <w:bottom w:val="none" w:sz="0" w:space="0" w:color="auto"/>
        <w:right w:val="none" w:sz="0" w:space="0" w:color="auto"/>
      </w:divBdr>
    </w:div>
    <w:div w:id="1626736863">
      <w:bodyDiv w:val="1"/>
      <w:marLeft w:val="0"/>
      <w:marRight w:val="0"/>
      <w:marTop w:val="0"/>
      <w:marBottom w:val="0"/>
      <w:divBdr>
        <w:top w:val="none" w:sz="0" w:space="0" w:color="auto"/>
        <w:left w:val="none" w:sz="0" w:space="0" w:color="auto"/>
        <w:bottom w:val="none" w:sz="0" w:space="0" w:color="auto"/>
        <w:right w:val="none" w:sz="0" w:space="0" w:color="auto"/>
      </w:divBdr>
    </w:div>
    <w:div w:id="1746561570">
      <w:bodyDiv w:val="1"/>
      <w:marLeft w:val="0"/>
      <w:marRight w:val="0"/>
      <w:marTop w:val="0"/>
      <w:marBottom w:val="0"/>
      <w:divBdr>
        <w:top w:val="none" w:sz="0" w:space="0" w:color="auto"/>
        <w:left w:val="none" w:sz="0" w:space="0" w:color="auto"/>
        <w:bottom w:val="none" w:sz="0" w:space="0" w:color="auto"/>
        <w:right w:val="none" w:sz="0" w:space="0" w:color="auto"/>
      </w:divBdr>
    </w:div>
    <w:div w:id="1822192714">
      <w:bodyDiv w:val="1"/>
      <w:marLeft w:val="0"/>
      <w:marRight w:val="0"/>
      <w:marTop w:val="0"/>
      <w:marBottom w:val="0"/>
      <w:divBdr>
        <w:top w:val="none" w:sz="0" w:space="0" w:color="auto"/>
        <w:left w:val="none" w:sz="0" w:space="0" w:color="auto"/>
        <w:bottom w:val="none" w:sz="0" w:space="0" w:color="auto"/>
        <w:right w:val="none" w:sz="0" w:space="0" w:color="auto"/>
      </w:divBdr>
    </w:div>
    <w:div w:id="190717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7B0CE-1F40-4BA6-997E-59065440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29</Pages>
  <Words>15315</Words>
  <Characters>91892</Characters>
  <Application>Microsoft Office Word</Application>
  <DocSecurity>0</DocSecurity>
  <Lines>765</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antoniukm</dc:creator>
  <cp:lastModifiedBy>Walczak Agata</cp:lastModifiedBy>
  <cp:revision>50</cp:revision>
  <cp:lastPrinted>2019-08-07T05:43:00Z</cp:lastPrinted>
  <dcterms:created xsi:type="dcterms:W3CDTF">2019-07-26T12:36:00Z</dcterms:created>
  <dcterms:modified xsi:type="dcterms:W3CDTF">2019-10-07T11:50:00Z</dcterms:modified>
</cp:coreProperties>
</file>