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1A5" w:rsidRPr="00E601A5" w:rsidRDefault="00E601A5" w:rsidP="00E601A5">
      <w:pPr>
        <w:spacing w:after="0" w:line="240" w:lineRule="auto"/>
        <w:ind w:left="15876"/>
        <w:rPr>
          <w:rFonts w:ascii="Times New Roman" w:eastAsia="Times New Roman" w:hAnsi="Times New Roman" w:cs="Times New Roman"/>
          <w:lang w:eastAsia="pl-PL"/>
        </w:rPr>
      </w:pPr>
      <w:bookmarkStart w:id="0" w:name="_GoBack"/>
      <w:bookmarkEnd w:id="0"/>
      <w:r w:rsidRPr="00E601A5">
        <w:rPr>
          <w:rFonts w:ascii="Times New Roman" w:eastAsia="Times New Roman" w:hAnsi="Times New Roman" w:cs="Times New Roman"/>
          <w:lang w:eastAsia="pl-PL"/>
        </w:rPr>
        <w:t xml:space="preserve">Załącznik </w:t>
      </w:r>
      <w:r w:rsidR="003C6055">
        <w:rPr>
          <w:rFonts w:ascii="Times New Roman" w:eastAsia="Times New Roman" w:hAnsi="Times New Roman" w:cs="Times New Roman"/>
          <w:lang w:eastAsia="pl-PL"/>
        </w:rPr>
        <w:t xml:space="preserve">Nr 2 </w:t>
      </w:r>
      <w:r w:rsidRPr="00E601A5">
        <w:rPr>
          <w:rFonts w:ascii="Times New Roman" w:eastAsia="Times New Roman" w:hAnsi="Times New Roman" w:cs="Times New Roman"/>
          <w:lang w:eastAsia="pl-PL"/>
        </w:rPr>
        <w:t>do Uchwały Nr ........................</w:t>
      </w:r>
    </w:p>
    <w:p w:rsidR="00FC2660" w:rsidRPr="00FC2660" w:rsidRDefault="00E601A5" w:rsidP="00DC1D5D">
      <w:pPr>
        <w:spacing w:after="0" w:line="240" w:lineRule="auto"/>
        <w:ind w:left="15168" w:firstLine="708"/>
        <w:rPr>
          <w:rFonts w:ascii="Times New Roman" w:eastAsia="Calibri" w:hAnsi="Times New Roman" w:cs="Times New Roman"/>
          <w:b/>
          <w:sz w:val="24"/>
          <w:szCs w:val="24"/>
        </w:rPr>
      </w:pPr>
      <w:r w:rsidRPr="00E601A5">
        <w:rPr>
          <w:rFonts w:ascii="Times New Roman" w:eastAsia="Times New Roman" w:hAnsi="Times New Roman" w:cs="Times New Roman"/>
          <w:lang w:eastAsia="pl-PL"/>
        </w:rPr>
        <w:t>Rady Miasta Krakowa z dnia .......................</w:t>
      </w:r>
    </w:p>
    <w:p w:rsidR="00FC2660" w:rsidRPr="00FC2660" w:rsidRDefault="00FC2660" w:rsidP="00FC2660">
      <w:pPr>
        <w:spacing w:after="0" w:line="240" w:lineRule="auto"/>
        <w:jc w:val="center"/>
        <w:rPr>
          <w:rFonts w:ascii="Times New Roman" w:eastAsia="Calibri" w:hAnsi="Times New Roman" w:cs="Times New Roman"/>
          <w:b/>
          <w:sz w:val="24"/>
          <w:szCs w:val="24"/>
        </w:rPr>
      </w:pPr>
    </w:p>
    <w:p w:rsidR="009B4A92" w:rsidRPr="009B4A92" w:rsidRDefault="009B4A92" w:rsidP="009B4A92">
      <w:pPr>
        <w:spacing w:after="0" w:line="240" w:lineRule="auto"/>
        <w:jc w:val="center"/>
        <w:rPr>
          <w:rFonts w:ascii="Times New Roman" w:eastAsia="Calibri" w:hAnsi="Times New Roman" w:cs="Times New Roman"/>
          <w:b/>
          <w:sz w:val="24"/>
          <w:szCs w:val="24"/>
        </w:rPr>
      </w:pPr>
      <w:r w:rsidRPr="009B4A92">
        <w:rPr>
          <w:rFonts w:ascii="Times New Roman" w:eastAsia="Calibri" w:hAnsi="Times New Roman" w:cs="Times New Roman"/>
          <w:b/>
          <w:sz w:val="24"/>
          <w:szCs w:val="24"/>
        </w:rPr>
        <w:t xml:space="preserve">ROZSTRZYGNIĘCIE O SPOSOBIE ROZPATRZENIA UWAG DO PROJEKTU MIEJSCOWEGO PLANU ZAGOSPODAROWANIA PRZESTRZENNEGO </w:t>
      </w:r>
    </w:p>
    <w:p w:rsidR="009B4A92" w:rsidRPr="009B4A92" w:rsidRDefault="009B4A92" w:rsidP="009B4A92">
      <w:pPr>
        <w:spacing w:after="0"/>
        <w:jc w:val="center"/>
        <w:rPr>
          <w:rFonts w:ascii="Times New Roman" w:eastAsia="Calibri" w:hAnsi="Times New Roman" w:cs="Times New Roman"/>
          <w:b/>
          <w:sz w:val="24"/>
          <w:szCs w:val="24"/>
        </w:rPr>
      </w:pPr>
      <w:r w:rsidRPr="009B4A92">
        <w:rPr>
          <w:rFonts w:ascii="Times New Roman" w:eastAsia="Calibri" w:hAnsi="Times New Roman" w:cs="Times New Roman"/>
          <w:b/>
          <w:sz w:val="24"/>
          <w:szCs w:val="24"/>
        </w:rPr>
        <w:t>OBSZARU „</w:t>
      </w:r>
      <w:r w:rsidR="00AE5C40" w:rsidRPr="00AE5C40">
        <w:rPr>
          <w:rFonts w:ascii="Times New Roman" w:eastAsia="Calibri" w:hAnsi="Times New Roman" w:cs="Times New Roman"/>
          <w:b/>
          <w:sz w:val="24"/>
          <w:szCs w:val="24"/>
        </w:rPr>
        <w:t>SKOTNIKI - PÓŁNOC</w:t>
      </w:r>
      <w:r w:rsidRPr="009B4A92">
        <w:rPr>
          <w:rFonts w:ascii="Times New Roman" w:eastAsia="Calibri" w:hAnsi="Times New Roman" w:cs="Times New Roman"/>
          <w:b/>
          <w:sz w:val="24"/>
          <w:szCs w:val="24"/>
        </w:rPr>
        <w:t>”</w:t>
      </w:r>
    </w:p>
    <w:p w:rsidR="009B4A92" w:rsidRPr="009B4A92" w:rsidRDefault="009B4A92" w:rsidP="009B4A92">
      <w:pPr>
        <w:spacing w:after="0" w:line="240" w:lineRule="auto"/>
        <w:jc w:val="center"/>
        <w:rPr>
          <w:rFonts w:ascii="Times New Roman" w:eastAsia="Calibri" w:hAnsi="Times New Roman" w:cs="Times New Roman"/>
          <w:b/>
          <w:sz w:val="24"/>
          <w:szCs w:val="24"/>
        </w:rPr>
      </w:pPr>
    </w:p>
    <w:p w:rsidR="009B4A92" w:rsidRPr="009B4A92" w:rsidRDefault="009B4A92" w:rsidP="009B4A92">
      <w:pPr>
        <w:spacing w:after="0" w:line="240" w:lineRule="auto"/>
        <w:jc w:val="center"/>
        <w:rPr>
          <w:rFonts w:ascii="Times New Roman" w:eastAsia="Calibri" w:hAnsi="Times New Roman" w:cs="Times New Roman"/>
          <w:b/>
          <w:sz w:val="24"/>
          <w:szCs w:val="24"/>
        </w:rPr>
      </w:pPr>
    </w:p>
    <w:p w:rsidR="00DC1D5D" w:rsidRDefault="00DC1D5D" w:rsidP="00DC1D5D">
      <w:pPr>
        <w:spacing w:after="0"/>
        <w:jc w:val="both"/>
        <w:rPr>
          <w:rFonts w:ascii="Times New Roman" w:eastAsia="Calibri" w:hAnsi="Times New Roman" w:cs="Times New Roman"/>
          <w:sz w:val="24"/>
          <w:szCs w:val="24"/>
        </w:rPr>
      </w:pPr>
      <w:r w:rsidRPr="00AE5C40">
        <w:rPr>
          <w:rFonts w:ascii="Times New Roman" w:eastAsia="Calibri" w:hAnsi="Times New Roman" w:cs="Times New Roman"/>
          <w:sz w:val="24"/>
          <w:szCs w:val="24"/>
        </w:rPr>
        <w:t>Projekt miejscowego planu zagospodarowania przestrzennego obszaru „Skotniki - Północ” został wyłożony do publicznego wglądu w okresie od 27 grudnia 2018 r. do 25 stycznia 2019 r.</w:t>
      </w:r>
    </w:p>
    <w:p w:rsidR="00DC1D5D" w:rsidRDefault="00DC1D5D" w:rsidP="00DC1D5D">
      <w:pPr>
        <w:spacing w:after="0"/>
        <w:jc w:val="both"/>
        <w:rPr>
          <w:rFonts w:ascii="Times New Roman" w:eastAsia="Calibri" w:hAnsi="Times New Roman" w:cs="Times New Roman"/>
          <w:sz w:val="24"/>
          <w:szCs w:val="24"/>
        </w:rPr>
      </w:pPr>
      <w:r w:rsidRPr="00E601A5">
        <w:rPr>
          <w:rFonts w:ascii="Times New Roman" w:eastAsia="Calibri" w:hAnsi="Times New Roman" w:cs="Times New Roman"/>
          <w:sz w:val="24"/>
          <w:szCs w:val="24"/>
        </w:rPr>
        <w:t xml:space="preserve">Termin wnoszenia uwag dotyczących wykładanego projektu planu określony w ogłoszeniu i obwieszczeniu w tej sprawie upłynął z dniem </w:t>
      </w:r>
      <w:r>
        <w:rPr>
          <w:rFonts w:ascii="Times New Roman" w:eastAsia="Calibri" w:hAnsi="Times New Roman" w:cs="Times New Roman"/>
          <w:sz w:val="24"/>
          <w:szCs w:val="24"/>
        </w:rPr>
        <w:t>8 lutego</w:t>
      </w:r>
      <w:r w:rsidRPr="00E601A5">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E601A5">
        <w:rPr>
          <w:rFonts w:ascii="Times New Roman" w:eastAsia="Calibri" w:hAnsi="Times New Roman" w:cs="Times New Roman"/>
          <w:sz w:val="24"/>
          <w:szCs w:val="24"/>
        </w:rPr>
        <w:t xml:space="preserve"> r.</w:t>
      </w:r>
    </w:p>
    <w:p w:rsidR="00DC1D5D" w:rsidRDefault="00DC1D5D" w:rsidP="00DC1D5D">
      <w:pPr>
        <w:spacing w:after="0"/>
        <w:jc w:val="both"/>
        <w:rPr>
          <w:rFonts w:ascii="Times New Roman" w:eastAsia="Calibri" w:hAnsi="Times New Roman" w:cs="Times New Roman"/>
          <w:sz w:val="24"/>
          <w:szCs w:val="24"/>
        </w:rPr>
      </w:pPr>
      <w:r w:rsidRPr="00AE5C40">
        <w:rPr>
          <w:rFonts w:ascii="Times New Roman" w:eastAsia="Calibri" w:hAnsi="Times New Roman" w:cs="Times New Roman"/>
          <w:sz w:val="24"/>
          <w:szCs w:val="24"/>
        </w:rPr>
        <w:t xml:space="preserve">Prezydent Miasta Krakowa </w:t>
      </w:r>
      <w:r w:rsidRPr="003C6055">
        <w:rPr>
          <w:rFonts w:ascii="Times New Roman" w:eastAsia="Calibri" w:hAnsi="Times New Roman" w:cs="Times New Roman"/>
          <w:b/>
          <w:sz w:val="24"/>
          <w:szCs w:val="24"/>
        </w:rPr>
        <w:t>Zarządzeniem Nr 451/2019 z dnia 1 marca 2019 r.</w:t>
      </w:r>
      <w:r w:rsidRPr="00DC1D5D">
        <w:rPr>
          <w:rFonts w:ascii="Times New Roman" w:eastAsia="Calibri" w:hAnsi="Times New Roman" w:cs="Times New Roman"/>
          <w:sz w:val="24"/>
          <w:szCs w:val="24"/>
        </w:rPr>
        <w:t xml:space="preserve"> </w:t>
      </w:r>
      <w:r w:rsidRPr="00AE5C40">
        <w:rPr>
          <w:rFonts w:ascii="Times New Roman" w:eastAsia="Calibri" w:hAnsi="Times New Roman" w:cs="Times New Roman"/>
          <w:sz w:val="24"/>
          <w:szCs w:val="24"/>
        </w:rPr>
        <w:t>w sprawie rozpatrzenia uwag i pism złożonych do projektu miejscowego planu zagospodarowania p</w:t>
      </w:r>
      <w:r>
        <w:rPr>
          <w:rFonts w:ascii="Times New Roman" w:eastAsia="Calibri" w:hAnsi="Times New Roman" w:cs="Times New Roman"/>
          <w:sz w:val="24"/>
          <w:szCs w:val="24"/>
        </w:rPr>
        <w:t>rzestrzennego obszaru „Skotniki</w:t>
      </w:r>
      <w:r w:rsidRPr="00AE5C40">
        <w:rPr>
          <w:rFonts w:ascii="Times New Roman" w:eastAsia="Calibri" w:hAnsi="Times New Roman" w:cs="Times New Roman"/>
          <w:sz w:val="24"/>
          <w:szCs w:val="24"/>
        </w:rPr>
        <w:t>-Północ”, w tym zgłoszonych w ramach strategicznej oceny oddziaływania na środowisko projektu tego planu, rozpatrzył uwagi dotyczące projektu planu</w:t>
      </w:r>
      <w:r w:rsidRPr="001928CD">
        <w:t xml:space="preserve"> </w:t>
      </w:r>
      <w:r w:rsidRPr="001928CD">
        <w:rPr>
          <w:rFonts w:ascii="Times New Roman" w:eastAsia="Calibri" w:hAnsi="Times New Roman" w:cs="Times New Roman"/>
          <w:sz w:val="24"/>
          <w:szCs w:val="24"/>
        </w:rPr>
        <w:t>i nie uwzględnił uwag zawartych w poniższym wykazie dotyczących projektu planu</w:t>
      </w:r>
      <w:r w:rsidRPr="00AE5C40">
        <w:rPr>
          <w:rFonts w:ascii="Times New Roman" w:eastAsia="Calibri" w:hAnsi="Times New Roman" w:cs="Times New Roman"/>
          <w:sz w:val="24"/>
          <w:szCs w:val="24"/>
        </w:rPr>
        <w:t xml:space="preserve"> (I wyłożenie</w:t>
      </w:r>
      <w:r>
        <w:rPr>
          <w:rFonts w:ascii="Times New Roman" w:eastAsia="Calibri" w:hAnsi="Times New Roman" w:cs="Times New Roman"/>
          <w:sz w:val="24"/>
          <w:szCs w:val="24"/>
        </w:rPr>
        <w:t>: Lp.1 – Lp.45</w:t>
      </w:r>
      <w:r w:rsidRPr="00AE5C40">
        <w:rPr>
          <w:rFonts w:ascii="Times New Roman" w:eastAsia="Calibri" w:hAnsi="Times New Roman" w:cs="Times New Roman"/>
          <w:sz w:val="24"/>
          <w:szCs w:val="24"/>
        </w:rPr>
        <w:t>).</w:t>
      </w:r>
    </w:p>
    <w:p w:rsidR="00DC1D5D" w:rsidRPr="00AE5C40" w:rsidRDefault="00DC1D5D" w:rsidP="00DC1D5D">
      <w:pPr>
        <w:spacing w:after="0"/>
        <w:jc w:val="both"/>
        <w:rPr>
          <w:rFonts w:ascii="Times New Roman" w:eastAsia="Calibri" w:hAnsi="Times New Roman" w:cs="Times New Roman"/>
          <w:sz w:val="24"/>
          <w:szCs w:val="24"/>
        </w:rPr>
      </w:pPr>
    </w:p>
    <w:p w:rsidR="00DC1D5D" w:rsidRDefault="00DC1D5D" w:rsidP="00DC1D5D">
      <w:pPr>
        <w:spacing w:after="0"/>
        <w:jc w:val="both"/>
        <w:rPr>
          <w:rFonts w:ascii="Times New Roman" w:eastAsia="Calibri" w:hAnsi="Times New Roman" w:cs="Times New Roman"/>
          <w:sz w:val="24"/>
          <w:szCs w:val="24"/>
        </w:rPr>
      </w:pPr>
      <w:r w:rsidRPr="00AE5C40">
        <w:rPr>
          <w:rFonts w:ascii="Times New Roman" w:eastAsia="Calibri" w:hAnsi="Times New Roman" w:cs="Times New Roman"/>
          <w:sz w:val="24"/>
          <w:szCs w:val="24"/>
        </w:rPr>
        <w:t>Projekt miejscowego planu zagospodarowania p</w:t>
      </w:r>
      <w:r>
        <w:rPr>
          <w:rFonts w:ascii="Times New Roman" w:eastAsia="Calibri" w:hAnsi="Times New Roman" w:cs="Times New Roman"/>
          <w:sz w:val="24"/>
          <w:szCs w:val="24"/>
        </w:rPr>
        <w:t>rzestrzennego obszaru „Skotniki</w:t>
      </w:r>
      <w:r w:rsidRPr="00AE5C40">
        <w:rPr>
          <w:rFonts w:ascii="Times New Roman" w:eastAsia="Calibri" w:hAnsi="Times New Roman" w:cs="Times New Roman"/>
          <w:sz w:val="24"/>
          <w:szCs w:val="24"/>
        </w:rPr>
        <w:t>-Północ” został ponownie wyłożony do publicznego wglądu w okresie od 5 sierpnia 2019 r. do 6 września 2019 r. </w:t>
      </w:r>
    </w:p>
    <w:p w:rsidR="00DC1D5D" w:rsidRDefault="00DC1D5D" w:rsidP="00DC1D5D">
      <w:pPr>
        <w:spacing w:after="0"/>
        <w:jc w:val="both"/>
        <w:rPr>
          <w:rFonts w:ascii="Times New Roman" w:eastAsia="Calibri" w:hAnsi="Times New Roman" w:cs="Times New Roman"/>
          <w:sz w:val="24"/>
          <w:szCs w:val="24"/>
        </w:rPr>
      </w:pPr>
      <w:r w:rsidRPr="001928CD">
        <w:rPr>
          <w:rFonts w:ascii="Times New Roman" w:eastAsia="Calibri" w:hAnsi="Times New Roman" w:cs="Times New Roman"/>
          <w:sz w:val="24"/>
          <w:szCs w:val="24"/>
        </w:rPr>
        <w:t xml:space="preserve">Termin wnoszenia uwag dotyczących wykładanego projektu planu określony w ogłoszeniu i obwieszczeniu w tej sprawie upłynął z dniem </w:t>
      </w:r>
      <w:r>
        <w:rPr>
          <w:rFonts w:ascii="Times New Roman" w:eastAsia="Calibri" w:hAnsi="Times New Roman" w:cs="Times New Roman"/>
          <w:sz w:val="24"/>
          <w:szCs w:val="24"/>
        </w:rPr>
        <w:t>20</w:t>
      </w:r>
      <w:r w:rsidRPr="001928CD">
        <w:rPr>
          <w:rFonts w:ascii="Times New Roman" w:eastAsia="Calibri" w:hAnsi="Times New Roman" w:cs="Times New Roman"/>
          <w:sz w:val="24"/>
          <w:szCs w:val="24"/>
        </w:rPr>
        <w:t xml:space="preserve"> </w:t>
      </w:r>
      <w:r>
        <w:rPr>
          <w:rFonts w:ascii="Times New Roman" w:eastAsia="Calibri" w:hAnsi="Times New Roman" w:cs="Times New Roman"/>
          <w:sz w:val="24"/>
          <w:szCs w:val="24"/>
        </w:rPr>
        <w:t>września</w:t>
      </w:r>
      <w:r w:rsidRPr="001928CD">
        <w:rPr>
          <w:rFonts w:ascii="Times New Roman" w:eastAsia="Calibri" w:hAnsi="Times New Roman" w:cs="Times New Roman"/>
          <w:sz w:val="24"/>
          <w:szCs w:val="24"/>
        </w:rPr>
        <w:t xml:space="preserve"> 2019 r.</w:t>
      </w:r>
    </w:p>
    <w:p w:rsidR="00DC1D5D" w:rsidRPr="00AE5C40" w:rsidRDefault="00DC1D5D" w:rsidP="00DC1D5D">
      <w:pPr>
        <w:spacing w:after="0"/>
        <w:jc w:val="both"/>
        <w:rPr>
          <w:rFonts w:ascii="Times New Roman" w:eastAsia="Calibri" w:hAnsi="Times New Roman" w:cs="Times New Roman"/>
          <w:sz w:val="24"/>
          <w:szCs w:val="24"/>
        </w:rPr>
      </w:pPr>
      <w:r w:rsidRPr="00AE5C40">
        <w:rPr>
          <w:rFonts w:ascii="Times New Roman" w:eastAsia="Calibri" w:hAnsi="Times New Roman" w:cs="Times New Roman"/>
          <w:sz w:val="24"/>
          <w:szCs w:val="24"/>
        </w:rPr>
        <w:t xml:space="preserve">Prezydent Miasta Krakowa </w:t>
      </w:r>
      <w:r w:rsidRPr="003C6055">
        <w:rPr>
          <w:rFonts w:ascii="Times New Roman" w:eastAsia="Calibri" w:hAnsi="Times New Roman" w:cs="Times New Roman"/>
          <w:b/>
          <w:sz w:val="24"/>
          <w:szCs w:val="24"/>
        </w:rPr>
        <w:t xml:space="preserve">Zarządzeniem Nr 2491/2019 z dnia 3 października 2019 r. </w:t>
      </w:r>
      <w:r w:rsidRPr="00147BB5">
        <w:rPr>
          <w:rFonts w:ascii="Times New Roman" w:eastAsia="Calibri" w:hAnsi="Times New Roman" w:cs="Times New Roman"/>
          <w:sz w:val="24"/>
          <w:szCs w:val="24"/>
        </w:rPr>
        <w:t>w sprawie</w:t>
      </w:r>
      <w:r w:rsidRPr="00AE5C40">
        <w:rPr>
          <w:rFonts w:ascii="Times New Roman" w:eastAsia="Calibri" w:hAnsi="Times New Roman" w:cs="Times New Roman"/>
          <w:sz w:val="24"/>
          <w:szCs w:val="24"/>
        </w:rPr>
        <w:t xml:space="preserve"> rozpatrzenia uwag i pism złożonych do ponownie wyłożonego do publicznego wglądu projektu miejscowego planu zagospodarowania p</w:t>
      </w:r>
      <w:r>
        <w:rPr>
          <w:rFonts w:ascii="Times New Roman" w:eastAsia="Calibri" w:hAnsi="Times New Roman" w:cs="Times New Roman"/>
          <w:sz w:val="24"/>
          <w:szCs w:val="24"/>
        </w:rPr>
        <w:t>rzestrzennego obszaru „Skotniki</w:t>
      </w:r>
      <w:r w:rsidRPr="00AE5C40">
        <w:rPr>
          <w:rFonts w:ascii="Times New Roman" w:eastAsia="Calibri" w:hAnsi="Times New Roman" w:cs="Times New Roman"/>
          <w:sz w:val="24"/>
          <w:szCs w:val="24"/>
        </w:rPr>
        <w:t>-Północ”, w tym zgłoszonych w ramach strategicznej oceny oddziaływania na środowisko projektu tego planu</w:t>
      </w:r>
      <w:r>
        <w:rPr>
          <w:rFonts w:ascii="Times New Roman" w:eastAsia="Calibri" w:hAnsi="Times New Roman" w:cs="Times New Roman"/>
          <w:sz w:val="24"/>
          <w:szCs w:val="24"/>
        </w:rPr>
        <w:t>,</w:t>
      </w:r>
      <w:r w:rsidRPr="00AE5C40">
        <w:rPr>
          <w:rFonts w:ascii="Times New Roman" w:eastAsia="Calibri" w:hAnsi="Times New Roman" w:cs="Times New Roman"/>
          <w:sz w:val="24"/>
          <w:szCs w:val="24"/>
        </w:rPr>
        <w:t xml:space="preserve"> rozpatrzył uwagi dotyczące projektu planu</w:t>
      </w:r>
      <w:r w:rsidRPr="001928CD">
        <w:t xml:space="preserve"> </w:t>
      </w:r>
      <w:r w:rsidRPr="001928CD">
        <w:rPr>
          <w:rFonts w:ascii="Times New Roman" w:eastAsia="Calibri" w:hAnsi="Times New Roman" w:cs="Times New Roman"/>
          <w:sz w:val="24"/>
          <w:szCs w:val="24"/>
        </w:rPr>
        <w:t>i nie uwzględnił uwag zawartych w poniższym wykazie dotyczących projektu planu</w:t>
      </w:r>
      <w:r w:rsidRPr="00AE5C40">
        <w:rPr>
          <w:rFonts w:ascii="Times New Roman" w:eastAsia="Calibri" w:hAnsi="Times New Roman" w:cs="Times New Roman"/>
          <w:sz w:val="24"/>
          <w:szCs w:val="24"/>
        </w:rPr>
        <w:t xml:space="preserve"> (II wyłożenie</w:t>
      </w:r>
      <w:r>
        <w:rPr>
          <w:rFonts w:ascii="Times New Roman" w:eastAsia="Calibri" w:hAnsi="Times New Roman" w:cs="Times New Roman"/>
          <w:sz w:val="24"/>
          <w:szCs w:val="24"/>
        </w:rPr>
        <w:t>: Lp.46 – Lp.55</w:t>
      </w:r>
      <w:r w:rsidRPr="00AE5C40">
        <w:rPr>
          <w:rFonts w:ascii="Times New Roman" w:eastAsia="Calibri" w:hAnsi="Times New Roman" w:cs="Times New Roman"/>
          <w:sz w:val="24"/>
          <w:szCs w:val="24"/>
        </w:rPr>
        <w:t>).</w:t>
      </w:r>
    </w:p>
    <w:p w:rsidR="00DC1D5D" w:rsidRPr="00AE5C40" w:rsidRDefault="00DC1D5D" w:rsidP="00DC1D5D">
      <w:pPr>
        <w:spacing w:after="0"/>
        <w:rPr>
          <w:rFonts w:ascii="Times New Roman" w:eastAsia="Calibri" w:hAnsi="Times New Roman" w:cs="Times New Roman"/>
          <w:sz w:val="24"/>
          <w:szCs w:val="24"/>
        </w:rPr>
      </w:pPr>
      <w:r w:rsidRPr="00AE5C40">
        <w:rPr>
          <w:rFonts w:ascii="Times New Roman" w:eastAsia="Calibri" w:hAnsi="Times New Roman" w:cs="Times New Roman"/>
          <w:sz w:val="24"/>
          <w:szCs w:val="24"/>
        </w:rPr>
        <w:t>Niniejsze rozstrzygnięcie zgodnie z przepisami art. 20 ust. 1 ustawy, zawiera listę wszystkich uwag nieuwzględnionych przez Prezydenta Miasta Krakowa.</w:t>
      </w:r>
    </w:p>
    <w:p w:rsidR="00AE5C40" w:rsidRPr="00AE5C40" w:rsidRDefault="00DC1D5D" w:rsidP="00DC1D5D">
      <w:pPr>
        <w:spacing w:after="0"/>
        <w:rPr>
          <w:rFonts w:ascii="Times New Roman" w:eastAsia="Calibri" w:hAnsi="Times New Roman" w:cs="Times New Roman"/>
          <w:sz w:val="24"/>
          <w:szCs w:val="24"/>
        </w:rPr>
      </w:pPr>
      <w:r w:rsidRPr="00AE5C40">
        <w:rPr>
          <w:rFonts w:ascii="Times New Roman" w:eastAsia="Calibri" w:hAnsi="Times New Roman" w:cs="Times New Roman"/>
          <w:sz w:val="24"/>
          <w:szCs w:val="24"/>
        </w:rPr>
        <w:t xml:space="preserve">W zakresie uwag objętych załącznikiem, </w:t>
      </w:r>
      <w:r w:rsidR="004A4C9D">
        <w:rPr>
          <w:rFonts w:ascii="Times New Roman" w:eastAsia="Calibri" w:hAnsi="Times New Roman" w:cs="Times New Roman"/>
          <w:sz w:val="24"/>
          <w:szCs w:val="24"/>
        </w:rPr>
        <w:t>Prezydent</w:t>
      </w:r>
      <w:r w:rsidRPr="00AE5C40">
        <w:rPr>
          <w:rFonts w:ascii="Times New Roman" w:eastAsia="Calibri" w:hAnsi="Times New Roman" w:cs="Times New Roman"/>
          <w:sz w:val="24"/>
          <w:szCs w:val="24"/>
        </w:rPr>
        <w:t xml:space="preserve"> Miasta Krakowa postanawia przyjąć następujący sposób ich rozpatrzenia</w:t>
      </w:r>
      <w:r w:rsidR="00AE5C40" w:rsidRPr="00AE5C40">
        <w:rPr>
          <w:rFonts w:ascii="Times New Roman" w:eastAsia="Calibri" w:hAnsi="Times New Roman" w:cs="Times New Roman"/>
          <w:sz w:val="24"/>
          <w:szCs w:val="24"/>
        </w:rPr>
        <w:t>:</w:t>
      </w:r>
    </w:p>
    <w:p w:rsidR="00ED685E" w:rsidRDefault="00ED685E" w:rsidP="00C0486D">
      <w:pPr>
        <w:jc w:val="both"/>
      </w:pPr>
    </w:p>
    <w:tbl>
      <w:tblPr>
        <w:tblW w:w="5000" w:type="pct"/>
        <w:tblInd w:w="108"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000" w:firstRow="0" w:lastRow="0" w:firstColumn="0" w:lastColumn="0" w:noHBand="0" w:noVBand="0"/>
      </w:tblPr>
      <w:tblGrid>
        <w:gridCol w:w="424"/>
        <w:gridCol w:w="839"/>
        <w:gridCol w:w="2001"/>
        <w:gridCol w:w="3930"/>
        <w:gridCol w:w="1128"/>
        <w:gridCol w:w="1505"/>
        <w:gridCol w:w="1590"/>
        <w:gridCol w:w="1403"/>
        <w:gridCol w:w="2425"/>
        <w:gridCol w:w="2204"/>
        <w:gridCol w:w="3747"/>
      </w:tblGrid>
      <w:tr w:rsidR="00475DA0" w:rsidRPr="00FC2660" w:rsidTr="00B16B81">
        <w:trPr>
          <w:tblHeader/>
        </w:trPr>
        <w:tc>
          <w:tcPr>
            <w:tcW w:w="100" w:type="pct"/>
            <w:vMerge w:val="restart"/>
            <w:tcBorders>
              <w:top w:val="single" w:sz="4" w:space="0" w:color="000000"/>
              <w:left w:val="single" w:sz="4" w:space="0" w:color="000000"/>
              <w:right w:val="single" w:sz="4" w:space="0" w:color="000000"/>
            </w:tcBorders>
            <w:shd w:val="clear" w:color="auto" w:fill="D9D9D9"/>
            <w:vAlign w:val="center"/>
          </w:tcPr>
          <w:p w:rsidR="00475DA0" w:rsidRPr="00FC2660" w:rsidRDefault="00475DA0" w:rsidP="00FC2660">
            <w:pPr>
              <w:spacing w:after="0" w:line="240" w:lineRule="auto"/>
              <w:jc w:val="center"/>
              <w:rPr>
                <w:rFonts w:ascii="Times New Roman" w:eastAsia="Calibri" w:hAnsi="Times New Roman" w:cs="Times New Roman"/>
                <w:i/>
                <w:sz w:val="20"/>
                <w:szCs w:val="20"/>
              </w:rPr>
            </w:pPr>
            <w:proofErr w:type="spellStart"/>
            <w:r w:rsidRPr="00FC2660">
              <w:rPr>
                <w:rFonts w:ascii="Times New Roman" w:eastAsia="Calibri" w:hAnsi="Times New Roman" w:cs="Times New Roman"/>
                <w:b/>
                <w:sz w:val="20"/>
                <w:szCs w:val="20"/>
              </w:rPr>
              <w:t>Lp</w:t>
            </w:r>
            <w:proofErr w:type="spellEnd"/>
          </w:p>
        </w:tc>
        <w:tc>
          <w:tcPr>
            <w:tcW w:w="198" w:type="pct"/>
            <w:vMerge w:val="restart"/>
            <w:tcBorders>
              <w:top w:val="single" w:sz="4" w:space="0" w:color="000000"/>
              <w:left w:val="single" w:sz="4" w:space="0" w:color="000000"/>
              <w:right w:val="single" w:sz="4" w:space="0" w:color="000000"/>
            </w:tcBorders>
            <w:shd w:val="clear" w:color="auto" w:fill="D9D9D9"/>
            <w:vAlign w:val="center"/>
          </w:tcPr>
          <w:p w:rsidR="00475DA0" w:rsidRPr="00FC2660" w:rsidRDefault="00475DA0" w:rsidP="00FC2660">
            <w:pPr>
              <w:spacing w:after="0" w:line="240" w:lineRule="auto"/>
              <w:ind w:left="-119" w:right="-108"/>
              <w:jc w:val="center"/>
              <w:rPr>
                <w:rFonts w:ascii="Times New Roman" w:eastAsia="Calibri" w:hAnsi="Times New Roman" w:cs="Times New Roman"/>
                <w:i/>
                <w:sz w:val="20"/>
                <w:szCs w:val="20"/>
              </w:rPr>
            </w:pPr>
            <w:r w:rsidRPr="00FC2660">
              <w:rPr>
                <w:rFonts w:ascii="Times New Roman" w:eastAsia="Calibri" w:hAnsi="Times New Roman" w:cs="Times New Roman"/>
                <w:b/>
                <w:sz w:val="20"/>
                <w:szCs w:val="20"/>
              </w:rPr>
              <w:t>UWAGA NR:</w:t>
            </w:r>
          </w:p>
        </w:tc>
        <w:tc>
          <w:tcPr>
            <w:tcW w:w="472" w:type="pct"/>
            <w:vMerge w:val="restart"/>
            <w:tcBorders>
              <w:top w:val="single" w:sz="4" w:space="0" w:color="000000"/>
              <w:left w:val="single" w:sz="4" w:space="0" w:color="000000"/>
              <w:right w:val="single" w:sz="4" w:space="0" w:color="000000"/>
            </w:tcBorders>
            <w:shd w:val="clear" w:color="auto" w:fill="D9D9D9"/>
          </w:tcPr>
          <w:p w:rsidR="00475DA0" w:rsidRPr="00FC2660" w:rsidRDefault="00475DA0" w:rsidP="00475DA0">
            <w:pPr>
              <w:spacing w:after="0" w:line="240" w:lineRule="auto"/>
              <w:ind w:left="-28" w:right="-82"/>
              <w:jc w:val="center"/>
              <w:rPr>
                <w:rFonts w:ascii="Times New Roman" w:eastAsia="Calibri" w:hAnsi="Times New Roman" w:cs="Times New Roman"/>
                <w:b/>
                <w:sz w:val="20"/>
                <w:szCs w:val="20"/>
              </w:rPr>
            </w:pPr>
            <w:r w:rsidRPr="00FC2660">
              <w:rPr>
                <w:rFonts w:ascii="Times New Roman" w:eastAsia="Calibri" w:hAnsi="Times New Roman" w:cs="Times New Roman"/>
                <w:b/>
                <w:sz w:val="20"/>
                <w:szCs w:val="20"/>
              </w:rPr>
              <w:t>IMIĘ i NAZWISKO</w:t>
            </w:r>
          </w:p>
          <w:p w:rsidR="00475DA0" w:rsidRPr="00FC2660" w:rsidRDefault="00475DA0" w:rsidP="00475DA0">
            <w:pPr>
              <w:spacing w:after="0" w:line="240" w:lineRule="auto"/>
              <w:ind w:left="-28" w:right="-82"/>
              <w:jc w:val="center"/>
              <w:rPr>
                <w:rFonts w:ascii="Times New Roman" w:eastAsia="Calibri" w:hAnsi="Times New Roman" w:cs="Times New Roman"/>
                <w:b/>
                <w:sz w:val="20"/>
                <w:szCs w:val="20"/>
              </w:rPr>
            </w:pPr>
            <w:r w:rsidRPr="00FC2660">
              <w:rPr>
                <w:rFonts w:ascii="Times New Roman" w:eastAsia="Calibri" w:hAnsi="Times New Roman" w:cs="Times New Roman"/>
                <w:b/>
                <w:sz w:val="20"/>
                <w:szCs w:val="20"/>
              </w:rPr>
              <w:t xml:space="preserve">lub </w:t>
            </w:r>
          </w:p>
          <w:p w:rsidR="00475DA0" w:rsidRPr="00FC2660" w:rsidRDefault="00475DA0" w:rsidP="00475DA0">
            <w:pPr>
              <w:spacing w:after="0" w:line="240" w:lineRule="auto"/>
              <w:ind w:left="-28" w:right="-82"/>
              <w:jc w:val="center"/>
              <w:rPr>
                <w:rFonts w:ascii="Times New Roman" w:eastAsia="Calibri" w:hAnsi="Times New Roman" w:cs="Times New Roman"/>
                <w:b/>
                <w:sz w:val="20"/>
                <w:szCs w:val="20"/>
              </w:rPr>
            </w:pPr>
            <w:r w:rsidRPr="00FC2660">
              <w:rPr>
                <w:rFonts w:ascii="Times New Roman" w:eastAsia="Calibri" w:hAnsi="Times New Roman" w:cs="Times New Roman"/>
                <w:b/>
                <w:sz w:val="20"/>
                <w:szCs w:val="20"/>
              </w:rPr>
              <w:t>NAZWA JEDNOSTKI ORGANIZACYJNEJ</w:t>
            </w:r>
          </w:p>
          <w:p w:rsidR="00475DA0" w:rsidRDefault="00475DA0" w:rsidP="00475DA0">
            <w:pPr>
              <w:jc w:val="center"/>
            </w:pPr>
            <w:r w:rsidRPr="00FC2660">
              <w:rPr>
                <w:rFonts w:ascii="Times New Roman" w:eastAsia="Calibri" w:hAnsi="Times New Roman" w:cs="Times New Roman"/>
                <w:b/>
                <w:sz w:val="20"/>
                <w:szCs w:val="20"/>
              </w:rPr>
              <w:t>wnoszących uwagę</w:t>
            </w:r>
          </w:p>
        </w:tc>
        <w:tc>
          <w:tcPr>
            <w:tcW w:w="927" w:type="pct"/>
            <w:vMerge w:val="restart"/>
            <w:tcBorders>
              <w:top w:val="single" w:sz="4" w:space="0" w:color="000000"/>
              <w:left w:val="single" w:sz="4" w:space="0" w:color="000000"/>
              <w:right w:val="single" w:sz="4" w:space="0" w:color="000000"/>
            </w:tcBorders>
            <w:shd w:val="clear" w:color="auto" w:fill="D9D9D9"/>
            <w:vAlign w:val="center"/>
          </w:tcPr>
          <w:p w:rsidR="00475DA0" w:rsidRPr="00FC2660" w:rsidRDefault="00475DA0" w:rsidP="00FC2660">
            <w:pPr>
              <w:spacing w:after="0" w:line="240" w:lineRule="auto"/>
              <w:jc w:val="center"/>
              <w:rPr>
                <w:rFonts w:ascii="Times New Roman" w:eastAsia="Calibri" w:hAnsi="Times New Roman" w:cs="Times New Roman"/>
                <w:b/>
                <w:sz w:val="20"/>
                <w:szCs w:val="20"/>
              </w:rPr>
            </w:pPr>
            <w:r w:rsidRPr="00FC2660">
              <w:rPr>
                <w:rFonts w:ascii="Times New Roman" w:eastAsia="Calibri" w:hAnsi="Times New Roman" w:cs="Times New Roman"/>
                <w:b/>
                <w:sz w:val="20"/>
                <w:szCs w:val="20"/>
              </w:rPr>
              <w:t>TREŚĆ UWAGI</w:t>
            </w:r>
          </w:p>
          <w:p w:rsidR="00475DA0" w:rsidRPr="00FC2660" w:rsidRDefault="00475DA0" w:rsidP="00FC2660">
            <w:pPr>
              <w:spacing w:after="0" w:line="240" w:lineRule="auto"/>
              <w:jc w:val="center"/>
              <w:rPr>
                <w:rFonts w:ascii="Times New Roman" w:eastAsia="Calibri" w:hAnsi="Times New Roman" w:cs="Times New Roman"/>
                <w:b/>
                <w:sz w:val="20"/>
                <w:szCs w:val="20"/>
              </w:rPr>
            </w:pPr>
          </w:p>
          <w:p w:rsidR="00475DA0" w:rsidRPr="00FC2660" w:rsidRDefault="00475DA0" w:rsidP="00FC2660">
            <w:pPr>
              <w:spacing w:after="0" w:line="240" w:lineRule="auto"/>
              <w:jc w:val="center"/>
              <w:rPr>
                <w:rFonts w:ascii="Times New Roman" w:eastAsia="Calibri" w:hAnsi="Times New Roman" w:cs="Times New Roman"/>
                <w:b/>
                <w:sz w:val="20"/>
                <w:szCs w:val="20"/>
              </w:rPr>
            </w:pPr>
            <w:r w:rsidRPr="00FC2660">
              <w:rPr>
                <w:rFonts w:ascii="Times New Roman" w:eastAsia="Calibri" w:hAnsi="Times New Roman" w:cs="Times New Roman"/>
                <w:sz w:val="20"/>
                <w:szCs w:val="20"/>
              </w:rPr>
              <w:t>(pełna treść uwag i pism znajduje się w dokumentacji planistycznej)</w:t>
            </w:r>
          </w:p>
        </w:tc>
        <w:tc>
          <w:tcPr>
            <w:tcW w:w="266" w:type="pct"/>
            <w:vMerge w:val="restart"/>
            <w:tcBorders>
              <w:top w:val="single" w:sz="4" w:space="0" w:color="000000"/>
              <w:left w:val="single" w:sz="4" w:space="0" w:color="000000"/>
              <w:right w:val="single" w:sz="4" w:space="0" w:color="000000"/>
            </w:tcBorders>
            <w:shd w:val="clear" w:color="auto" w:fill="D9D9D9"/>
            <w:vAlign w:val="center"/>
          </w:tcPr>
          <w:p w:rsidR="00475DA0" w:rsidRPr="00FC2660" w:rsidRDefault="00475DA0" w:rsidP="00FC2660">
            <w:pPr>
              <w:spacing w:after="0" w:line="240" w:lineRule="auto"/>
              <w:ind w:left="-108" w:right="-102"/>
              <w:jc w:val="center"/>
              <w:rPr>
                <w:rFonts w:ascii="Times New Roman" w:eastAsia="Calibri" w:hAnsi="Times New Roman" w:cs="Times New Roman"/>
                <w:i/>
                <w:sz w:val="20"/>
                <w:szCs w:val="20"/>
              </w:rPr>
            </w:pPr>
            <w:r w:rsidRPr="00FC2660">
              <w:rPr>
                <w:rFonts w:ascii="Times New Roman" w:eastAsia="Calibri" w:hAnsi="Times New Roman" w:cs="Times New Roman"/>
                <w:b/>
                <w:sz w:val="20"/>
                <w:szCs w:val="20"/>
              </w:rPr>
              <w:t>DOTYCZY DZIAŁEK</w:t>
            </w:r>
          </w:p>
        </w:tc>
        <w:tc>
          <w:tcPr>
            <w:tcW w:w="1061" w:type="pct"/>
            <w:gridSpan w:val="3"/>
            <w:tcBorders>
              <w:top w:val="single" w:sz="4" w:space="0" w:color="000000"/>
              <w:left w:val="single" w:sz="4" w:space="0" w:color="000000"/>
              <w:right w:val="single" w:sz="4" w:space="0" w:color="000000"/>
            </w:tcBorders>
            <w:shd w:val="clear" w:color="auto" w:fill="D9D9D9"/>
          </w:tcPr>
          <w:p w:rsidR="00475DA0" w:rsidRPr="00FC2660" w:rsidRDefault="00475DA0" w:rsidP="00FC2660">
            <w:pPr>
              <w:spacing w:after="0" w:line="240" w:lineRule="auto"/>
              <w:ind w:left="-124" w:right="-135"/>
              <w:jc w:val="center"/>
              <w:rPr>
                <w:rFonts w:ascii="Times New Roman" w:eastAsia="Calibri" w:hAnsi="Times New Roman" w:cs="Times New Roman"/>
                <w:b/>
                <w:sz w:val="20"/>
                <w:szCs w:val="20"/>
              </w:rPr>
            </w:pPr>
            <w:r w:rsidRPr="00FC2660">
              <w:rPr>
                <w:rFonts w:ascii="Times New Roman" w:eastAsia="Calibri" w:hAnsi="Times New Roman" w:cs="Times New Roman"/>
                <w:b/>
                <w:sz w:val="20"/>
                <w:szCs w:val="20"/>
              </w:rPr>
              <w:t>USTALENIA PROJEKTU PLANU</w:t>
            </w:r>
          </w:p>
        </w:tc>
        <w:tc>
          <w:tcPr>
            <w:tcW w:w="572" w:type="pct"/>
            <w:vMerge w:val="restart"/>
            <w:tcBorders>
              <w:top w:val="single" w:sz="4" w:space="0" w:color="000000"/>
              <w:left w:val="single" w:sz="4" w:space="0" w:color="000000"/>
              <w:right w:val="single" w:sz="4" w:space="0" w:color="000000"/>
            </w:tcBorders>
            <w:shd w:val="clear" w:color="auto" w:fill="D9D9D9"/>
            <w:vAlign w:val="center"/>
          </w:tcPr>
          <w:p w:rsidR="00475DA0" w:rsidRPr="00FC2660" w:rsidRDefault="00475DA0" w:rsidP="00FC2660">
            <w:pPr>
              <w:spacing w:after="0" w:line="240" w:lineRule="auto"/>
              <w:ind w:left="-124" w:right="-135"/>
              <w:jc w:val="center"/>
              <w:rPr>
                <w:rFonts w:ascii="Times New Roman" w:eastAsia="Calibri" w:hAnsi="Times New Roman" w:cs="Times New Roman"/>
                <w:b/>
                <w:sz w:val="20"/>
                <w:szCs w:val="20"/>
              </w:rPr>
            </w:pPr>
            <w:r w:rsidRPr="00FC2660">
              <w:rPr>
                <w:rFonts w:ascii="Times New Roman" w:eastAsia="Calibri" w:hAnsi="Times New Roman" w:cs="Times New Roman"/>
                <w:b/>
                <w:sz w:val="20"/>
                <w:szCs w:val="20"/>
              </w:rPr>
              <w:t>ROZSTRZYGNIECIE</w:t>
            </w:r>
          </w:p>
          <w:p w:rsidR="00475DA0" w:rsidRPr="00FC2660" w:rsidRDefault="00475DA0" w:rsidP="00FC2660">
            <w:pPr>
              <w:spacing w:after="0" w:line="240" w:lineRule="auto"/>
              <w:ind w:left="-124" w:right="-135"/>
              <w:jc w:val="center"/>
              <w:rPr>
                <w:rFonts w:ascii="Times New Roman" w:eastAsia="Calibri" w:hAnsi="Times New Roman" w:cs="Times New Roman"/>
                <w:b/>
                <w:sz w:val="20"/>
                <w:szCs w:val="20"/>
              </w:rPr>
            </w:pPr>
            <w:r w:rsidRPr="00FC2660">
              <w:rPr>
                <w:rFonts w:ascii="Times New Roman" w:eastAsia="Calibri" w:hAnsi="Times New Roman" w:cs="Times New Roman"/>
                <w:b/>
                <w:sz w:val="20"/>
                <w:szCs w:val="20"/>
              </w:rPr>
              <w:t>PREZYDENTA MIASTA KRAKOWA</w:t>
            </w:r>
          </w:p>
          <w:p w:rsidR="00475DA0" w:rsidRPr="00FC2660" w:rsidRDefault="00475DA0" w:rsidP="00FC2660">
            <w:pPr>
              <w:spacing w:after="0" w:line="240" w:lineRule="auto"/>
              <w:ind w:left="-124" w:right="-135"/>
              <w:jc w:val="center"/>
              <w:rPr>
                <w:rFonts w:ascii="Times New Roman" w:eastAsia="Calibri" w:hAnsi="Times New Roman" w:cs="Times New Roman"/>
                <w:i/>
                <w:sz w:val="20"/>
                <w:szCs w:val="20"/>
              </w:rPr>
            </w:pPr>
            <w:r w:rsidRPr="00FC2660">
              <w:rPr>
                <w:rFonts w:ascii="Times New Roman" w:eastAsia="Calibri" w:hAnsi="Times New Roman" w:cs="Times New Roman"/>
                <w:b/>
                <w:sz w:val="20"/>
                <w:szCs w:val="20"/>
              </w:rPr>
              <w:t>W SPRAWIE ROZPATRZENIA UWAGI</w:t>
            </w:r>
          </w:p>
        </w:tc>
        <w:tc>
          <w:tcPr>
            <w:tcW w:w="520" w:type="pct"/>
            <w:vMerge w:val="restart"/>
            <w:tcBorders>
              <w:top w:val="single" w:sz="4" w:space="0" w:color="000000"/>
              <w:left w:val="single" w:sz="4" w:space="0" w:color="000000"/>
              <w:right w:val="single" w:sz="4" w:space="0" w:color="000000"/>
            </w:tcBorders>
            <w:shd w:val="clear" w:color="auto" w:fill="D9D9D9"/>
            <w:vAlign w:val="center"/>
          </w:tcPr>
          <w:p w:rsidR="00475DA0" w:rsidRPr="00FC2660" w:rsidRDefault="00475DA0" w:rsidP="00FC2660">
            <w:pPr>
              <w:spacing w:after="0" w:line="240" w:lineRule="auto"/>
              <w:ind w:right="-79"/>
              <w:jc w:val="center"/>
              <w:rPr>
                <w:rFonts w:ascii="Times New Roman" w:eastAsia="Calibri" w:hAnsi="Times New Roman" w:cs="Times New Roman"/>
                <w:b/>
                <w:sz w:val="20"/>
                <w:szCs w:val="20"/>
              </w:rPr>
            </w:pPr>
            <w:r w:rsidRPr="00FC2660">
              <w:rPr>
                <w:rFonts w:ascii="Times New Roman" w:eastAsia="Calibri" w:hAnsi="Times New Roman" w:cs="Times New Roman"/>
                <w:b/>
                <w:sz w:val="20"/>
                <w:szCs w:val="20"/>
              </w:rPr>
              <w:t>ROZSTRZYGNIECIE</w:t>
            </w:r>
          </w:p>
          <w:p w:rsidR="00475DA0" w:rsidRPr="00FC2660" w:rsidRDefault="00475DA0" w:rsidP="00FC2660">
            <w:pPr>
              <w:spacing w:after="0" w:line="240" w:lineRule="auto"/>
              <w:ind w:left="-81" w:right="-79"/>
              <w:jc w:val="center"/>
              <w:rPr>
                <w:rFonts w:ascii="Times New Roman" w:eastAsia="Calibri" w:hAnsi="Times New Roman" w:cs="Times New Roman"/>
                <w:b/>
                <w:sz w:val="20"/>
                <w:szCs w:val="20"/>
              </w:rPr>
            </w:pPr>
            <w:r w:rsidRPr="00FC2660">
              <w:rPr>
                <w:rFonts w:ascii="Times New Roman" w:eastAsia="Calibri" w:hAnsi="Times New Roman" w:cs="Times New Roman"/>
                <w:b/>
                <w:sz w:val="20"/>
                <w:szCs w:val="20"/>
              </w:rPr>
              <w:t>RADY MIASTA KRAKOWA</w:t>
            </w:r>
          </w:p>
          <w:p w:rsidR="00475DA0" w:rsidRPr="00FC2660" w:rsidRDefault="00475DA0" w:rsidP="00FC2660">
            <w:pPr>
              <w:spacing w:after="0" w:line="240" w:lineRule="auto"/>
              <w:ind w:left="-81" w:right="-79"/>
              <w:jc w:val="center"/>
              <w:rPr>
                <w:rFonts w:ascii="Times New Roman" w:eastAsia="Calibri" w:hAnsi="Times New Roman" w:cs="Times New Roman"/>
                <w:i/>
                <w:sz w:val="20"/>
                <w:szCs w:val="20"/>
              </w:rPr>
            </w:pPr>
            <w:r w:rsidRPr="00FC2660">
              <w:rPr>
                <w:rFonts w:ascii="Times New Roman" w:eastAsia="Calibri" w:hAnsi="Times New Roman" w:cs="Times New Roman"/>
                <w:b/>
                <w:sz w:val="20"/>
                <w:szCs w:val="20"/>
              </w:rPr>
              <w:t>W SPRAWIE ROZPATRZENIA UWAGI</w:t>
            </w:r>
          </w:p>
        </w:tc>
        <w:tc>
          <w:tcPr>
            <w:tcW w:w="884" w:type="pct"/>
            <w:vMerge w:val="restart"/>
            <w:tcBorders>
              <w:top w:val="single" w:sz="4" w:space="0" w:color="000000"/>
              <w:left w:val="single" w:sz="4" w:space="0" w:color="000000"/>
              <w:right w:val="single" w:sz="4" w:space="0" w:color="000000"/>
            </w:tcBorders>
            <w:shd w:val="clear" w:color="auto" w:fill="D9D9D9"/>
            <w:vAlign w:val="center"/>
          </w:tcPr>
          <w:p w:rsidR="00475DA0" w:rsidRPr="00FC2660" w:rsidRDefault="00475DA0" w:rsidP="00FC2660">
            <w:pPr>
              <w:tabs>
                <w:tab w:val="left" w:pos="34"/>
                <w:tab w:val="left" w:pos="4003"/>
                <w:tab w:val="left" w:pos="4145"/>
              </w:tabs>
              <w:spacing w:after="0" w:line="240" w:lineRule="auto"/>
              <w:jc w:val="center"/>
              <w:rPr>
                <w:rFonts w:ascii="Times New Roman" w:eastAsia="Calibri" w:hAnsi="Times New Roman" w:cs="Times New Roman"/>
                <w:i/>
                <w:sz w:val="20"/>
                <w:szCs w:val="20"/>
              </w:rPr>
            </w:pPr>
            <w:r w:rsidRPr="00FC2660">
              <w:rPr>
                <w:rFonts w:ascii="Times New Roman" w:eastAsia="Calibri" w:hAnsi="Times New Roman" w:cs="Times New Roman"/>
                <w:b/>
                <w:sz w:val="20"/>
                <w:szCs w:val="20"/>
              </w:rPr>
              <w:t>UZASADNIENIE STANOWISKA RADY MIASTA KRAKOWA</w:t>
            </w:r>
          </w:p>
        </w:tc>
      </w:tr>
      <w:tr w:rsidR="00475DA0" w:rsidRPr="00FC2660" w:rsidTr="00B16B81">
        <w:trPr>
          <w:tblHeader/>
        </w:trPr>
        <w:tc>
          <w:tcPr>
            <w:tcW w:w="100" w:type="pct"/>
            <w:vMerge/>
            <w:tcBorders>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20"/>
                <w:szCs w:val="20"/>
              </w:rPr>
            </w:pPr>
          </w:p>
        </w:tc>
        <w:tc>
          <w:tcPr>
            <w:tcW w:w="198" w:type="pct"/>
            <w:vMerge/>
            <w:tcBorders>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20"/>
                <w:szCs w:val="20"/>
              </w:rPr>
            </w:pPr>
          </w:p>
        </w:tc>
        <w:tc>
          <w:tcPr>
            <w:tcW w:w="472" w:type="pct"/>
            <w:vMerge/>
            <w:tcBorders>
              <w:left w:val="single" w:sz="4" w:space="0" w:color="000000"/>
              <w:bottom w:val="single" w:sz="4" w:space="0" w:color="000000"/>
              <w:right w:val="single" w:sz="4" w:space="0" w:color="000000"/>
            </w:tcBorders>
            <w:shd w:val="clear" w:color="auto" w:fill="D9D9D9"/>
          </w:tcPr>
          <w:p w:rsidR="00475DA0" w:rsidRPr="00FC2660" w:rsidRDefault="00475DA0" w:rsidP="00475DA0">
            <w:pPr>
              <w:spacing w:after="0" w:line="240" w:lineRule="auto"/>
              <w:ind w:left="-28" w:right="-82"/>
              <w:jc w:val="center"/>
              <w:rPr>
                <w:rFonts w:ascii="Times New Roman" w:eastAsia="Calibri" w:hAnsi="Times New Roman" w:cs="Times New Roman"/>
                <w:i/>
                <w:sz w:val="20"/>
                <w:szCs w:val="20"/>
              </w:rPr>
            </w:pPr>
          </w:p>
        </w:tc>
        <w:tc>
          <w:tcPr>
            <w:tcW w:w="927" w:type="pct"/>
            <w:vMerge/>
            <w:tcBorders>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20"/>
                <w:szCs w:val="20"/>
              </w:rPr>
            </w:pPr>
          </w:p>
        </w:tc>
        <w:tc>
          <w:tcPr>
            <w:tcW w:w="266" w:type="pct"/>
            <w:vMerge/>
            <w:tcBorders>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ind w:left="-108" w:right="-102"/>
              <w:jc w:val="center"/>
              <w:rPr>
                <w:rFonts w:ascii="Times New Roman" w:eastAsia="Calibri" w:hAnsi="Times New Roman" w:cs="Times New Roman"/>
                <w:i/>
                <w:sz w:val="20"/>
                <w:szCs w:val="20"/>
              </w:rPr>
            </w:pPr>
          </w:p>
        </w:tc>
        <w:tc>
          <w:tcPr>
            <w:tcW w:w="35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DD1B27" w:rsidRDefault="00475DA0" w:rsidP="00DD1B27">
            <w:pPr>
              <w:spacing w:after="0" w:line="240" w:lineRule="auto"/>
              <w:jc w:val="center"/>
              <w:rPr>
                <w:rFonts w:ascii="Times New Roman" w:eastAsia="Calibri" w:hAnsi="Times New Roman" w:cs="Times New Roman"/>
                <w:i/>
                <w:sz w:val="18"/>
                <w:szCs w:val="18"/>
              </w:rPr>
            </w:pPr>
            <w:r w:rsidRPr="00DD1B27">
              <w:rPr>
                <w:rFonts w:ascii="Times New Roman" w:eastAsia="Calibri" w:hAnsi="Times New Roman" w:cs="Times New Roman"/>
                <w:b/>
                <w:sz w:val="18"/>
                <w:szCs w:val="18"/>
              </w:rPr>
              <w:t>edycja z I wyłożenia do publicznego wglądu</w:t>
            </w:r>
          </w:p>
        </w:tc>
        <w:tc>
          <w:tcPr>
            <w:tcW w:w="37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DD1B27" w:rsidRDefault="00475DA0" w:rsidP="00DD1B27">
            <w:pPr>
              <w:spacing w:after="0" w:line="240" w:lineRule="auto"/>
              <w:jc w:val="center"/>
              <w:rPr>
                <w:rFonts w:ascii="Times New Roman" w:eastAsia="Calibri" w:hAnsi="Times New Roman" w:cs="Times New Roman"/>
                <w:i/>
                <w:sz w:val="18"/>
                <w:szCs w:val="18"/>
              </w:rPr>
            </w:pPr>
            <w:r w:rsidRPr="00DD1B27">
              <w:rPr>
                <w:rFonts w:ascii="Times New Roman" w:eastAsia="Calibri" w:hAnsi="Times New Roman" w:cs="Times New Roman"/>
                <w:b/>
                <w:sz w:val="18"/>
                <w:szCs w:val="18"/>
              </w:rPr>
              <w:t>edycja z II wyłożenia do publicznego wglądu</w:t>
            </w:r>
          </w:p>
        </w:tc>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DD1B27" w:rsidRDefault="00475DA0" w:rsidP="00DD1B27">
            <w:pPr>
              <w:spacing w:after="0" w:line="240" w:lineRule="auto"/>
              <w:jc w:val="center"/>
              <w:rPr>
                <w:rFonts w:ascii="Times New Roman" w:eastAsia="Calibri" w:hAnsi="Times New Roman" w:cs="Times New Roman"/>
                <w:b/>
                <w:sz w:val="18"/>
                <w:szCs w:val="18"/>
              </w:rPr>
            </w:pPr>
            <w:r w:rsidRPr="00DD1B27">
              <w:rPr>
                <w:rFonts w:ascii="Times New Roman" w:eastAsia="Calibri" w:hAnsi="Times New Roman" w:cs="Times New Roman"/>
                <w:b/>
                <w:sz w:val="18"/>
                <w:szCs w:val="18"/>
              </w:rPr>
              <w:t>edycja skierowana</w:t>
            </w:r>
          </w:p>
          <w:p w:rsidR="00475DA0" w:rsidRPr="00DD1B27" w:rsidRDefault="00475DA0" w:rsidP="00DD1B27">
            <w:pPr>
              <w:spacing w:after="0" w:line="240" w:lineRule="auto"/>
              <w:jc w:val="center"/>
              <w:rPr>
                <w:rFonts w:ascii="Times New Roman" w:eastAsia="Calibri" w:hAnsi="Times New Roman" w:cs="Times New Roman"/>
                <w:i/>
                <w:sz w:val="18"/>
                <w:szCs w:val="18"/>
              </w:rPr>
            </w:pPr>
            <w:r w:rsidRPr="00DD1B27">
              <w:rPr>
                <w:rFonts w:ascii="Times New Roman" w:eastAsia="Calibri" w:hAnsi="Times New Roman" w:cs="Times New Roman"/>
                <w:b/>
                <w:sz w:val="18"/>
                <w:szCs w:val="18"/>
              </w:rPr>
              <w:t>do uchwalenia</w:t>
            </w:r>
          </w:p>
        </w:tc>
        <w:tc>
          <w:tcPr>
            <w:tcW w:w="572" w:type="pct"/>
            <w:vMerge/>
            <w:tcBorders>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20"/>
                <w:szCs w:val="20"/>
              </w:rPr>
            </w:pPr>
          </w:p>
        </w:tc>
        <w:tc>
          <w:tcPr>
            <w:tcW w:w="520" w:type="pct"/>
            <w:vMerge/>
            <w:tcBorders>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20"/>
                <w:szCs w:val="20"/>
              </w:rPr>
            </w:pPr>
          </w:p>
        </w:tc>
        <w:tc>
          <w:tcPr>
            <w:tcW w:w="884" w:type="pct"/>
            <w:vMerge/>
            <w:tcBorders>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20"/>
                <w:szCs w:val="20"/>
              </w:rPr>
            </w:pPr>
          </w:p>
        </w:tc>
      </w:tr>
      <w:tr w:rsidR="00475DA0" w:rsidRPr="00FC2660" w:rsidTr="00B16B81">
        <w:trPr>
          <w:tblHeader/>
        </w:trPr>
        <w:tc>
          <w:tcPr>
            <w:tcW w:w="10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16"/>
                <w:szCs w:val="20"/>
              </w:rPr>
            </w:pPr>
            <w:r w:rsidRPr="00FC2660">
              <w:rPr>
                <w:rFonts w:ascii="Times New Roman" w:eastAsia="Calibri" w:hAnsi="Times New Roman" w:cs="Times New Roman"/>
                <w:i/>
                <w:sz w:val="16"/>
                <w:szCs w:val="20"/>
              </w:rPr>
              <w:t>1</w:t>
            </w:r>
          </w:p>
        </w:tc>
        <w:tc>
          <w:tcPr>
            <w:tcW w:w="19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16"/>
                <w:szCs w:val="20"/>
              </w:rPr>
            </w:pPr>
            <w:r w:rsidRPr="00FC2660">
              <w:rPr>
                <w:rFonts w:ascii="Times New Roman" w:eastAsia="Calibri" w:hAnsi="Times New Roman" w:cs="Times New Roman"/>
                <w:i/>
                <w:sz w:val="16"/>
                <w:szCs w:val="20"/>
              </w:rPr>
              <w:t>2</w:t>
            </w:r>
          </w:p>
        </w:tc>
        <w:tc>
          <w:tcPr>
            <w:tcW w:w="472" w:type="pct"/>
            <w:tcBorders>
              <w:top w:val="single" w:sz="4" w:space="0" w:color="000000"/>
              <w:left w:val="single" w:sz="4" w:space="0" w:color="000000"/>
              <w:bottom w:val="single" w:sz="4" w:space="0" w:color="000000"/>
              <w:right w:val="single" w:sz="4" w:space="0" w:color="000000"/>
            </w:tcBorders>
            <w:shd w:val="clear" w:color="auto" w:fill="D9D9D9"/>
          </w:tcPr>
          <w:p w:rsidR="00475DA0" w:rsidRDefault="00475DA0" w:rsidP="00475DA0">
            <w:pPr>
              <w:spacing w:after="0" w:line="240" w:lineRule="auto"/>
              <w:jc w:val="center"/>
            </w:pPr>
            <w:r w:rsidRPr="00FC2660">
              <w:rPr>
                <w:rFonts w:ascii="Times New Roman" w:eastAsia="Calibri" w:hAnsi="Times New Roman" w:cs="Times New Roman"/>
                <w:i/>
                <w:sz w:val="16"/>
                <w:szCs w:val="20"/>
              </w:rPr>
              <w:t>3</w:t>
            </w:r>
          </w:p>
        </w:tc>
        <w:tc>
          <w:tcPr>
            <w:tcW w:w="92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16"/>
                <w:szCs w:val="20"/>
              </w:rPr>
            </w:pPr>
            <w:r w:rsidRPr="00FC2660">
              <w:rPr>
                <w:rFonts w:ascii="Times New Roman" w:eastAsia="Calibri" w:hAnsi="Times New Roman" w:cs="Times New Roman"/>
                <w:i/>
                <w:sz w:val="16"/>
                <w:szCs w:val="20"/>
              </w:rPr>
              <w:t>4</w:t>
            </w:r>
          </w:p>
        </w:tc>
        <w:tc>
          <w:tcPr>
            <w:tcW w:w="26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ind w:left="-108" w:right="-102"/>
              <w:jc w:val="center"/>
              <w:rPr>
                <w:rFonts w:ascii="Times New Roman" w:eastAsia="Calibri" w:hAnsi="Times New Roman" w:cs="Times New Roman"/>
                <w:i/>
                <w:sz w:val="16"/>
                <w:szCs w:val="20"/>
              </w:rPr>
            </w:pPr>
            <w:r w:rsidRPr="00FC2660">
              <w:rPr>
                <w:rFonts w:ascii="Times New Roman" w:eastAsia="Calibri" w:hAnsi="Times New Roman" w:cs="Times New Roman"/>
                <w:i/>
                <w:sz w:val="16"/>
                <w:szCs w:val="20"/>
              </w:rPr>
              <w:t>5</w:t>
            </w:r>
          </w:p>
        </w:tc>
        <w:tc>
          <w:tcPr>
            <w:tcW w:w="35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16"/>
                <w:szCs w:val="20"/>
              </w:rPr>
            </w:pPr>
            <w:r w:rsidRPr="00FC2660">
              <w:rPr>
                <w:rFonts w:ascii="Times New Roman" w:eastAsia="Calibri" w:hAnsi="Times New Roman" w:cs="Times New Roman"/>
                <w:i/>
                <w:sz w:val="16"/>
                <w:szCs w:val="20"/>
              </w:rPr>
              <w:t>6</w:t>
            </w:r>
          </w:p>
        </w:tc>
        <w:tc>
          <w:tcPr>
            <w:tcW w:w="37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16"/>
                <w:szCs w:val="20"/>
              </w:rPr>
            </w:pPr>
            <w:r w:rsidRPr="00FC2660">
              <w:rPr>
                <w:rFonts w:ascii="Times New Roman" w:eastAsia="Calibri" w:hAnsi="Times New Roman" w:cs="Times New Roman"/>
                <w:i/>
                <w:sz w:val="16"/>
                <w:szCs w:val="20"/>
              </w:rPr>
              <w:t>7</w:t>
            </w:r>
          </w:p>
        </w:tc>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16"/>
                <w:szCs w:val="20"/>
              </w:rPr>
            </w:pPr>
            <w:r w:rsidRPr="00FC2660">
              <w:rPr>
                <w:rFonts w:ascii="Times New Roman" w:eastAsia="Calibri" w:hAnsi="Times New Roman" w:cs="Times New Roman"/>
                <w:i/>
                <w:sz w:val="16"/>
                <w:szCs w:val="20"/>
              </w:rPr>
              <w:t>9</w:t>
            </w:r>
          </w:p>
        </w:tc>
        <w:tc>
          <w:tcPr>
            <w:tcW w:w="5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16"/>
                <w:szCs w:val="20"/>
              </w:rPr>
            </w:pPr>
            <w:r w:rsidRPr="00FC2660">
              <w:rPr>
                <w:rFonts w:ascii="Times New Roman" w:eastAsia="Calibri" w:hAnsi="Times New Roman" w:cs="Times New Roman"/>
                <w:i/>
                <w:sz w:val="16"/>
                <w:szCs w:val="20"/>
              </w:rPr>
              <w:t>10</w:t>
            </w:r>
          </w:p>
        </w:tc>
        <w:tc>
          <w:tcPr>
            <w:tcW w:w="52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16"/>
                <w:szCs w:val="20"/>
              </w:rPr>
            </w:pPr>
            <w:r w:rsidRPr="00FC2660">
              <w:rPr>
                <w:rFonts w:ascii="Times New Roman" w:eastAsia="Calibri" w:hAnsi="Times New Roman" w:cs="Times New Roman"/>
                <w:i/>
                <w:sz w:val="16"/>
                <w:szCs w:val="20"/>
              </w:rPr>
              <w:t>11</w:t>
            </w:r>
          </w:p>
        </w:tc>
        <w:tc>
          <w:tcPr>
            <w:tcW w:w="88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75DA0" w:rsidRPr="00FC2660" w:rsidRDefault="00475DA0" w:rsidP="00DD1B27">
            <w:pPr>
              <w:spacing w:after="0" w:line="240" w:lineRule="auto"/>
              <w:jc w:val="center"/>
              <w:rPr>
                <w:rFonts w:ascii="Times New Roman" w:eastAsia="Calibri" w:hAnsi="Times New Roman" w:cs="Times New Roman"/>
                <w:i/>
                <w:sz w:val="16"/>
                <w:szCs w:val="20"/>
              </w:rPr>
            </w:pPr>
            <w:r>
              <w:rPr>
                <w:rFonts w:ascii="Times New Roman" w:eastAsia="Calibri" w:hAnsi="Times New Roman" w:cs="Times New Roman"/>
                <w:i/>
                <w:sz w:val="16"/>
                <w:szCs w:val="20"/>
              </w:rPr>
              <w:t>12</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B8410E">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B8410E">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B8410E">
            <w:pPr>
              <w:widowControl w:val="0"/>
              <w:spacing w:after="196" w:line="240" w:lineRule="auto"/>
              <w:ind w:right="57"/>
              <w:jc w:val="both"/>
              <w:rPr>
                <w:rFonts w:ascii="Times New Roman" w:hAnsi="Times New Roman"/>
                <w:sz w:val="20"/>
              </w:rPr>
            </w:pPr>
            <w:r w:rsidRPr="00445C20">
              <w:rPr>
                <w:rFonts w:ascii="Times New Roman" w:hAnsi="Times New Roman"/>
                <w:sz w:val="20"/>
              </w:rPr>
              <w:t>Wnioskuje o zmianę stawki procentowej służącej naliczaniu opłaty z tytułu zmniejszenia wartości nieruchomości w</w:t>
            </w:r>
            <w:r>
              <w:rPr>
                <w:rFonts w:ascii="Times New Roman" w:hAnsi="Times New Roman"/>
                <w:sz w:val="20"/>
              </w:rPr>
              <w:t> </w:t>
            </w:r>
            <w:r w:rsidRPr="00445C20">
              <w:rPr>
                <w:rFonts w:ascii="Times New Roman" w:hAnsi="Times New Roman"/>
                <w:sz w:val="20"/>
              </w:rPr>
              <w:t>związku z uchwaleniem planu dla wszystkich terenów objętych granicami planu o 30 %.</w:t>
            </w:r>
          </w:p>
          <w:p w:rsidR="00475DA0" w:rsidRPr="00445C20" w:rsidRDefault="00475DA0" w:rsidP="00B8410E">
            <w:pPr>
              <w:pStyle w:val="Bodytext30"/>
              <w:shd w:val="clear" w:color="auto" w:fill="auto"/>
              <w:spacing w:after="196" w:line="240" w:lineRule="auto"/>
              <w:ind w:right="57"/>
              <w:jc w:val="both"/>
              <w:rPr>
                <w:rFonts w:ascii="Times New Roman" w:eastAsiaTheme="minorHAnsi" w:hAnsi="Times New Roman" w:cstheme="minorBidi"/>
                <w:b w:val="0"/>
                <w:bCs w:val="0"/>
                <w:sz w:val="20"/>
                <w:szCs w:val="22"/>
              </w:rPr>
            </w:pPr>
            <w:r w:rsidRPr="00445C20">
              <w:rPr>
                <w:rFonts w:ascii="Times New Roman" w:eastAsiaTheme="minorHAnsi" w:hAnsi="Times New Roman" w:cstheme="minorBidi"/>
                <w:b w:val="0"/>
                <w:bCs w:val="0"/>
                <w:sz w:val="20"/>
                <w:szCs w:val="22"/>
              </w:rPr>
              <w:t>Plan zawiera informację: „§ 15. Stawkę procentową służącą naliczaniu opłaty z tytułu wzrostu wartości nieruchomości w związku z</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uchwaleniem planu, ustala się dla wszystkich terenów objętych granicami planu w wysokości 30%.” Po przeanalizowaniu projektowanego planu zagospodarowania przestrzennego wynika, że jest on niezgodny z celami ochrony środowiska ustanowionymi na szczeblu międzynarodowym, wspólnotowym i</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krajowym zawartymi w</w:t>
            </w:r>
            <w:r>
              <w:rPr>
                <w:rFonts w:ascii="Times New Roman" w:eastAsiaTheme="minorHAnsi" w:hAnsi="Times New Roman" w:cstheme="minorBidi"/>
                <w:b w:val="0"/>
                <w:bCs w:val="0"/>
                <w:sz w:val="20"/>
                <w:szCs w:val="22"/>
              </w:rPr>
              <w:t xml:space="preserve"> </w:t>
            </w:r>
            <w:r w:rsidRPr="00445C20">
              <w:rPr>
                <w:rFonts w:ascii="Times New Roman" w:eastAsiaTheme="minorHAnsi" w:hAnsi="Times New Roman" w:cstheme="minorBidi"/>
                <w:b w:val="0"/>
                <w:bCs w:val="0"/>
                <w:sz w:val="20"/>
                <w:szCs w:val="22"/>
              </w:rPr>
              <w:t xml:space="preserve">„Programie Strategicznym Ochrona Środowiska” dla Województwa Małopolskiego. Powstanie terenu zabudowy usługowej ww. lokalizacji spowoduje, że cel główny tego dokumentu </w:t>
            </w:r>
            <w:r w:rsidRPr="00445C20">
              <w:rPr>
                <w:rFonts w:ascii="Times New Roman" w:eastAsiaTheme="minorHAnsi" w:hAnsi="Times New Roman" w:cstheme="minorBidi"/>
                <w:b w:val="0"/>
                <w:bCs w:val="0"/>
                <w:sz w:val="20"/>
                <w:szCs w:val="22"/>
              </w:rPr>
              <w:lastRenderedPageBreak/>
              <w:t>jakim jest poprawa bezpieczeństwa ekologicznego oraz ochrona zasobów środowiska dla rozwoju Małopolski, realizowana poprzez następujące priorytety nie zostaną spełnione: 1.</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 xml:space="preserve"> Poprawa jakości powietrza, ochrona przed hałasem oraz zapewnienie informacji o źródłach pól elektromagnetycznych - powstanie terenu U.2 spowoduje wygenerowanie dużej ilości spalin, duży ruch samochodów powstanie hałasu. 2.</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 xml:space="preserve"> Ochrona zasobów wodnych - zwiększony ruch samochodów spowoduje zagrożenie dla zasobów wodnych cieków wodnych znajdujących się w</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 xml:space="preserve"> pobliżu jak również wód gruntowych. 3. Ochrona i</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 xml:space="preserve">zachowanie środowiska przyrodniczego - dojdzie do likwidacji środowiska naturalnego na terenie planowanej drogi, jak również negatywnego wpływu na pobliskie tereny chronione, w tym obszar chroniony Natura 2000. </w:t>
            </w:r>
          </w:p>
          <w:p w:rsidR="00475DA0" w:rsidRPr="00445C20" w:rsidRDefault="00475DA0" w:rsidP="00B8410E">
            <w:pPr>
              <w:pStyle w:val="Bodytext30"/>
              <w:shd w:val="clear" w:color="auto" w:fill="auto"/>
              <w:spacing w:after="196" w:line="240" w:lineRule="auto"/>
              <w:ind w:right="57"/>
              <w:jc w:val="both"/>
              <w:rPr>
                <w:rFonts w:ascii="Times New Roman" w:eastAsiaTheme="minorHAnsi" w:hAnsi="Times New Roman" w:cstheme="minorBidi"/>
                <w:b w:val="0"/>
                <w:bCs w:val="0"/>
                <w:sz w:val="20"/>
                <w:szCs w:val="22"/>
              </w:rPr>
            </w:pPr>
            <w:r w:rsidRPr="00445C20">
              <w:rPr>
                <w:rFonts w:ascii="Times New Roman" w:eastAsiaTheme="minorHAnsi" w:hAnsi="Times New Roman" w:cstheme="minorBidi"/>
                <w:b w:val="0"/>
                <w:bCs w:val="0"/>
                <w:sz w:val="20"/>
                <w:szCs w:val="22"/>
              </w:rPr>
              <w:t>Nie powstało żadne opracowanie oceniające w sposób wymierny wpływ projektowanej zmiany użytkowania terenu na środowisko, z</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ww. wynika, że jej powstanie nie jest zgodne z „Programem Strategicznym Ochrony Środowiska” dla Województwa Małopolskiego. Ponadto planowane jest zastąpienie terenów zielonych wysokimi budynkami usługowymi, co zakłóci harmonię architektoniczną oraz bezpowrotnie zniszczy istniejące środowisko naturalne. Planowana zabudowa usługowa nie licuje z</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 xml:space="preserve"> sąsiadującą zabudową i zaburza ład architektoniczny. Przedłożona prognoza oddziaływania na środowisko jest sprzeczna i</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 xml:space="preserve"> w</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 xml:space="preserve"> treści stwierdza, że: „W projekcie planu wyznaczono również tereny zabudowy usługowej, w większości na terenach zielonych, w tym obejmujących płaty cennych zbiorowisk roślinnych - tereny U.2 - U.5. Nadmienia się, że tereny te w części zostały przeznaczone do zainwestowania jako kontynuacja ustaleń obowiązujących planów miejscowych, aczkolwiek częściowo ze znacznymi zmianami przeznaczenia (por. rozdz. 4.3. Analiza zmian wprowadzonych projektem </w:t>
            </w:r>
            <w:proofErr w:type="spellStart"/>
            <w:r w:rsidRPr="00445C20">
              <w:rPr>
                <w:rFonts w:ascii="Times New Roman" w:eastAsiaTheme="minorHAnsi" w:hAnsi="Times New Roman" w:cstheme="minorBidi"/>
                <w:b w:val="0"/>
                <w:bCs w:val="0"/>
                <w:sz w:val="20"/>
                <w:szCs w:val="22"/>
              </w:rPr>
              <w:t>mpzp</w:t>
            </w:r>
            <w:proofErr w:type="spellEnd"/>
            <w:r w:rsidRPr="00445C20">
              <w:rPr>
                <w:rFonts w:ascii="Times New Roman" w:eastAsiaTheme="minorHAnsi" w:hAnsi="Times New Roman" w:cstheme="minorBidi"/>
                <w:b w:val="0"/>
                <w:bCs w:val="0"/>
                <w:sz w:val="20"/>
                <w:szCs w:val="22"/>
              </w:rPr>
              <w:t xml:space="preserve"> „Skotniki-Północ” w</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 xml:space="preserve">odniesieniu do obowiązujących dokumentów planistycznych). Analizowane </w:t>
            </w:r>
            <w:r w:rsidRPr="00445C20">
              <w:rPr>
                <w:rFonts w:ascii="Times New Roman" w:eastAsiaTheme="minorHAnsi" w:hAnsi="Times New Roman" w:cstheme="minorBidi"/>
                <w:b w:val="0"/>
                <w:bCs w:val="0"/>
                <w:sz w:val="20"/>
                <w:szCs w:val="22"/>
              </w:rPr>
              <w:lastRenderedPageBreak/>
              <w:t>tereny cechują się dużą intensywnością planowanej zabudowy, co może skutkować wystąpieniem dysproporcji i konfliktów na styku z zabudową mieszkaniową niskiej intensywności.” „Jako skutki realizacji ustaleń projektu planu wskazuje się przede wszystkim ograniczenie istniejącej powierzchni biologicznie czynnej wraz z</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likwidacją szaty roślinnej i gleb, przemiany szaty roślinnej w kierunku zieleni towarzyszącej zabudowie, ograniczenie powierzchni i pogorszenie stanu siedlisk przyrodniczych, zmiany stosunków wodnych, nasilenie antropopresji w zakresie emisji hałasu i zanieczyszczeń do środowiska, zarówno pochodzenia komunikacyjnego jak i wynikających z</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obsługi funkcjonowania nowej zabudowy, szczególnie usługowej (emisja zanieczyszczeń do powietrza, wód i gruntu, zwiększenie emisji pól elektromagnetycznych, w wyniku zwiększenia liczby mieszkańców zwiększenie presji na otaczające tereny szczególnie cenne pod względem przyrodniczym).” „Jako możliwe skutki realizacji ustaleń projektu planu wskazuje się w szczególności: - powstanie nowej zabudowy mieszkaniowej i usługowej oraz powierzchni utwardzonych, budowę kondygnacji podziemnych, ograniczenie powierzchni biologicznie czynnej, - likwidacja istniejącej szaty roślinnej lub przekształcenie w kierunku zieleni urządzonej i przydomowej, - możliwość powstania zabudowy usługowej w</w:t>
            </w:r>
            <w:r>
              <w:rPr>
                <w:rFonts w:ascii="Times New Roman" w:eastAsiaTheme="minorHAnsi" w:hAnsi="Times New Roman" w:cstheme="minorBidi"/>
                <w:b w:val="0"/>
                <w:bCs w:val="0"/>
                <w:sz w:val="20"/>
                <w:szCs w:val="22"/>
              </w:rPr>
              <w:t> </w:t>
            </w:r>
            <w:r w:rsidRPr="00445C20">
              <w:rPr>
                <w:rFonts w:ascii="Times New Roman" w:eastAsiaTheme="minorHAnsi" w:hAnsi="Times New Roman" w:cstheme="minorBidi"/>
                <w:b w:val="0"/>
                <w:bCs w:val="0"/>
                <w:sz w:val="20"/>
                <w:szCs w:val="22"/>
              </w:rPr>
              <w:t xml:space="preserve">sąsiedztwie mieszkaniowej - w zależności od rodzaju działalności i gabarytów możliwe uciążliwości dla mieszkańców, - powstanie nowych odcinków dróg - wzrost oddziaływania akustycznego i emisji zanieczyszczeń ze źródeł komunikacyjnych, - zmiana stosunków wodnych, - modyfikacja powiązań ekologicznych, - grodzenie działek (zwłaszcza w przypadku realizacji nowej zabudowy mieszkaniowej) - tym samym zmniejszenie ilości terenów otwartych pozostających w swobodnych relacjach przyrodniczych z terenami niezainwestowanymi, cennymi przyrodniczo kompleksami, - możliwy znaczny wzrost </w:t>
            </w:r>
            <w:r w:rsidRPr="00445C20">
              <w:rPr>
                <w:rFonts w:ascii="Times New Roman" w:eastAsiaTheme="minorHAnsi" w:hAnsi="Times New Roman" w:cstheme="minorBidi"/>
                <w:b w:val="0"/>
                <w:bCs w:val="0"/>
                <w:sz w:val="20"/>
                <w:szCs w:val="22"/>
              </w:rPr>
              <w:lastRenderedPageBreak/>
              <w:t xml:space="preserve">ilości użytkowników obszaru, - znaczny wzrost oddziaływań antropogenicznych na komponenty środowiska, w tym uciążliwości dla obecnych użytkowników obszaru, - przekształcenia krajobrazu na znacznych powierzchniach.” Wg przedłożonej prognozy oddziaływania na środowisko „nowe znaczące oddziaływania zasadniczo ocenia się negatywnie”. </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B8410E">
            <w:pPr>
              <w:jc w:val="center"/>
              <w:rPr>
                <w:rFonts w:ascii="Times New Roman" w:hAnsi="Times New Roman"/>
                <w:sz w:val="20"/>
              </w:rPr>
            </w:pPr>
            <w:r w:rsidRPr="00445C20">
              <w:rPr>
                <w:rFonts w:ascii="Times New Roman" w:hAnsi="Times New Roman"/>
                <w:sz w:val="20"/>
              </w:rPr>
              <w:lastRenderedPageBreak/>
              <w:t>cały obszar planu</w:t>
            </w:r>
          </w:p>
        </w:tc>
        <w:tc>
          <w:tcPr>
            <w:tcW w:w="355" w:type="pct"/>
            <w:tcBorders>
              <w:top w:val="single" w:sz="4" w:space="0" w:color="000000"/>
              <w:left w:val="single" w:sz="4" w:space="0" w:color="000000"/>
              <w:bottom w:val="single" w:sz="4" w:space="0" w:color="000000"/>
              <w:right w:val="single" w:sz="4" w:space="0" w:color="000000"/>
            </w:tcBorders>
          </w:tcPr>
          <w:p w:rsidR="00475DA0" w:rsidRPr="00FC2660" w:rsidRDefault="00475DA0" w:rsidP="00B8410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375" w:type="pct"/>
            <w:tcBorders>
              <w:top w:val="single" w:sz="4" w:space="0" w:color="000000"/>
              <w:left w:val="single" w:sz="4" w:space="0" w:color="000000"/>
              <w:bottom w:val="single" w:sz="4" w:space="0" w:color="000000"/>
              <w:right w:val="single" w:sz="4" w:space="0" w:color="000000"/>
            </w:tcBorders>
          </w:tcPr>
          <w:p w:rsidR="00475DA0" w:rsidRPr="00FC2660" w:rsidRDefault="00475DA0" w:rsidP="00B8410E">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c>
          <w:tcPr>
            <w:tcW w:w="331" w:type="pct"/>
            <w:tcBorders>
              <w:top w:val="single" w:sz="4" w:space="0" w:color="000000"/>
              <w:left w:val="single" w:sz="4" w:space="0" w:color="000000"/>
              <w:bottom w:val="single" w:sz="4" w:space="0" w:color="000000"/>
              <w:right w:val="single" w:sz="4" w:space="0" w:color="000000"/>
            </w:tcBorders>
          </w:tcPr>
          <w:p w:rsidR="00475DA0" w:rsidRPr="00FC2660" w:rsidRDefault="00475DA0" w:rsidP="00B8410E">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c>
          <w:tcPr>
            <w:tcW w:w="572" w:type="pct"/>
            <w:tcBorders>
              <w:top w:val="single" w:sz="4" w:space="0" w:color="000000"/>
              <w:left w:val="single" w:sz="4" w:space="0" w:color="000000"/>
              <w:bottom w:val="single" w:sz="4" w:space="0" w:color="000000"/>
              <w:right w:val="single" w:sz="4" w:space="0" w:color="000000"/>
            </w:tcBorders>
          </w:tcPr>
          <w:p w:rsidR="00475DA0" w:rsidRDefault="00475DA0" w:rsidP="00B8410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FC2660">
              <w:rPr>
                <w:rFonts w:ascii="Times New Roman" w:eastAsia="Calibri" w:hAnsi="Times New Roman" w:cs="Times New Roman"/>
                <w:b/>
                <w:sz w:val="20"/>
                <w:szCs w:val="20"/>
              </w:rPr>
              <w:t xml:space="preserve"> Miasta Krakowa nie uwzględnił wniesionej uwagi </w:t>
            </w:r>
          </w:p>
          <w:p w:rsidR="00475DA0" w:rsidRDefault="00475DA0" w:rsidP="00B8410E">
            <w:pPr>
              <w:spacing w:after="0" w:line="240" w:lineRule="auto"/>
              <w:jc w:val="center"/>
              <w:rPr>
                <w:rFonts w:ascii="Times New Roman" w:eastAsia="Calibri" w:hAnsi="Times New Roman" w:cs="Times New Roman"/>
                <w:b/>
                <w:sz w:val="20"/>
                <w:szCs w:val="20"/>
              </w:rPr>
            </w:pPr>
          </w:p>
          <w:p w:rsidR="00475DA0" w:rsidRDefault="00475DA0" w:rsidP="00B8410E">
            <w:pPr>
              <w:spacing w:after="0" w:line="240" w:lineRule="auto"/>
              <w:jc w:val="center"/>
              <w:rPr>
                <w:rFonts w:ascii="Times New Roman" w:eastAsia="Calibri" w:hAnsi="Times New Roman" w:cs="Times New Roman"/>
                <w:b/>
                <w:sz w:val="20"/>
                <w:szCs w:val="20"/>
              </w:rPr>
            </w:pPr>
          </w:p>
          <w:p w:rsidR="00475DA0" w:rsidRDefault="00475DA0" w:rsidP="00B8410E">
            <w:pPr>
              <w:spacing w:after="0" w:line="240" w:lineRule="auto"/>
              <w:jc w:val="center"/>
              <w:rPr>
                <w:rFonts w:ascii="Times New Roman" w:eastAsia="Calibri" w:hAnsi="Times New Roman" w:cs="Times New Roman"/>
                <w:b/>
                <w:sz w:val="20"/>
                <w:szCs w:val="20"/>
              </w:rPr>
            </w:pPr>
          </w:p>
          <w:p w:rsidR="00475DA0" w:rsidRPr="00FC2660" w:rsidRDefault="00475DA0" w:rsidP="00B8410E">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Default="00475DA0" w:rsidP="00B8410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FC266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FC2660">
              <w:rPr>
                <w:rFonts w:ascii="Times New Roman" w:eastAsia="Calibri" w:hAnsi="Times New Roman" w:cs="Times New Roman"/>
                <w:b/>
                <w:sz w:val="20"/>
                <w:szCs w:val="20"/>
              </w:rPr>
              <w:t xml:space="preserve"> wniesionej uwagi </w:t>
            </w:r>
          </w:p>
          <w:p w:rsidR="00475DA0" w:rsidRDefault="00475DA0" w:rsidP="00B8410E">
            <w:pPr>
              <w:spacing w:after="0" w:line="240" w:lineRule="auto"/>
              <w:jc w:val="center"/>
              <w:rPr>
                <w:rFonts w:ascii="Times New Roman" w:eastAsia="Calibri" w:hAnsi="Times New Roman" w:cs="Times New Roman"/>
                <w:b/>
                <w:sz w:val="20"/>
                <w:szCs w:val="20"/>
              </w:rPr>
            </w:pPr>
          </w:p>
          <w:p w:rsidR="00475DA0" w:rsidRDefault="00475DA0" w:rsidP="00B8410E">
            <w:pPr>
              <w:spacing w:after="0" w:line="240" w:lineRule="auto"/>
              <w:jc w:val="center"/>
              <w:rPr>
                <w:rFonts w:ascii="Times New Roman" w:eastAsia="Calibri" w:hAnsi="Times New Roman" w:cs="Times New Roman"/>
                <w:b/>
                <w:sz w:val="20"/>
                <w:szCs w:val="20"/>
              </w:rPr>
            </w:pPr>
          </w:p>
          <w:p w:rsidR="00475DA0" w:rsidRDefault="00475DA0" w:rsidP="00B8410E">
            <w:pPr>
              <w:spacing w:after="0" w:line="240" w:lineRule="auto"/>
              <w:jc w:val="center"/>
              <w:rPr>
                <w:rFonts w:ascii="Times New Roman" w:eastAsia="Calibri" w:hAnsi="Times New Roman" w:cs="Times New Roman"/>
                <w:b/>
                <w:sz w:val="20"/>
                <w:szCs w:val="20"/>
              </w:rPr>
            </w:pPr>
          </w:p>
          <w:p w:rsidR="00475DA0" w:rsidRPr="00FC2660" w:rsidRDefault="00475DA0" w:rsidP="00B8410E">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B8410E">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Uwaga nieuwzględniona, gdyż zgodnie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art. 15 ust. 2 pkt 12 ustawy w planie miejscowym określa się obowiązkowo stawki procentowe, na podstawie których ustala się opłatę, o której mowa w art. 36 ust. 4: „Jeżeli w związku z  uchwaleniem planu miejscowego albo jego zmianą wartość nieruchomości wzrosła, a</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właściciel lub użytkownik wieczysty zbywa tę nieruchomość, wójt, burmistrz albo prezydent miasta pobiera jednorazową opłatę ustaloną w tym planie, określoną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stosunku procentowym do wzrostu wartości nieruchomości. Opłata ta jest dochodem własnym gminy. Wysokość opłaty nie może być wyższa niż 30% wzrostu wartości nieruchomości". </w:t>
            </w:r>
          </w:p>
          <w:p w:rsidR="00475DA0" w:rsidRPr="00CF594B" w:rsidRDefault="00475DA0" w:rsidP="00B8410E">
            <w:pPr>
              <w:spacing w:after="0" w:line="240" w:lineRule="auto"/>
              <w:jc w:val="both"/>
              <w:rPr>
                <w:rFonts w:ascii="Times New Roman" w:eastAsia="Calibri" w:hAnsi="Times New Roman" w:cs="Times New Roman"/>
                <w:sz w:val="20"/>
                <w:szCs w:val="20"/>
              </w:rPr>
            </w:pPr>
          </w:p>
          <w:p w:rsidR="00475DA0" w:rsidRPr="00CF594B" w:rsidRDefault="00475DA0" w:rsidP="00B8410E">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Natomiast zgodnie z art. 36 ust. 1 ustawy jeżeli, w związku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uchwaleniem planu miejscowego albo jego zmianą, korzystanie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nieruchomości lub jej części </w:t>
            </w:r>
            <w:r w:rsidRPr="00CF594B">
              <w:rPr>
                <w:rFonts w:ascii="Times New Roman" w:eastAsia="Calibri" w:hAnsi="Times New Roman" w:cs="Times New Roman"/>
                <w:sz w:val="20"/>
                <w:szCs w:val="20"/>
              </w:rPr>
              <w:lastRenderedPageBreak/>
              <w:t>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dotychczasowy sposób lub zgodny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dotychczasowym przeznaczeniem stało się niemożliwe bądź istotnie ograniczone, właściciel albo użytkownik wieczysty nieruchomości może, żądać od gminy odszkodowanie za poniesioną rzeczywista szkodę albo wykupienia nieruchomości lub jej części lub nieruchomości zamiennej. Wycena nieruchomości odbywa się przez uprawnionego rzeczoznawcę majątkowego. </w:t>
            </w:r>
          </w:p>
          <w:p w:rsidR="00475DA0" w:rsidRPr="00CF594B" w:rsidRDefault="00475DA0" w:rsidP="00B8410E">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Zgodnie z art. 17 ustawy, Prezydent Miasta występuje o opinie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projekcie planu oraz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uzgodnienie do organów wskazanych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ustawie. Projekt planu uzyskał pozytywne uzgodnienie z Zarządem Województwa Małopolskiego w zakresie zgodności z ustaleniami Strategii Rozwoju Województwa Małopolskiego, której uszczegółowienie w poszczególnych obszarach stanowią programy strategiczne, w tym program „Program Strategiczny Ochrona Środowiska”. Ponadto w zakresie ochrony przyrody i krajobrazu projekt planu uzyskał pozytywne uzgodnienie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Regionalnym Dyrektorem Ochrony Środowiska w Krakowie. </w:t>
            </w:r>
          </w:p>
          <w:p w:rsidR="00475DA0" w:rsidRPr="00FC2660" w:rsidRDefault="00475DA0" w:rsidP="00B8410E">
            <w:pPr>
              <w:spacing w:after="0" w:line="240" w:lineRule="auto"/>
              <w:jc w:val="both"/>
              <w:rPr>
                <w:rFonts w:ascii="Times New Roman" w:eastAsia="Calibri" w:hAnsi="Times New Roman" w:cs="Times New Roman"/>
                <w:sz w:val="20"/>
                <w:szCs w:val="20"/>
                <w:highlight w:val="yellow"/>
              </w:rPr>
            </w:pPr>
            <w:r w:rsidRPr="00CF594B">
              <w:rPr>
                <w:rFonts w:ascii="Times New Roman" w:eastAsia="Calibri" w:hAnsi="Times New Roman" w:cs="Times New Roman"/>
                <w:sz w:val="20"/>
                <w:szCs w:val="20"/>
              </w:rPr>
              <w:t>W ramach oceny oddziaływania na środowisko ustaleń planu miejscowego sporządzona została Prognoza oddziaływania na środowisko, która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rozdziale piątym zawiera analizę zgodności ustaleń planu miejscowego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„Programem Strategicznym Ochrona Środowiska” dla Województwa Małopolskiego. Projekt planu oraz prognoza odziaływania na środowisko uzyskały pozytywną opinię Regionalnego Dyrektora Ochrony Środowiska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786DE5" w:rsidRDefault="00475DA0" w:rsidP="005B1B84">
            <w:pPr>
              <w:spacing w:after="0" w:line="240" w:lineRule="auto"/>
              <w:ind w:left="176"/>
              <w:jc w:val="center"/>
              <w:rPr>
                <w:rFonts w:ascii="Times New Roman" w:eastAsia="Calibri" w:hAnsi="Times New Roman" w:cs="Times New Roman"/>
                <w:b/>
                <w:sz w:val="20"/>
                <w:szCs w:val="20"/>
              </w:rPr>
            </w:pPr>
            <w:r w:rsidRPr="00786DE5">
              <w:rPr>
                <w:rFonts w:ascii="Times New Roman" w:eastAsia="Calibri" w:hAnsi="Times New Roman" w:cs="Times New Roman"/>
                <w:b/>
                <w:sz w:val="20"/>
                <w:szCs w:val="20"/>
              </w:rPr>
              <w:t>I.</w:t>
            </w:r>
            <w:r>
              <w:rPr>
                <w:rFonts w:ascii="Times New Roman" w:eastAsia="Calibri" w:hAnsi="Times New Roman" w:cs="Times New Roman"/>
                <w:b/>
                <w:sz w:val="20"/>
                <w:szCs w:val="20"/>
              </w:rPr>
              <w:t>4</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widowControl w:val="0"/>
              <w:spacing w:after="196" w:line="240" w:lineRule="auto"/>
              <w:ind w:right="57"/>
              <w:jc w:val="both"/>
              <w:rPr>
                <w:rFonts w:ascii="Times New Roman" w:hAnsi="Times New Roman"/>
                <w:sz w:val="20"/>
              </w:rPr>
            </w:pPr>
            <w:r w:rsidRPr="00445C20">
              <w:rPr>
                <w:rFonts w:ascii="Times New Roman" w:hAnsi="Times New Roman"/>
                <w:sz w:val="20"/>
              </w:rPr>
              <w:t>Wnioskuje o zmianę stawki procentowej służącej naliczaniu opłaty z tytułu zmniejszenia wartości nieruchomości w</w:t>
            </w:r>
            <w:r>
              <w:rPr>
                <w:rFonts w:ascii="Times New Roman" w:hAnsi="Times New Roman"/>
                <w:sz w:val="20"/>
              </w:rPr>
              <w:t> </w:t>
            </w:r>
            <w:r w:rsidRPr="00445C20">
              <w:rPr>
                <w:rFonts w:ascii="Times New Roman" w:hAnsi="Times New Roman"/>
                <w:sz w:val="20"/>
              </w:rPr>
              <w:t>związku z uchwaleniem planu dla wszystkich terenów objętych granicami planu o 30 %.</w:t>
            </w:r>
          </w:p>
          <w:p w:rsidR="00475DA0" w:rsidRPr="00445C20" w:rsidRDefault="00475DA0" w:rsidP="005B1B84">
            <w:pPr>
              <w:widowControl w:val="0"/>
              <w:spacing w:after="196" w:line="240" w:lineRule="auto"/>
              <w:ind w:right="57"/>
              <w:jc w:val="both"/>
              <w:rPr>
                <w:rFonts w:ascii="Times New Roman" w:hAnsi="Times New Roman"/>
                <w:sz w:val="20"/>
              </w:rPr>
            </w:pPr>
            <w:r w:rsidRPr="00445C20">
              <w:rPr>
                <w:rFonts w:ascii="Times New Roman" w:hAnsi="Times New Roman"/>
                <w:sz w:val="20"/>
              </w:rPr>
              <w:t>Plan zawiera informację: „§ 15. Stawkę procentową służącą naliczaniu opłaty z tytułu wzrostu wartości nieruchomości w związku z</w:t>
            </w:r>
            <w:r>
              <w:rPr>
                <w:rFonts w:ascii="Times New Roman" w:hAnsi="Times New Roman"/>
                <w:sz w:val="20"/>
              </w:rPr>
              <w:t> </w:t>
            </w:r>
            <w:r w:rsidRPr="00445C20">
              <w:rPr>
                <w:rFonts w:ascii="Times New Roman" w:hAnsi="Times New Roman"/>
                <w:sz w:val="20"/>
              </w:rPr>
              <w:t>uchwaleniem planu, ustala się dla wszystkich terenów objętych granicami planu w wysokości 30%.” Po przeanalizowaniu projektowanego planu zagospodarowania przestrzennego wynika, że jest on niezgodny z celami ochrony środowiska ustanowionymi na szczeblu międzynarodowym, wspólnotowym i</w:t>
            </w:r>
            <w:r>
              <w:rPr>
                <w:rFonts w:ascii="Times New Roman" w:hAnsi="Times New Roman"/>
                <w:sz w:val="20"/>
              </w:rPr>
              <w:t> </w:t>
            </w:r>
            <w:r w:rsidRPr="00445C20">
              <w:rPr>
                <w:rFonts w:ascii="Times New Roman" w:hAnsi="Times New Roman"/>
                <w:sz w:val="20"/>
              </w:rPr>
              <w:t>krajowym zawartymi w</w:t>
            </w:r>
            <w:r>
              <w:rPr>
                <w:rFonts w:ascii="Times New Roman" w:hAnsi="Times New Roman"/>
                <w:sz w:val="20"/>
              </w:rPr>
              <w:t> </w:t>
            </w:r>
            <w:r w:rsidRPr="00445C20">
              <w:rPr>
                <w:rFonts w:ascii="Times New Roman" w:hAnsi="Times New Roman"/>
                <w:sz w:val="20"/>
              </w:rPr>
              <w:t>„Programie Strategicznym Ochrona Środowiska” dla Województwa Małopolskiego. Powstanie terenu zabudowy usługowej ww. lokalizacji spowoduje, że cel główny tego dokumentu jakim jest poprawa bezpieczeństwa ekologicznego oraz ochrona zasobów środowiska dla rozwoju Małopolski, realizowana poprzez następujące priorytety nie zostaną spełnione: 1.</w:t>
            </w:r>
            <w:r>
              <w:rPr>
                <w:rFonts w:ascii="Times New Roman" w:hAnsi="Times New Roman"/>
                <w:sz w:val="20"/>
              </w:rPr>
              <w:t> </w:t>
            </w:r>
            <w:r w:rsidRPr="00445C20">
              <w:rPr>
                <w:rFonts w:ascii="Times New Roman" w:hAnsi="Times New Roman"/>
                <w:sz w:val="20"/>
              </w:rPr>
              <w:t>Poprawa jakości powietrza, ochrona przed hałasem oraz zapewnienie informacji o źródłach pól elektromagnetycznych - powstanie terenu U.2 spowoduje wygenerowanie dużej ilości spalin, duży ruch samochodów powstanie hałasu. 2. Ochrona zasobów wodnych - zwiększony ruch samochodów spowoduje zagrożenie dla zasobów wodnych cieków wodnych znajdujących się w pobliżu jak również wód gruntowych. 3. Ochrona i</w:t>
            </w:r>
            <w:r>
              <w:rPr>
                <w:rFonts w:ascii="Times New Roman" w:hAnsi="Times New Roman"/>
                <w:sz w:val="20"/>
              </w:rPr>
              <w:t> </w:t>
            </w:r>
            <w:r w:rsidRPr="00445C20">
              <w:rPr>
                <w:rFonts w:ascii="Times New Roman" w:hAnsi="Times New Roman"/>
                <w:sz w:val="20"/>
              </w:rPr>
              <w:t xml:space="preserve">zachowanie środowiska przyrodniczego - dojdzie do likwidacji środowiska naturalnego na terenie planowanej drogi, jak również </w:t>
            </w:r>
            <w:r w:rsidRPr="00445C20">
              <w:rPr>
                <w:rFonts w:ascii="Times New Roman" w:hAnsi="Times New Roman"/>
                <w:sz w:val="20"/>
              </w:rPr>
              <w:lastRenderedPageBreak/>
              <w:t xml:space="preserve">negatywnego wpływu na pobliskie tereny chronione, w tym obszar chroniony Natura 2000. </w:t>
            </w:r>
          </w:p>
          <w:p w:rsidR="00475DA0" w:rsidRPr="00445C20" w:rsidRDefault="00475DA0" w:rsidP="005B1B84">
            <w:pPr>
              <w:widowControl w:val="0"/>
              <w:spacing w:after="196" w:line="240" w:lineRule="auto"/>
              <w:ind w:right="57"/>
              <w:jc w:val="both"/>
              <w:rPr>
                <w:rFonts w:ascii="Times New Roman" w:hAnsi="Times New Roman"/>
                <w:sz w:val="20"/>
              </w:rPr>
            </w:pPr>
            <w:r w:rsidRPr="00445C20">
              <w:rPr>
                <w:rFonts w:ascii="Times New Roman" w:hAnsi="Times New Roman"/>
                <w:sz w:val="20"/>
              </w:rPr>
              <w:t>Nie powstało żadne opracowanie oceniające w sposób wymierny wpływ projektowanej zmiany użytkowania terenu na środowisko, z</w:t>
            </w:r>
            <w:r>
              <w:rPr>
                <w:rFonts w:ascii="Times New Roman" w:hAnsi="Times New Roman"/>
                <w:sz w:val="20"/>
              </w:rPr>
              <w:t> </w:t>
            </w:r>
            <w:r w:rsidRPr="00445C20">
              <w:rPr>
                <w:rFonts w:ascii="Times New Roman" w:hAnsi="Times New Roman"/>
                <w:sz w:val="20"/>
              </w:rPr>
              <w:t>ww. wynika, że jej powstanie nie jest zgodne z „Programem Strategicznym Ochrony Środowiska” dla Województwa Małopolskiego. Ponadto planowane jest zastąpienie terenów zielonych wysokimi budynkami usługowymi, co zakłóci harmonię architektoniczną oraz bezpowrotnie zniszczy istniejące środowisko naturalne. Planowana zabudowa usługowa nie licuje z sąsiadującą zabudową i zaburza ład architektoniczny. Przedłożona prognoza oddziaływania na środowisko jest sprzeczna i</w:t>
            </w:r>
            <w:r>
              <w:rPr>
                <w:rFonts w:ascii="Times New Roman" w:hAnsi="Times New Roman"/>
                <w:sz w:val="20"/>
              </w:rPr>
              <w:t> </w:t>
            </w:r>
            <w:r w:rsidRPr="00445C20">
              <w:rPr>
                <w:rFonts w:ascii="Times New Roman" w:hAnsi="Times New Roman"/>
                <w:sz w:val="20"/>
              </w:rPr>
              <w:t xml:space="preserve">w treści stwierdza, że: „W projekcie planu wyznaczono również tereny zabudowy usługowej, w większości na terenach zielonych, w tym obejmujących płaty cennych zbiorowisk roślinnych - tereny U.2 - U.5. Nadmienia się, że tereny te w części zostały przeznaczone do zainwestowania jako kontynuacja ustaleń obowiązujących planów miejscowych, aczkolwiek częściowo ze znacznymi zmianami przeznaczenia (por. rozdz. 4.3. Analiza zmian wprowadzonych projektem </w:t>
            </w:r>
            <w:proofErr w:type="spellStart"/>
            <w:r w:rsidRPr="00445C20">
              <w:rPr>
                <w:rFonts w:ascii="Times New Roman" w:hAnsi="Times New Roman"/>
                <w:sz w:val="20"/>
              </w:rPr>
              <w:t>mpzp</w:t>
            </w:r>
            <w:proofErr w:type="spellEnd"/>
            <w:r w:rsidRPr="00445C20">
              <w:rPr>
                <w:rFonts w:ascii="Times New Roman" w:hAnsi="Times New Roman"/>
                <w:sz w:val="20"/>
              </w:rPr>
              <w:t xml:space="preserve"> „Skotniki-Północ” w</w:t>
            </w:r>
            <w:r>
              <w:rPr>
                <w:rFonts w:ascii="Times New Roman" w:hAnsi="Times New Roman"/>
                <w:sz w:val="20"/>
              </w:rPr>
              <w:t> </w:t>
            </w:r>
            <w:r w:rsidRPr="00445C20">
              <w:rPr>
                <w:rFonts w:ascii="Times New Roman" w:hAnsi="Times New Roman"/>
                <w:sz w:val="20"/>
              </w:rPr>
              <w:t>odniesieniu do obowiązujących dokumentów planistycznych). Analizowane tereny cechują się dużą intensywnością planowanej zabudowy, co może skutkować wystąpieniem dysproporcji i konfliktów na styku z zabudową mieszkaniową niskiej intensywności.” „Jako skutki realizacji ustaleń projektu planu wskazuje się przede wszystkim ograniczenie istniejącej powierzchni biologicznie czynnej wraz z</w:t>
            </w:r>
            <w:r>
              <w:rPr>
                <w:rFonts w:ascii="Times New Roman" w:hAnsi="Times New Roman"/>
                <w:sz w:val="20"/>
              </w:rPr>
              <w:t> </w:t>
            </w:r>
            <w:r w:rsidRPr="00445C20">
              <w:rPr>
                <w:rFonts w:ascii="Times New Roman" w:hAnsi="Times New Roman"/>
                <w:sz w:val="20"/>
              </w:rPr>
              <w:t>likwidacją szaty roślinnej i gleb, przemiany szaty roślinnej w kierunku zieleni towarzyszącej zabudowie, ograniczenie powierzchni i pogorszenie stanu siedlisk przyrodniczych, zmiany stosunków wodnych, nasilenie antropopresji w zakresie emisji hałasu i zanieczyszczeń do środowiska, zarówno pochodzenia komunikacyjnego jak i wynikających z</w:t>
            </w:r>
            <w:r>
              <w:rPr>
                <w:rFonts w:ascii="Times New Roman" w:hAnsi="Times New Roman"/>
                <w:sz w:val="20"/>
              </w:rPr>
              <w:t> </w:t>
            </w:r>
            <w:r w:rsidRPr="00445C20">
              <w:rPr>
                <w:rFonts w:ascii="Times New Roman" w:hAnsi="Times New Roman"/>
                <w:sz w:val="20"/>
              </w:rPr>
              <w:t xml:space="preserve">obsługi funkcjonowania nowej zabudowy, </w:t>
            </w:r>
            <w:r w:rsidRPr="00445C20">
              <w:rPr>
                <w:rFonts w:ascii="Times New Roman" w:hAnsi="Times New Roman"/>
                <w:sz w:val="20"/>
              </w:rPr>
              <w:lastRenderedPageBreak/>
              <w:t>szczególnie usługowej (emisja zanieczyszczeń do powietrza, wód i gruntu, zwiększenie emisji pól elektromagnetycznych, w wyniku zwiększenia liczby mieszkańców zwiększenie presji na otaczające tereny szczególnie cenne pod względem przyrodniczym).” „Jako możliwe skutki realizacji ustaleń projektu planu wskazuje się w szczególności: - powstanie nowej zabudowy mieszkaniowej i usługowej oraz powierzchni utwardzonych, budowę kondygnacji podziemnych, ograniczenie powierzchni biologicznie czynnej, - likwidacja istniejącej szaty roślinnej lub przekształcenie w kierunku zieleni urządzonej i przydomowej, - możliwość powstania zabudowy usługowej w</w:t>
            </w:r>
            <w:r>
              <w:rPr>
                <w:rFonts w:ascii="Times New Roman" w:hAnsi="Times New Roman"/>
                <w:sz w:val="20"/>
              </w:rPr>
              <w:t> </w:t>
            </w:r>
            <w:r w:rsidRPr="00445C20">
              <w:rPr>
                <w:rFonts w:ascii="Times New Roman" w:hAnsi="Times New Roman"/>
                <w:sz w:val="20"/>
              </w:rPr>
              <w:t xml:space="preserve">sąsiedztwie mieszkaniowej - w zależności od rodzaju działalności i gabarytów możliwe uciążliwości dla mieszkańców, - powstanie nowych odcinków dróg - wzrost oddziaływania akustycznego i emisji zanieczyszczeń ze źródeł komunikacyjnych, - zmiana stosunków wodnych, - modyfikacja powiązań ekologicznych, - grodzenie działek (zwłaszcza w przypadku realizacji nowej zabudowy mieszkaniowej) - tym samym zmniejszenie ilości terenów otwartych pozostających w swobodnych relacjach przyrodniczych z terenami niezainwestowanymi, cennymi przyrodniczo kompleksami, - możliwy znaczny wzrost ilości użytkowników obszaru, - znaczny wzrost oddziaływań antropogenicznych na komponenty środowiska, w tym uciążliwości dla obecnych użytkowników obszaru, - przekształcenia krajobrazu na znacznych powierzchniach.” Wg przedłożonej prognozy oddziaływania na środowisko „nowe znaczące oddziaływania zasadniczo ocenia się negatywnie”. </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jc w:val="center"/>
              <w:rPr>
                <w:rFonts w:ascii="Times New Roman" w:hAnsi="Times New Roman"/>
                <w:sz w:val="20"/>
              </w:rPr>
            </w:pPr>
            <w:r w:rsidRPr="00445C20">
              <w:rPr>
                <w:rFonts w:ascii="Times New Roman" w:hAnsi="Times New Roman"/>
                <w:sz w:val="20"/>
              </w:rPr>
              <w:lastRenderedPageBreak/>
              <w:t>cały obszar planu</w:t>
            </w:r>
          </w:p>
        </w:tc>
        <w:tc>
          <w:tcPr>
            <w:tcW w:w="355" w:type="pct"/>
            <w:tcBorders>
              <w:top w:val="single" w:sz="4" w:space="0" w:color="000000"/>
              <w:left w:val="single" w:sz="4" w:space="0" w:color="000000"/>
              <w:bottom w:val="single" w:sz="4" w:space="0" w:color="000000"/>
              <w:right w:val="single" w:sz="4" w:space="0" w:color="000000"/>
            </w:tcBorders>
          </w:tcPr>
          <w:p w:rsidR="00475DA0" w:rsidRPr="00941BAC" w:rsidRDefault="00475DA0" w:rsidP="005B1B84">
            <w:pPr>
              <w:spacing w:after="0" w:line="240" w:lineRule="auto"/>
              <w:ind w:left="-108"/>
              <w:jc w:val="center"/>
              <w:rPr>
                <w:rFonts w:ascii="Times New Roman" w:eastAsia="Calibri" w:hAnsi="Times New Roman" w:cs="Times New Roman"/>
                <w:b/>
                <w:sz w:val="20"/>
                <w:szCs w:val="20"/>
              </w:rPr>
            </w:pPr>
            <w:r w:rsidRPr="00941BAC">
              <w:rPr>
                <w:rFonts w:ascii="Times New Roman" w:eastAsia="Calibri" w:hAnsi="Times New Roman" w:cs="Times New Roman"/>
                <w:b/>
                <w:sz w:val="20"/>
                <w:szCs w:val="20"/>
              </w:rPr>
              <w:t>-</w:t>
            </w:r>
          </w:p>
        </w:tc>
        <w:tc>
          <w:tcPr>
            <w:tcW w:w="375" w:type="pct"/>
            <w:tcBorders>
              <w:top w:val="single" w:sz="4" w:space="0" w:color="000000"/>
              <w:left w:val="single" w:sz="4" w:space="0" w:color="000000"/>
              <w:bottom w:val="single" w:sz="4" w:space="0" w:color="000000"/>
              <w:right w:val="single" w:sz="4" w:space="0" w:color="000000"/>
            </w:tcBorders>
          </w:tcPr>
          <w:p w:rsidR="00475DA0" w:rsidRPr="00941BAC" w:rsidRDefault="00475DA0" w:rsidP="005B1B84">
            <w:pPr>
              <w:spacing w:after="0" w:line="240" w:lineRule="auto"/>
              <w:jc w:val="center"/>
              <w:rPr>
                <w:rFonts w:ascii="Times New Roman" w:eastAsia="Calibri" w:hAnsi="Times New Roman" w:cs="Times New Roman"/>
                <w:b/>
                <w:sz w:val="20"/>
                <w:szCs w:val="20"/>
              </w:rPr>
            </w:pPr>
            <w:r w:rsidRPr="00941BAC">
              <w:rPr>
                <w:rFonts w:ascii="Times New Roman" w:eastAsia="Calibri" w:hAnsi="Times New Roman" w:cs="Times New Roman"/>
                <w:b/>
                <w:sz w:val="20"/>
                <w:szCs w:val="20"/>
              </w:rPr>
              <w:t>-</w:t>
            </w:r>
          </w:p>
        </w:tc>
        <w:tc>
          <w:tcPr>
            <w:tcW w:w="331" w:type="pct"/>
            <w:tcBorders>
              <w:top w:val="single" w:sz="4" w:space="0" w:color="000000"/>
              <w:left w:val="single" w:sz="4" w:space="0" w:color="000000"/>
              <w:bottom w:val="single" w:sz="4" w:space="0" w:color="000000"/>
              <w:right w:val="single" w:sz="4" w:space="0" w:color="000000"/>
            </w:tcBorders>
          </w:tcPr>
          <w:p w:rsidR="00475DA0" w:rsidRPr="00941BAC" w:rsidRDefault="00475DA0" w:rsidP="005B1B84">
            <w:pPr>
              <w:spacing w:after="0" w:line="240" w:lineRule="auto"/>
              <w:jc w:val="center"/>
              <w:rPr>
                <w:rFonts w:ascii="Times New Roman" w:eastAsia="Calibri" w:hAnsi="Times New Roman" w:cs="Times New Roman"/>
                <w:b/>
                <w:sz w:val="20"/>
                <w:szCs w:val="20"/>
              </w:rPr>
            </w:pPr>
            <w:r w:rsidRPr="00941BAC">
              <w:rPr>
                <w:rFonts w:ascii="Times New Roman" w:eastAsia="Calibri" w:hAnsi="Times New Roman" w:cs="Times New Roman"/>
                <w:b/>
                <w:sz w:val="20"/>
                <w:szCs w:val="20"/>
              </w:rPr>
              <w:t>-</w:t>
            </w:r>
          </w:p>
        </w:tc>
        <w:tc>
          <w:tcPr>
            <w:tcW w:w="572"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FC2660">
              <w:rPr>
                <w:rFonts w:ascii="Times New Roman" w:eastAsia="Calibri" w:hAnsi="Times New Roman" w:cs="Times New Roman"/>
                <w:b/>
                <w:sz w:val="20"/>
                <w:szCs w:val="20"/>
              </w:rPr>
              <w:t xml:space="preserve"> Miasta Krakowa nie uwzględnił wniesionej uwagi</w:t>
            </w:r>
          </w:p>
        </w:tc>
        <w:tc>
          <w:tcPr>
            <w:tcW w:w="52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FC266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FC2660">
              <w:rPr>
                <w:rFonts w:ascii="Times New Roman" w:eastAsia="Calibri" w:hAnsi="Times New Roman" w:cs="Times New Roman"/>
                <w:b/>
                <w:sz w:val="20"/>
                <w:szCs w:val="20"/>
              </w:rPr>
              <w:t xml:space="preserve"> wniesionej uwagi</w:t>
            </w: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5B1B84">
            <w:pPr>
              <w:spacing w:after="0" w:line="240" w:lineRule="auto"/>
              <w:jc w:val="both"/>
              <w:rPr>
                <w:rFonts w:ascii="Times New Roman" w:eastAsia="Calibri" w:hAnsi="Times New Roman" w:cs="Times New Roman"/>
                <w:bCs/>
                <w:sz w:val="20"/>
                <w:szCs w:val="20"/>
              </w:rPr>
            </w:pPr>
            <w:r w:rsidRPr="00CF594B">
              <w:rPr>
                <w:rFonts w:ascii="Times New Roman" w:eastAsia="Calibri" w:hAnsi="Times New Roman" w:cs="Times New Roman"/>
                <w:bCs/>
                <w:sz w:val="20"/>
                <w:szCs w:val="20"/>
              </w:rPr>
              <w:t>Uwaga nieuwzględniona, gdyż zgodnie z</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art. 15 ust. 2 pkt 12 ustawy w planie miejscowym określa się obowiązkowo stawki procentowe, na podstawie których ustala się opłatę, o której mowa w art. 36 ust. 4: „Jeżeli w związku zuchwaleniem planu miejscowego albo jego zmianą wartość nieruchomości wzrosła, a</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właściciel lub użytkownik wieczysty zbywa tę nieruchomość, wójt, burmistrz albo prezydent miasta pobiera jednorazową opłatę ustaloną w tym planie, określoną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 xml:space="preserve">stosunku procentowym do wzrostu wartości nieruchomości. Opłata ta jest dochodem własnym gminy. Wysokość opłaty nie może być wyższa niż 30% wzrostu wartości nieruchomości". </w:t>
            </w:r>
          </w:p>
          <w:p w:rsidR="00475DA0" w:rsidRPr="00CF594B" w:rsidRDefault="00475DA0" w:rsidP="005B1B84">
            <w:pPr>
              <w:spacing w:after="0" w:line="240" w:lineRule="auto"/>
              <w:jc w:val="both"/>
              <w:rPr>
                <w:rFonts w:ascii="Times New Roman" w:eastAsia="Calibri" w:hAnsi="Times New Roman" w:cs="Times New Roman"/>
                <w:bCs/>
                <w:sz w:val="20"/>
                <w:szCs w:val="20"/>
              </w:rPr>
            </w:pPr>
          </w:p>
          <w:p w:rsidR="00475DA0" w:rsidRPr="00CF594B" w:rsidRDefault="00475DA0" w:rsidP="005B1B84">
            <w:pPr>
              <w:spacing w:after="0" w:line="240" w:lineRule="auto"/>
              <w:jc w:val="both"/>
              <w:rPr>
                <w:rFonts w:ascii="Times New Roman" w:eastAsia="Calibri" w:hAnsi="Times New Roman" w:cs="Times New Roman"/>
                <w:bCs/>
                <w:sz w:val="20"/>
                <w:szCs w:val="20"/>
              </w:rPr>
            </w:pPr>
            <w:r w:rsidRPr="00CF594B">
              <w:rPr>
                <w:rFonts w:ascii="Times New Roman" w:eastAsia="Calibri" w:hAnsi="Times New Roman" w:cs="Times New Roman"/>
                <w:bCs/>
                <w:sz w:val="20"/>
                <w:szCs w:val="20"/>
              </w:rPr>
              <w:t>Natomiast zgodnie z art. 36 ust. 1 ustawy jeżeli, w związku z</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uchwaleniem planu miejscowego albo jego zmianą, korzystanie z</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nieruchomości lub jej części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dotychczasowy sposób lub zgodny z</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dotychczasowym przeznaczeniem stało się niemożliwe bądź istotnie ograniczone, właściciel albo użytkownik wieczysty nieruchomości może, żądać od gminy odszkodowanie za poniesioną rzeczywista szkodę albo wykupienia nieruchomości lub jej części lub nieruchomości zamiennej.  Wycena nieruchomości odbywa się przez uprawnionego rzeczoznawcę majątkowego.</w:t>
            </w:r>
          </w:p>
          <w:p w:rsidR="00475DA0" w:rsidRPr="00CF594B" w:rsidRDefault="00475DA0" w:rsidP="005B1B84">
            <w:pPr>
              <w:spacing w:after="0" w:line="240" w:lineRule="auto"/>
              <w:jc w:val="both"/>
              <w:rPr>
                <w:rFonts w:ascii="Times New Roman" w:eastAsia="Calibri" w:hAnsi="Times New Roman" w:cs="Times New Roman"/>
                <w:bCs/>
                <w:sz w:val="20"/>
                <w:szCs w:val="20"/>
              </w:rPr>
            </w:pPr>
          </w:p>
          <w:p w:rsidR="00475DA0" w:rsidRPr="00CF594B" w:rsidRDefault="00475DA0" w:rsidP="005B1B84">
            <w:pPr>
              <w:spacing w:after="0" w:line="240" w:lineRule="auto"/>
              <w:jc w:val="both"/>
              <w:rPr>
                <w:rFonts w:ascii="Times New Roman" w:eastAsia="Calibri" w:hAnsi="Times New Roman" w:cs="Times New Roman"/>
                <w:bCs/>
                <w:sz w:val="20"/>
                <w:szCs w:val="20"/>
              </w:rPr>
            </w:pPr>
            <w:r w:rsidRPr="00CF594B">
              <w:rPr>
                <w:rFonts w:ascii="Times New Roman" w:eastAsia="Calibri" w:hAnsi="Times New Roman" w:cs="Times New Roman"/>
                <w:bCs/>
                <w:sz w:val="20"/>
                <w:szCs w:val="20"/>
              </w:rPr>
              <w:t>Zgodnie z art. 17 ustawy, Prezydent Miasta występuje o opinie o</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projekcie planu oraz o</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uzgodnienie do organów wskazanych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 xml:space="preserve">ustawie. Projekt planu uzyskał pozytywne uzgodnienie z Zarządem Województwa Małopolskiego w zakresie zgodności z ustaleniami Strategii Rozwoju Województwa Małopolskiego, której </w:t>
            </w:r>
            <w:r w:rsidRPr="00CF594B">
              <w:rPr>
                <w:rFonts w:ascii="Times New Roman" w:eastAsia="Calibri" w:hAnsi="Times New Roman" w:cs="Times New Roman"/>
                <w:bCs/>
                <w:sz w:val="20"/>
                <w:szCs w:val="20"/>
              </w:rPr>
              <w:lastRenderedPageBreak/>
              <w:t>uszczegółowienie w poszczególnych obszarach stanowią programy strategiczne, w tym program „Program Strategiczny Ochrona Środowiska”. Ponadto w zakresie ochrony przyrody i krajobrazu projekt planu uzyskał pozytywne uzgodnienie z</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 xml:space="preserve">Regionalnym Dyrektorem Ochrony Środowiska w Krakowie. </w:t>
            </w:r>
          </w:p>
          <w:p w:rsidR="00475DA0" w:rsidRPr="00FC2660" w:rsidRDefault="00475DA0" w:rsidP="005B1B84">
            <w:pPr>
              <w:spacing w:after="0" w:line="240" w:lineRule="auto"/>
              <w:jc w:val="both"/>
              <w:rPr>
                <w:rFonts w:ascii="Times New Roman" w:eastAsia="Calibri" w:hAnsi="Times New Roman" w:cs="Times New Roman"/>
                <w:bCs/>
                <w:sz w:val="20"/>
                <w:szCs w:val="20"/>
                <w:highlight w:val="yellow"/>
              </w:rPr>
            </w:pPr>
            <w:r w:rsidRPr="00CF594B">
              <w:rPr>
                <w:rFonts w:ascii="Times New Roman" w:eastAsia="Calibri" w:hAnsi="Times New Roman" w:cs="Times New Roman"/>
                <w:bCs/>
                <w:sz w:val="20"/>
                <w:szCs w:val="20"/>
              </w:rPr>
              <w:t>W ramach oceny oddziaływania na środowisko ustaleń planu miejscowego sporządzona została Prognoza oddziaływania na środowisko, która w rozdziale piątym zawiera analizę zgodności ustaleń planu miejscowego z „Programem Strategicznym Ochrona Środowiska” dla Województwa Małopolskiego. Projekt planu oraz prognoza odziaływania na środowisko uzyskały pozytywną opinię Regionalnego Dyrektora Ochrony Środowiska w 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I.7</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spacing w:line="240" w:lineRule="auto"/>
              <w:ind w:left="0"/>
              <w:jc w:val="both"/>
              <w:rPr>
                <w:rFonts w:ascii="Times New Roman" w:hAnsi="Times New Roman"/>
                <w:sz w:val="20"/>
              </w:rPr>
            </w:pPr>
            <w:r w:rsidRPr="00445C20">
              <w:rPr>
                <w:rFonts w:ascii="Times New Roman" w:hAnsi="Times New Roman"/>
                <w:sz w:val="20"/>
              </w:rPr>
              <w:t xml:space="preserve">Wnioskuje o usunięcie planowanego terenu przeznaczonego pod usługi U.2 z projektu miejscowego planu zagospodarowania przestrzennego dla obszaru „Skotniki-Północ”. </w:t>
            </w:r>
          </w:p>
          <w:p w:rsidR="00475DA0" w:rsidRPr="00445C20" w:rsidRDefault="00475DA0" w:rsidP="005B1B84">
            <w:pPr>
              <w:pStyle w:val="Akapitzlist"/>
              <w:spacing w:line="240" w:lineRule="auto"/>
              <w:ind w:left="0"/>
              <w:jc w:val="both"/>
              <w:rPr>
                <w:rFonts w:ascii="Times New Roman" w:hAnsi="Times New Roman"/>
                <w:sz w:val="20"/>
              </w:rPr>
            </w:pPr>
            <w:r w:rsidRPr="00445C20">
              <w:rPr>
                <w:rFonts w:ascii="Times New Roman" w:hAnsi="Times New Roman"/>
                <w:sz w:val="20"/>
              </w:rPr>
              <w:t xml:space="preserve">Projektowany teren zabudowy usługowej U.2 jest niezgodny z celami ochrony środowiska ustanowionymi na szczeblu </w:t>
            </w:r>
            <w:r w:rsidRPr="00445C20">
              <w:rPr>
                <w:rFonts w:ascii="Times New Roman" w:hAnsi="Times New Roman"/>
                <w:sz w:val="20"/>
              </w:rPr>
              <w:lastRenderedPageBreak/>
              <w:t>międzynarodowym, wspólnotowym i</w:t>
            </w:r>
            <w:r>
              <w:rPr>
                <w:rFonts w:ascii="Times New Roman" w:hAnsi="Times New Roman"/>
                <w:sz w:val="20"/>
              </w:rPr>
              <w:t> </w:t>
            </w:r>
            <w:r w:rsidRPr="00445C20">
              <w:rPr>
                <w:rFonts w:ascii="Times New Roman" w:hAnsi="Times New Roman"/>
                <w:sz w:val="20"/>
              </w:rPr>
              <w:t xml:space="preserve">krajowym zawartymi w „Programie Strategicznym Ochrona Środowiska" dla Województwa Małopolskiego. Powstanie terenu zabudowy usługowej ww. lokalizacji spowoduje, że cel główny tego dokumentu jakim jest poprawa bezpieczeństwa ekologicznego oraz ochrona zasobów środowiska dla rozwoju Małopolski, realizowana poprzez następujące priorytety nie zostaną spełnione: </w:t>
            </w:r>
          </w:p>
          <w:p w:rsidR="00475DA0" w:rsidRPr="00445C20" w:rsidRDefault="00475DA0" w:rsidP="005B1B84">
            <w:pPr>
              <w:pStyle w:val="Akapitzlist"/>
              <w:spacing w:line="240" w:lineRule="auto"/>
              <w:ind w:left="0"/>
              <w:jc w:val="both"/>
              <w:rPr>
                <w:rFonts w:ascii="Times New Roman" w:hAnsi="Times New Roman"/>
                <w:sz w:val="20"/>
              </w:rPr>
            </w:pPr>
            <w:r w:rsidRPr="00445C20">
              <w:rPr>
                <w:rFonts w:ascii="Times New Roman" w:hAnsi="Times New Roman"/>
                <w:sz w:val="20"/>
              </w:rPr>
              <w:t>1. Poprawa jakości powietrza, ochrona przed hałasem oraz zapewnienie informacji o</w:t>
            </w:r>
            <w:r>
              <w:rPr>
                <w:rFonts w:ascii="Times New Roman" w:hAnsi="Times New Roman"/>
                <w:sz w:val="20"/>
              </w:rPr>
              <w:t> </w:t>
            </w:r>
            <w:r w:rsidRPr="00445C20">
              <w:rPr>
                <w:rFonts w:ascii="Times New Roman" w:hAnsi="Times New Roman"/>
                <w:sz w:val="20"/>
              </w:rPr>
              <w:t xml:space="preserve">źródłach pól elektromagnetycznych - powstanie terenu U.2 spowoduje wygenerowanie dużej ilości spalin, duży ruch samochodów powstanie hałasu. 2. Ochrona zasobów wodnych - zwiększony ruch samochodów spowoduje zagrożenie dla zasobów wodnych cieków wodnych znajdujących się w pobliżu jak również wód gruntowych. 3. Ochrona i zachowanie środowiska przyrodniczego - dojdzie do likwidacji środowiska naturalnego na terenie planowanej drogi, jak również negatywnego wpływu na pobliskie tereny chronione, w tym obszar chroniony Natura 2000. </w:t>
            </w:r>
          </w:p>
          <w:p w:rsidR="00475DA0" w:rsidRPr="00445C20" w:rsidRDefault="00475DA0" w:rsidP="005B1B84">
            <w:pPr>
              <w:pStyle w:val="Akapitzlist"/>
              <w:spacing w:line="240" w:lineRule="auto"/>
              <w:ind w:left="0"/>
              <w:jc w:val="both"/>
              <w:rPr>
                <w:rFonts w:ascii="Times New Roman" w:hAnsi="Times New Roman"/>
                <w:sz w:val="20"/>
              </w:rPr>
            </w:pPr>
            <w:r w:rsidRPr="00445C20">
              <w:rPr>
                <w:rFonts w:ascii="Times New Roman" w:hAnsi="Times New Roman"/>
                <w:sz w:val="20"/>
              </w:rPr>
              <w:t>Nie powstało żadne opracowanie oceniające w sposób wymierny wpływ projektowanej zmiany użytkowania terenu na środowisko, z</w:t>
            </w:r>
            <w:r>
              <w:rPr>
                <w:rFonts w:ascii="Times New Roman" w:hAnsi="Times New Roman"/>
                <w:sz w:val="20"/>
              </w:rPr>
              <w:t> </w:t>
            </w:r>
            <w:r w:rsidRPr="00445C20">
              <w:rPr>
                <w:rFonts w:ascii="Times New Roman" w:hAnsi="Times New Roman"/>
                <w:sz w:val="20"/>
              </w:rPr>
              <w:t xml:space="preserve">ww. wynika, że jej powstanie nie jest zgodne z „Programem Strategicznym Ochrony Środowiska” dla Województwa Małopolskiego. Ponadto zastąpienie terenów zielonych planowanymi wysokimi budynkami (wg planu do 21 metrów) zakłóci harmonię architektoniczną oraz bezpowrotnie zniszczy istniejące środowisko naturalne. </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lastRenderedPageBreak/>
              <w:t>104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103/2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101/1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102/6</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97/4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98/4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96/1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95</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lastRenderedPageBreak/>
              <w:t>94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93/9</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92/</w:t>
            </w:r>
            <w:r>
              <w:rPr>
                <w:rFonts w:ascii="Times New Roman" w:hAnsi="Times New Roman"/>
                <w:sz w:val="20"/>
              </w:rPr>
              <w:t>5</w:t>
            </w: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38</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Podgórze</w:t>
            </w:r>
          </w:p>
          <w:p w:rsidR="00475DA0" w:rsidRPr="00445C20" w:rsidRDefault="00475DA0" w:rsidP="005B1B84">
            <w:pPr>
              <w:jc w:val="center"/>
              <w:rPr>
                <w:rFonts w:ascii="Times New Roman" w:hAnsi="Times New Roman"/>
                <w:sz w:val="20"/>
              </w:rPr>
            </w:pPr>
          </w:p>
        </w:tc>
        <w:tc>
          <w:tcPr>
            <w:tcW w:w="355" w:type="pct"/>
            <w:tcBorders>
              <w:top w:val="single" w:sz="4" w:space="0" w:color="000000"/>
              <w:left w:val="single" w:sz="4" w:space="0" w:color="000000"/>
              <w:bottom w:val="single" w:sz="4" w:space="0" w:color="000000"/>
              <w:right w:val="single" w:sz="4" w:space="0" w:color="000000"/>
            </w:tcBorders>
          </w:tcPr>
          <w:p w:rsidR="00475DA0" w:rsidRPr="00941BAC" w:rsidRDefault="00475DA0" w:rsidP="005B1B84">
            <w:pPr>
              <w:jc w:val="center"/>
              <w:rPr>
                <w:rFonts w:ascii="Times New Roman" w:hAnsi="Times New Roman"/>
                <w:b/>
                <w:sz w:val="20"/>
              </w:rPr>
            </w:pPr>
            <w:r w:rsidRPr="00941BAC">
              <w:rPr>
                <w:rFonts w:ascii="Times New Roman" w:hAnsi="Times New Roman"/>
                <w:b/>
                <w:sz w:val="20"/>
              </w:rPr>
              <w:lastRenderedPageBreak/>
              <w:t>U.2</w:t>
            </w:r>
          </w:p>
        </w:tc>
        <w:tc>
          <w:tcPr>
            <w:tcW w:w="375"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jc w:val="center"/>
              <w:rPr>
                <w:rFonts w:ascii="Times New Roman" w:hAnsi="Times New Roman"/>
                <w:b/>
                <w:sz w:val="20"/>
              </w:rPr>
            </w:pPr>
            <w:r>
              <w:rPr>
                <w:rFonts w:ascii="Times New Roman" w:hAnsi="Times New Roman"/>
                <w:b/>
                <w:sz w:val="20"/>
              </w:rPr>
              <w:t>U.2</w:t>
            </w:r>
          </w:p>
        </w:tc>
        <w:tc>
          <w:tcPr>
            <w:tcW w:w="331" w:type="pct"/>
            <w:tcBorders>
              <w:top w:val="single" w:sz="4" w:space="0" w:color="000000"/>
              <w:left w:val="single" w:sz="4" w:space="0" w:color="000000"/>
              <w:bottom w:val="single" w:sz="4" w:space="0" w:color="000000"/>
              <w:right w:val="single" w:sz="4" w:space="0" w:color="000000"/>
            </w:tcBorders>
          </w:tcPr>
          <w:p w:rsidR="00475DA0" w:rsidRPr="00DD1B27"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U.2</w:t>
            </w:r>
          </w:p>
        </w:tc>
        <w:tc>
          <w:tcPr>
            <w:tcW w:w="572"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C55F05">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C55F05">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rPr>
                <w:rFonts w:ascii="Times New Roman" w:eastAsia="Calibri" w:hAnsi="Times New Roman" w:cs="Times New Roman"/>
                <w:b/>
                <w:sz w:val="20"/>
                <w:szCs w:val="20"/>
              </w:rPr>
            </w:pPr>
          </w:p>
          <w:p w:rsidR="00475DA0" w:rsidRPr="00FC2660" w:rsidRDefault="00475DA0" w:rsidP="005B1B84">
            <w:pPr>
              <w:spacing w:after="0" w:line="240" w:lineRule="auto"/>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C55F05">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C55F05">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rPr>
                <w:rFonts w:ascii="Times New Roman" w:eastAsia="Calibri" w:hAnsi="Times New Roman" w:cs="Times New Roman"/>
                <w:b/>
                <w:sz w:val="20"/>
                <w:szCs w:val="20"/>
              </w:rPr>
            </w:pPr>
          </w:p>
          <w:p w:rsidR="00475DA0" w:rsidRPr="00FC2660" w:rsidRDefault="00475DA0" w:rsidP="005B1B84">
            <w:pPr>
              <w:spacing w:after="0" w:line="240" w:lineRule="auto"/>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 xml:space="preserve">Uwaga nieuwzględniona. W świetle art. 15 ust. 1 ustawy projekt planu winien być sporządzony zgodnie z zapisami Studium, gdyż ustalenia Studium są wiążące dla organów gminy przy sporządzaniu planów miejscowych (art. 9 ust. 4). Studium dla tego obszaru wyznacza kierunek zagospodarowania pod Tereny usług (U), </w:t>
            </w:r>
            <w:r w:rsidRPr="00CF594B">
              <w:rPr>
                <w:rFonts w:ascii="Times New Roman" w:eastAsia="Calibri" w:hAnsi="Times New Roman" w:cs="Times New Roman"/>
                <w:sz w:val="20"/>
                <w:szCs w:val="20"/>
              </w:rPr>
              <w:lastRenderedPageBreak/>
              <w:t>ustalając dla zabudowy usługowej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terenach zabudowy usługowej (U) wysokość </w:t>
            </w:r>
            <w:r>
              <w:rPr>
                <w:rFonts w:ascii="Times New Roman" w:eastAsia="Calibri" w:hAnsi="Times New Roman" w:cs="Times New Roman"/>
                <w:sz w:val="20"/>
                <w:szCs w:val="20"/>
              </w:rPr>
              <w:t xml:space="preserve">zabudowy </w:t>
            </w:r>
            <w:r w:rsidRPr="00CF594B">
              <w:rPr>
                <w:rFonts w:ascii="Times New Roman" w:eastAsia="Calibri" w:hAnsi="Times New Roman" w:cs="Times New Roman"/>
                <w:sz w:val="20"/>
                <w:szCs w:val="20"/>
              </w:rPr>
              <w:t xml:space="preserve">do 13 m, a w obszarze III Kampusu UJ do 25 m.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 związku z powyższym, na przedmiotowych działkach w projekcie planu wyznaczono Teren zabudowy usługowej (U.2) o podstawowym przeznaczeniu pod zabudowę budynkami usługowymi.</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Teren oznaczony symbolem U.2 stanowi ponadto kontynuację ustaleń obowiązującego planu miejscowego „III Kampus UJ – Zachód”, który w tym miejscu wyzna</w:t>
            </w:r>
            <w:r>
              <w:rPr>
                <w:rFonts w:ascii="Times New Roman" w:eastAsia="Calibri" w:hAnsi="Times New Roman" w:cs="Times New Roman"/>
                <w:sz w:val="20"/>
                <w:szCs w:val="20"/>
              </w:rPr>
              <w:t>cza Teren Usług Komercyjnych UX</w:t>
            </w:r>
            <w:r w:rsidRPr="00CF594B">
              <w:rPr>
                <w:rFonts w:ascii="Times New Roman" w:eastAsia="Calibri" w:hAnsi="Times New Roman" w:cs="Times New Roman"/>
                <w:sz w:val="20"/>
                <w:szCs w:val="20"/>
              </w:rPr>
              <w:t>2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podstawowym przeznaczeniem pod usługi komercyjne: obiekty biurowe, handel detaliczny, gastronomię, a także Teren drogi publicznej klasy zbiorczej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tramwajem KD/Z 1/2+T.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zagospodarowaniu uwzględnia się zwłaszcza wymagania ładu przestrzennego, w tym urbanistyki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architektury”. W celu spełnienia w</w:t>
            </w:r>
            <w:r>
              <w:rPr>
                <w:rFonts w:ascii="Times New Roman" w:eastAsia="Calibri" w:hAnsi="Times New Roman" w:cs="Times New Roman"/>
                <w:sz w:val="20"/>
                <w:szCs w:val="20"/>
              </w:rPr>
              <w:t>ymagań ustawy art. 1 ust 2 pkt </w:t>
            </w:r>
            <w:r w:rsidRPr="00CF594B">
              <w:rPr>
                <w:rFonts w:ascii="Times New Roman" w:eastAsia="Calibri" w:hAnsi="Times New Roman" w:cs="Times New Roman"/>
                <w:sz w:val="20"/>
                <w:szCs w:val="20"/>
              </w:rPr>
              <w:t xml:space="preserve">1 tzn. uzyskania harmonii i ładu przestrzennego w projekcie planu dla Terenu U.2 zastosowano stopniowe obniżanie wysokości zabudowy w kierunku terenów zabudowy mieszkaniowej jednorodzinnej, poprzez określenie parametru maksymalnej wysokości zabudowy oraz maksymalnej wysokości bezwzględnej zabudowy w strefie zwiększonej wysokości zabudowy, które muszą zostać jednocześnie spełnione.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Zgodnie z art. 17 ustawy, Prezydent Miasta występuje o opinie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projekcie planu oraz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uzgodnienie do organów wskazanych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ustawie. Projekt planu uzyskał pozytywne uzgodnienie z Zarządem Województwa Małopolskiego w zakresie zgodności z ustaleniami Strategii Rozwoju Województwa Małopolskiego, której uszczegółowienie w poszczególnych obszarach stanowią programy strategiczne, w tym program „Program Strategiczny Ochrona Środowiska”. Ponadto w zakresie ochrony przyrody i krajobrazu projekt planu uzyskał pozytywne uzgodnienie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Regionalnym Dyrektorem Ochrony </w:t>
            </w:r>
            <w:r w:rsidRPr="00CF594B">
              <w:rPr>
                <w:rFonts w:ascii="Times New Roman" w:eastAsia="Calibri" w:hAnsi="Times New Roman" w:cs="Times New Roman"/>
                <w:sz w:val="20"/>
                <w:szCs w:val="20"/>
              </w:rPr>
              <w:lastRenderedPageBreak/>
              <w:t xml:space="preserve">Środowiska w Krakowie. </w:t>
            </w:r>
          </w:p>
          <w:p w:rsidR="00475DA0" w:rsidRPr="00FC2660" w:rsidRDefault="00475DA0" w:rsidP="00E37439">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 ramach oceny oddziaływania na środowisko ustaleń planu miejscowego sporządzona została Prognoza oddziaływania na środowisko, która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rozdziale piątym zawiera analizę zgodności ustaleń planu miejscowego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„Programem Strategicznym Ochrona Środowiska” dla Województwa Małopolskiego. Projekt planu oraz prognoza odziaływania na środowisko uzyskały pozytywną opinię Regionalnego Dyrektora Ochrony Środowiska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I.8</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spacing w:line="240" w:lineRule="auto"/>
              <w:ind w:left="0"/>
              <w:contextualSpacing w:val="0"/>
              <w:jc w:val="both"/>
              <w:rPr>
                <w:rFonts w:ascii="Times New Roman" w:hAnsi="Times New Roman"/>
                <w:sz w:val="20"/>
              </w:rPr>
            </w:pPr>
            <w:r w:rsidRPr="00445C20">
              <w:rPr>
                <w:rFonts w:ascii="Times New Roman" w:hAnsi="Times New Roman"/>
                <w:sz w:val="20"/>
              </w:rPr>
              <w:t xml:space="preserve">Wnioskuje o usunięcie planowanego terenu przeznaczonego pod usługi U.2 z projektu miejscowego planu zagospodarowania przestrzennego dla obszaru „Skotniki-Północ”. </w:t>
            </w:r>
          </w:p>
          <w:p w:rsidR="00475DA0" w:rsidRPr="00445C20" w:rsidRDefault="00475DA0" w:rsidP="005B1B84">
            <w:pPr>
              <w:pStyle w:val="Akapitzlist"/>
              <w:spacing w:line="240" w:lineRule="auto"/>
              <w:ind w:left="0"/>
              <w:jc w:val="both"/>
              <w:rPr>
                <w:rFonts w:ascii="Times New Roman" w:hAnsi="Times New Roman"/>
                <w:sz w:val="20"/>
              </w:rPr>
            </w:pPr>
            <w:r w:rsidRPr="00445C20">
              <w:rPr>
                <w:rFonts w:ascii="Times New Roman" w:hAnsi="Times New Roman"/>
                <w:sz w:val="20"/>
              </w:rPr>
              <w:t>Projektowany teren zabudowy usługowej U.2 jest niezgodny z celami ochrony środowiska ustanowionymi na szczeblu międzynarodowym, wspólnotowym i</w:t>
            </w:r>
            <w:r>
              <w:rPr>
                <w:rFonts w:ascii="Times New Roman" w:hAnsi="Times New Roman"/>
                <w:sz w:val="20"/>
              </w:rPr>
              <w:t> </w:t>
            </w:r>
            <w:r w:rsidRPr="00445C20">
              <w:rPr>
                <w:rFonts w:ascii="Times New Roman" w:hAnsi="Times New Roman"/>
                <w:sz w:val="20"/>
              </w:rPr>
              <w:t xml:space="preserve">krajowym zawartymi w „Programie Strategicznym Ochrona Środowiska” dla Województwa Małopolskiego. Powstanie terenu zabudowy usługowej ww. lokalizacji spowoduje, że cel główny tego dokumentu jakim jest poprawa bezpieczeństwa ekologicznego oraz ochrona zasobów środowiska dla rozwoju Małopolski, realizowana poprzez następujące priorytety nie zostaną spełnione: </w:t>
            </w:r>
          </w:p>
          <w:p w:rsidR="00475DA0" w:rsidRPr="00445C20" w:rsidRDefault="00475DA0" w:rsidP="005B1B84">
            <w:pPr>
              <w:pStyle w:val="Akapitzlist"/>
              <w:spacing w:line="240" w:lineRule="auto"/>
              <w:ind w:left="0"/>
              <w:jc w:val="both"/>
              <w:rPr>
                <w:rFonts w:ascii="Times New Roman" w:hAnsi="Times New Roman"/>
                <w:sz w:val="20"/>
              </w:rPr>
            </w:pPr>
            <w:r w:rsidRPr="00445C20">
              <w:rPr>
                <w:rFonts w:ascii="Times New Roman" w:hAnsi="Times New Roman"/>
                <w:sz w:val="20"/>
              </w:rPr>
              <w:t>1. Poprawa jakości powietrza, ochrona przed hałasem oraz zapewnienie informacji o</w:t>
            </w:r>
            <w:r>
              <w:rPr>
                <w:rFonts w:ascii="Times New Roman" w:hAnsi="Times New Roman"/>
                <w:sz w:val="20"/>
              </w:rPr>
              <w:t> </w:t>
            </w:r>
            <w:r w:rsidRPr="00445C20">
              <w:rPr>
                <w:rFonts w:ascii="Times New Roman" w:hAnsi="Times New Roman"/>
                <w:sz w:val="20"/>
              </w:rPr>
              <w:t xml:space="preserve">źródłach pól elektromagnetycznych - powstanie terenu U.2 spowoduje wygenerowanie dużej ilości spalin, duży ruch samochodów powstanie hałasu. 2. Ochrona zasobów wodnych - zwiększony ruch samochodów spowoduje zagrożenie dla zasobów wodnych cieków wodnych znajdujących się w pobliżu jak również wód gruntowych. 3. Ochrona i zachowanie środowiska przyrodniczego - dojdzie do likwidacji środowiska naturalnego na terenie planowanej drogi, jak również negatywnego wpływu na pobliskie tereny chronione, w tym obszar chroniony Natura 2000. </w:t>
            </w:r>
          </w:p>
          <w:p w:rsidR="00475DA0" w:rsidRPr="00445C20" w:rsidRDefault="00475DA0" w:rsidP="005B1B84">
            <w:pPr>
              <w:pStyle w:val="Akapitzlist"/>
              <w:spacing w:line="240" w:lineRule="auto"/>
              <w:ind w:left="0"/>
              <w:contextualSpacing w:val="0"/>
              <w:jc w:val="both"/>
              <w:rPr>
                <w:rFonts w:ascii="Times New Roman" w:hAnsi="Times New Roman"/>
                <w:sz w:val="20"/>
              </w:rPr>
            </w:pPr>
            <w:r w:rsidRPr="00445C20">
              <w:rPr>
                <w:rFonts w:ascii="Times New Roman" w:hAnsi="Times New Roman"/>
                <w:sz w:val="20"/>
              </w:rPr>
              <w:t xml:space="preserve">Nie powstało żadne opracowanie oceniające </w:t>
            </w:r>
            <w:r w:rsidRPr="00445C20">
              <w:rPr>
                <w:rFonts w:ascii="Times New Roman" w:hAnsi="Times New Roman"/>
                <w:sz w:val="20"/>
              </w:rPr>
              <w:lastRenderedPageBreak/>
              <w:t>w sposób wymierny wpływ projektowanej zmiany użytkowania terenu na środowisko, z</w:t>
            </w:r>
            <w:r>
              <w:rPr>
                <w:rFonts w:ascii="Times New Roman" w:hAnsi="Times New Roman"/>
                <w:sz w:val="20"/>
              </w:rPr>
              <w:t> </w:t>
            </w:r>
            <w:r w:rsidRPr="00445C20">
              <w:rPr>
                <w:rFonts w:ascii="Times New Roman" w:hAnsi="Times New Roman"/>
                <w:sz w:val="20"/>
              </w:rPr>
              <w:t>ww. wynika, że jej powstanie nie jest zgodne z „Programem Strategicznym Ochrony Środowiska” dla Województwa Małopolskiego. Ponadto zastąpienie terenów zielonych planowanymi wysokimi budynkami (wg planu do 21 metrów) zakłóci harmonię architektoniczną oraz bezpowrotnie zniszczy istniejące środowisko naturalne.</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lastRenderedPageBreak/>
              <w:t>104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103/2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101/1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102/6</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97/4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98/4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96/1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95</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93/9</w:t>
            </w:r>
          </w:p>
          <w:p w:rsidR="00475DA0" w:rsidRDefault="00475DA0" w:rsidP="005B1B84">
            <w:pPr>
              <w:spacing w:after="0" w:line="240" w:lineRule="auto"/>
              <w:jc w:val="center"/>
              <w:rPr>
                <w:rFonts w:ascii="Times New Roman" w:hAnsi="Times New Roman"/>
                <w:sz w:val="20"/>
              </w:rPr>
            </w:pPr>
            <w:r w:rsidRPr="00445C20">
              <w:rPr>
                <w:rFonts w:ascii="Times New Roman" w:hAnsi="Times New Roman"/>
                <w:sz w:val="20"/>
              </w:rPr>
              <w:t>92/5</w:t>
            </w: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Pr="00364358" w:rsidRDefault="00475DA0" w:rsidP="005B1B84">
            <w:pPr>
              <w:spacing w:after="0" w:line="240" w:lineRule="auto"/>
              <w:jc w:val="center"/>
              <w:rPr>
                <w:rFonts w:ascii="Times New Roman" w:hAnsi="Times New Roman"/>
                <w:sz w:val="20"/>
              </w:rPr>
            </w:pPr>
            <w:r w:rsidRPr="00364358">
              <w:rPr>
                <w:rFonts w:ascii="Times New Roman" w:hAnsi="Times New Roman"/>
                <w:sz w:val="20"/>
              </w:rPr>
              <w:t>38</w:t>
            </w:r>
          </w:p>
          <w:p w:rsidR="00475DA0" w:rsidRPr="00445C20" w:rsidRDefault="00475DA0" w:rsidP="005B1B84">
            <w:pPr>
              <w:spacing w:after="0" w:line="240" w:lineRule="auto"/>
              <w:jc w:val="center"/>
              <w:rPr>
                <w:rFonts w:ascii="Times New Roman" w:hAnsi="Times New Roman"/>
                <w:sz w:val="20"/>
              </w:rPr>
            </w:pPr>
            <w:r w:rsidRPr="00364358">
              <w:rPr>
                <w:rFonts w:ascii="Times New Roman" w:hAnsi="Times New Roman"/>
                <w:sz w:val="20"/>
              </w:rPr>
              <w:t>Podgórze</w:t>
            </w:r>
          </w:p>
        </w:tc>
        <w:tc>
          <w:tcPr>
            <w:tcW w:w="355" w:type="pct"/>
            <w:tcBorders>
              <w:top w:val="single" w:sz="4" w:space="0" w:color="000000"/>
              <w:left w:val="single" w:sz="4" w:space="0" w:color="000000"/>
              <w:bottom w:val="single" w:sz="4" w:space="0" w:color="000000"/>
              <w:right w:val="single" w:sz="4" w:space="0" w:color="000000"/>
            </w:tcBorders>
          </w:tcPr>
          <w:p w:rsidR="00475DA0" w:rsidRPr="00941BAC" w:rsidRDefault="00475DA0" w:rsidP="005B1B84">
            <w:pPr>
              <w:jc w:val="center"/>
              <w:rPr>
                <w:rFonts w:ascii="Times New Roman" w:hAnsi="Times New Roman"/>
                <w:b/>
                <w:sz w:val="20"/>
              </w:rPr>
            </w:pPr>
            <w:r w:rsidRPr="00941BAC">
              <w:rPr>
                <w:rFonts w:ascii="Times New Roman" w:hAnsi="Times New Roman"/>
                <w:b/>
                <w:sz w:val="20"/>
              </w:rPr>
              <w:t>U.2</w:t>
            </w:r>
          </w:p>
        </w:tc>
        <w:tc>
          <w:tcPr>
            <w:tcW w:w="375"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jc w:val="center"/>
              <w:rPr>
                <w:rFonts w:ascii="Times New Roman" w:hAnsi="Times New Roman"/>
                <w:b/>
                <w:sz w:val="20"/>
              </w:rPr>
            </w:pPr>
            <w:r>
              <w:rPr>
                <w:rFonts w:ascii="Times New Roman" w:hAnsi="Times New Roman"/>
                <w:b/>
                <w:sz w:val="20"/>
              </w:rPr>
              <w:t>U.2</w:t>
            </w:r>
          </w:p>
        </w:tc>
        <w:tc>
          <w:tcPr>
            <w:tcW w:w="331" w:type="pct"/>
            <w:tcBorders>
              <w:top w:val="single" w:sz="4" w:space="0" w:color="000000"/>
              <w:left w:val="single" w:sz="4" w:space="0" w:color="000000"/>
              <w:bottom w:val="single" w:sz="4" w:space="0" w:color="000000"/>
              <w:right w:val="single" w:sz="4" w:space="0" w:color="000000"/>
            </w:tcBorders>
          </w:tcPr>
          <w:p w:rsidR="00475DA0" w:rsidRPr="00DD1B27"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U.2</w:t>
            </w:r>
          </w:p>
        </w:tc>
        <w:tc>
          <w:tcPr>
            <w:tcW w:w="572"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E30D37">
              <w:rPr>
                <w:rFonts w:ascii="Times New Roman" w:eastAsia="Calibri" w:hAnsi="Times New Roman" w:cs="Times New Roman"/>
                <w:b/>
                <w:sz w:val="20"/>
                <w:szCs w:val="20"/>
              </w:rPr>
              <w:t xml:space="preserve"> Miasta Krakowa nie uwzględnił wniesionej uwagi</w:t>
            </w:r>
          </w:p>
        </w:tc>
        <w:tc>
          <w:tcPr>
            <w:tcW w:w="52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E30D37">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E30D37">
              <w:rPr>
                <w:rFonts w:ascii="Times New Roman" w:eastAsia="Calibri" w:hAnsi="Times New Roman" w:cs="Times New Roman"/>
                <w:b/>
                <w:sz w:val="20"/>
                <w:szCs w:val="20"/>
              </w:rPr>
              <w:t xml:space="preserve"> wniesionej uwagi</w:t>
            </w: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Uwaga nieuwzględniona. W świetle art. 15 ust. 1 ustawy projekt planu winien być sporządzony zgodnie z zapisami Studium, gdyż ustalenia Studium są wiążące dla organów gminy przy sporządzaniu planów miejscowych (art. 9 ust. 4). Studium dla tego obszaru wyznacza kierunek zagospodarowania pod Tereny usług (U), ustalając dla zabudowy usługowej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terenach zabudowy usługowej (U) wysokość</w:t>
            </w:r>
            <w:r>
              <w:rPr>
                <w:rFonts w:ascii="Times New Roman" w:eastAsia="Calibri" w:hAnsi="Times New Roman" w:cs="Times New Roman"/>
                <w:sz w:val="20"/>
                <w:szCs w:val="20"/>
              </w:rPr>
              <w:t xml:space="preserve"> zabudowy </w:t>
            </w:r>
            <w:r w:rsidRPr="00CF594B">
              <w:rPr>
                <w:rFonts w:ascii="Times New Roman" w:eastAsia="Calibri" w:hAnsi="Times New Roman" w:cs="Times New Roman"/>
                <w:sz w:val="20"/>
                <w:szCs w:val="20"/>
              </w:rPr>
              <w:t xml:space="preserve">do 13 m, a w obszarze III Kampusu UJ do 25 m.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 związku z powyższym, na przedmiotowych działkach w projekcie planu wyznaczono Teren zabudowy usługowej (U.2) o podstawowym przeznaczeniu pod zabudowę budynkami usługowymi.</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Teren oznaczony symbolem U.2 stanowi ponadto kontynuację ustaleń obowiązującego planu miejscowego „III Kampus UJ – Zachód”, który w tym miejscu wyzna</w:t>
            </w:r>
            <w:r>
              <w:rPr>
                <w:rFonts w:ascii="Times New Roman" w:eastAsia="Calibri" w:hAnsi="Times New Roman" w:cs="Times New Roman"/>
                <w:sz w:val="20"/>
                <w:szCs w:val="20"/>
              </w:rPr>
              <w:t>cza Teren Usług Komercyjnych UX</w:t>
            </w:r>
            <w:r w:rsidRPr="00CF594B">
              <w:rPr>
                <w:rFonts w:ascii="Times New Roman" w:eastAsia="Calibri" w:hAnsi="Times New Roman" w:cs="Times New Roman"/>
                <w:sz w:val="20"/>
                <w:szCs w:val="20"/>
              </w:rPr>
              <w:t>2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podstawowym przeznaczeniem pod usługi komercyjne: obiekty biurowe, handel detaliczny, gastronomię, a także Teren drogi publicznej klasy zbiorczej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tramwajem KD/Z 1/2+T.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zagospodarowaniu uwzględnia się zwłaszcza wymagania ładu przestrzennego, w tym urbanistyki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architektury”. W celu spełnienia wymagań ustawy art. 1 ust 2 pkt 1 tzn. uzyskania harmonii i ładu przestrzennego w projekcie planu dla Terenu U.2 zastosowano stopniowe </w:t>
            </w:r>
            <w:r w:rsidRPr="00CF594B">
              <w:rPr>
                <w:rFonts w:ascii="Times New Roman" w:eastAsia="Calibri" w:hAnsi="Times New Roman" w:cs="Times New Roman"/>
                <w:sz w:val="20"/>
                <w:szCs w:val="20"/>
              </w:rPr>
              <w:lastRenderedPageBreak/>
              <w:t>obniżanie wysokości zabudowy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kierunku terenów zabudowy mieszkaniowej jednorodzinnej, poprzez określenie parametru maksymalnej wysokości zabudowy oraz maksymalnej wysokości bezwzględnej zabudowy w strefie zwiększonej wysokości zabudowy, które muszą zostać jednocześnie spełnione.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Zgodnie z art. 17 ustawy, Prezydent Miasta występuje o opinie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projekcie planu oraz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uzgodnienie do organów wskazanych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ustawie. Projekt planu uzyskał pozytywne uzgodnienie z Zarządem Województwa Małopolskiego w zakresie zgodności z ustaleniami Strategii Rozwoju Województwa Małopolskiego, której uszczegółowienie w poszczególnych obszarach stanowią programy strategiczne, w tym program „Program Strategiczny Ochrona Środowiska”. Ponadto w zakresie ochrony przyrody i krajobrazu projekt planu uzyskał pozytywne uzgodnienie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Regionalnym Dyrektorem Ochrony Środowiska w Krakowie. </w:t>
            </w:r>
          </w:p>
          <w:p w:rsidR="00475DA0" w:rsidRPr="00FC2660" w:rsidRDefault="00475DA0" w:rsidP="00EA4446">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 ramach oceny oddziaływania na środowisko ustaleń planu miejscowego sporządzona została Prognoza oddziaływania na środowisko, która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rozdziale piątym zawiera analizę zgodności ustaleń planu miejscowego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„Programem Strategicznym Ochrona Środowiska” dla Województwa Małopolskiego. Projekt planu oraz prognoza odziaływania na środowisko uzyskały pozytywną opinię Regionalnego Dyrektora Ochrony Środowiska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I.9</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tabs>
                <w:tab w:val="left" w:pos="1002"/>
              </w:tabs>
              <w:spacing w:line="240" w:lineRule="auto"/>
              <w:ind w:left="0"/>
              <w:jc w:val="both"/>
              <w:rPr>
                <w:rFonts w:ascii="Times New Roman" w:hAnsi="Times New Roman"/>
                <w:bCs/>
                <w:sz w:val="20"/>
              </w:rPr>
            </w:pPr>
            <w:r w:rsidRPr="00445C20">
              <w:rPr>
                <w:rFonts w:ascii="Times New Roman" w:hAnsi="Times New Roman"/>
                <w:bCs/>
                <w:sz w:val="20"/>
              </w:rPr>
              <w:t xml:space="preserve">Wnioskuje o usunięcie planowanej drogi KDL.2 z projektu miejscowego planu zagospodarowania przestrzennego dla obszaru „Skotniki-Północ”. </w:t>
            </w:r>
          </w:p>
          <w:p w:rsidR="00475DA0" w:rsidRPr="00445C20" w:rsidRDefault="00475DA0" w:rsidP="005B1B84">
            <w:pPr>
              <w:pStyle w:val="Akapitzlist"/>
              <w:tabs>
                <w:tab w:val="left" w:pos="1002"/>
              </w:tabs>
              <w:spacing w:line="240" w:lineRule="auto"/>
              <w:ind w:left="0"/>
              <w:jc w:val="both"/>
              <w:rPr>
                <w:rFonts w:ascii="Times New Roman" w:hAnsi="Times New Roman"/>
                <w:bCs/>
                <w:sz w:val="20"/>
              </w:rPr>
            </w:pPr>
            <w:r w:rsidRPr="00445C20">
              <w:rPr>
                <w:rFonts w:ascii="Times New Roman" w:hAnsi="Times New Roman"/>
                <w:bCs/>
                <w:sz w:val="20"/>
              </w:rPr>
              <w:t>Projektowana droga lokalna KDL.2 jest niezgodna z celami ochrony środowiska ustanowionymi na szczeblu międzynarodowym, wspólnotowym i</w:t>
            </w:r>
            <w:r>
              <w:rPr>
                <w:rFonts w:ascii="Times New Roman" w:hAnsi="Times New Roman"/>
                <w:bCs/>
                <w:sz w:val="20"/>
              </w:rPr>
              <w:t> </w:t>
            </w:r>
            <w:r w:rsidRPr="00445C20">
              <w:rPr>
                <w:rFonts w:ascii="Times New Roman" w:hAnsi="Times New Roman"/>
                <w:bCs/>
                <w:sz w:val="20"/>
              </w:rPr>
              <w:t xml:space="preserve">krajowym zawartymi w „Programie Strategicznym Ochrona Środowiska” dla Województwa Małopolskiego. Powstanie tej drogi w zamierzonej szerokości do 24 metrów stwarza zagrożenie wykonania dwóch pasów </w:t>
            </w:r>
            <w:r w:rsidRPr="00445C20">
              <w:rPr>
                <w:rFonts w:ascii="Times New Roman" w:hAnsi="Times New Roman"/>
                <w:bCs/>
                <w:sz w:val="20"/>
              </w:rPr>
              <w:lastRenderedPageBreak/>
              <w:t>ruchu w każdą ze stron, w związku z tym cel główny tego dokumentu jakim jest poprawa bezpieczeństwa ekologicznego oraz ochrona zasobów środowiska dla rozwoju Małopolski, realizowana poprzez następujące priorytety nie zostaną spełnione: 1. Poprawa jakości powietrza, ochrona przed hałasem oraz zapewnienie informacji o źródłach pól elektromagnetycznych - powstanie drogi KDL.2 spowoduje wygenerowanie dużej ilości spalin, duży ruch samochodów powstanie hałasu. 2. Ochrona zasobów wodnych - zwiększony ruch samochodów spowoduje zagrożenie dla zasobów wodnych cieków wodnych znajdujących się w pobliżu jak również wód gruntowych. 3. Ochrona i</w:t>
            </w:r>
            <w:r>
              <w:rPr>
                <w:rFonts w:ascii="Times New Roman" w:hAnsi="Times New Roman"/>
                <w:bCs/>
                <w:sz w:val="20"/>
              </w:rPr>
              <w:t> </w:t>
            </w:r>
            <w:r w:rsidRPr="00445C20">
              <w:rPr>
                <w:rFonts w:ascii="Times New Roman" w:hAnsi="Times New Roman"/>
                <w:bCs/>
                <w:sz w:val="20"/>
              </w:rPr>
              <w:t>zachowanie środowiska przyrodniczego- dojdzie do likwidacji środowiska naturalnego na terenie planowanej drogi, jak również negatywnego wpływu na pobliskie tereny chronione, w tym obszar chroniony Natura 2000. Nie powstało żadne opracowanie oceniające w sposób wymierny wpływ projektowanej zmiany użytkowania terenu na środowisko, z ww. wynika, że jej powstanie nie jest zgodne z „Programem Strategicznym Ochrony Środowiska” dla Województwa Małopolskiego.</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000000"/>
              <w:left w:val="single" w:sz="4" w:space="0" w:color="000000"/>
              <w:bottom w:val="single" w:sz="4" w:space="0" w:color="000000"/>
              <w:right w:val="single" w:sz="4" w:space="0" w:color="000000"/>
            </w:tcBorders>
          </w:tcPr>
          <w:p w:rsidR="00475DA0" w:rsidRPr="005E368B" w:rsidRDefault="00475DA0" w:rsidP="005B1B84">
            <w:pPr>
              <w:spacing w:after="0" w:line="240" w:lineRule="auto"/>
              <w:jc w:val="center"/>
              <w:rPr>
                <w:rFonts w:ascii="Times New Roman" w:eastAsia="Calibri" w:hAnsi="Times New Roman" w:cs="Times New Roman"/>
                <w:b/>
                <w:bCs/>
                <w:sz w:val="20"/>
                <w:szCs w:val="20"/>
              </w:rPr>
            </w:pPr>
            <w:r w:rsidRPr="00364358">
              <w:rPr>
                <w:rFonts w:ascii="Times New Roman" w:eastAsia="Calibri" w:hAnsi="Times New Roman" w:cs="Times New Roman"/>
                <w:b/>
                <w:bCs/>
                <w:sz w:val="20"/>
                <w:szCs w:val="20"/>
              </w:rPr>
              <w:t>KDL.2</w:t>
            </w:r>
          </w:p>
        </w:tc>
        <w:tc>
          <w:tcPr>
            <w:tcW w:w="375" w:type="pct"/>
            <w:tcBorders>
              <w:top w:val="single" w:sz="4" w:space="0" w:color="000000"/>
              <w:left w:val="single" w:sz="4" w:space="0" w:color="000000"/>
              <w:bottom w:val="single" w:sz="4" w:space="0" w:color="000000"/>
              <w:right w:val="single" w:sz="4" w:space="0" w:color="000000"/>
            </w:tcBorders>
          </w:tcPr>
          <w:p w:rsidR="00475DA0" w:rsidRPr="005E368B" w:rsidRDefault="00475DA0" w:rsidP="005B1B84">
            <w:pPr>
              <w:spacing w:after="0" w:line="240" w:lineRule="auto"/>
              <w:jc w:val="center"/>
              <w:rPr>
                <w:rFonts w:ascii="Times New Roman" w:eastAsia="Calibri" w:hAnsi="Times New Roman" w:cs="Times New Roman"/>
                <w:b/>
                <w:sz w:val="20"/>
                <w:szCs w:val="20"/>
              </w:rPr>
            </w:pPr>
            <w:r w:rsidRPr="00364358">
              <w:rPr>
                <w:rFonts w:ascii="Times New Roman" w:eastAsia="Calibri" w:hAnsi="Times New Roman" w:cs="Times New Roman"/>
                <w:b/>
                <w:bCs/>
                <w:sz w:val="20"/>
                <w:szCs w:val="20"/>
              </w:rPr>
              <w:t>KDL.2</w:t>
            </w:r>
          </w:p>
        </w:tc>
        <w:tc>
          <w:tcPr>
            <w:tcW w:w="331" w:type="pct"/>
            <w:tcBorders>
              <w:top w:val="single" w:sz="4" w:space="0" w:color="000000"/>
              <w:left w:val="single" w:sz="4" w:space="0" w:color="000000"/>
              <w:bottom w:val="single" w:sz="4" w:space="0" w:color="000000"/>
              <w:right w:val="single" w:sz="4" w:space="0" w:color="000000"/>
            </w:tcBorders>
          </w:tcPr>
          <w:p w:rsidR="00475DA0" w:rsidRPr="005E368B" w:rsidRDefault="00475DA0" w:rsidP="005B1B84">
            <w:pPr>
              <w:spacing w:after="0" w:line="240" w:lineRule="auto"/>
              <w:jc w:val="center"/>
              <w:rPr>
                <w:rFonts w:ascii="Times New Roman" w:eastAsia="Calibri" w:hAnsi="Times New Roman" w:cs="Times New Roman"/>
                <w:b/>
                <w:sz w:val="20"/>
                <w:szCs w:val="20"/>
              </w:rPr>
            </w:pPr>
            <w:r w:rsidRPr="00364358">
              <w:rPr>
                <w:rFonts w:ascii="Times New Roman" w:eastAsia="Calibri" w:hAnsi="Times New Roman" w:cs="Times New Roman"/>
                <w:b/>
                <w:bCs/>
                <w:sz w:val="20"/>
                <w:szCs w:val="20"/>
              </w:rPr>
              <w:t>KDL.2</w:t>
            </w:r>
          </w:p>
        </w:tc>
        <w:tc>
          <w:tcPr>
            <w:tcW w:w="572"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E30D37">
              <w:rPr>
                <w:rFonts w:ascii="Times New Roman" w:eastAsia="Calibri" w:hAnsi="Times New Roman" w:cs="Times New Roman"/>
                <w:b/>
                <w:sz w:val="20"/>
                <w:szCs w:val="20"/>
              </w:rPr>
              <w:t xml:space="preserve"> Miasta Krakowa nie uwzględni</w:t>
            </w:r>
            <w:r>
              <w:rPr>
                <w:rFonts w:ascii="Times New Roman" w:eastAsia="Calibri" w:hAnsi="Times New Roman" w:cs="Times New Roman"/>
                <w:b/>
                <w:sz w:val="20"/>
                <w:szCs w:val="20"/>
              </w:rPr>
              <w:t>ł</w:t>
            </w:r>
            <w:r w:rsidRPr="00E30D37">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tc>
        <w:tc>
          <w:tcPr>
            <w:tcW w:w="52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E30D37">
              <w:rPr>
                <w:rFonts w:ascii="Times New Roman" w:eastAsia="Calibri" w:hAnsi="Times New Roman" w:cs="Times New Roman"/>
                <w:b/>
                <w:sz w:val="20"/>
                <w:szCs w:val="20"/>
              </w:rPr>
              <w:t xml:space="preserve"> Miasta Krakowa nie uwzględni</w:t>
            </w:r>
            <w:r>
              <w:rPr>
                <w:rFonts w:ascii="Times New Roman" w:eastAsia="Calibri" w:hAnsi="Times New Roman" w:cs="Times New Roman"/>
                <w:b/>
                <w:sz w:val="20"/>
                <w:szCs w:val="20"/>
              </w:rPr>
              <w:t>ła</w:t>
            </w:r>
            <w:r w:rsidRPr="00E30D37">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5B1B84">
            <w:pPr>
              <w:spacing w:after="0" w:line="240" w:lineRule="auto"/>
              <w:jc w:val="both"/>
              <w:rPr>
                <w:rFonts w:ascii="Times New Roman" w:eastAsia="Calibri" w:hAnsi="Times New Roman" w:cs="Times New Roman"/>
                <w:bCs/>
                <w:sz w:val="20"/>
                <w:szCs w:val="20"/>
              </w:rPr>
            </w:pPr>
            <w:r w:rsidRPr="00CF594B">
              <w:rPr>
                <w:rFonts w:ascii="Times New Roman" w:eastAsia="Calibri" w:hAnsi="Times New Roman" w:cs="Times New Roman"/>
                <w:bCs/>
                <w:sz w:val="20"/>
                <w:szCs w:val="20"/>
              </w:rPr>
              <w:t xml:space="preserve">Uwaga nieuwzględniona, gdyż pozostawia się bez zmian przebieg drogi KDL.2. Wyznaczony w projekcie planu Teren drogi publicznej klasy lokalnej KDL.2 stanowi kontynuację ustaleń obowiązującego planu miejscowego „III Kampus UJ – Zachód”, który w tym miejscu wyznacza Teren drogi publicznej klasy zbiorczej z tramwajem KD/Z 1/2+T. Poprzez obniżenie klasy i tym samym zawężenie terenu drogi, w obecnym projekcie planu zmniejsza się skalę negatywnych oddziaływań na środowisko. Wyznaczenie Terenu KDL.2 obsługującego </w:t>
            </w:r>
            <w:r w:rsidRPr="00CF594B">
              <w:rPr>
                <w:rFonts w:ascii="Times New Roman" w:eastAsia="Calibri" w:hAnsi="Times New Roman" w:cs="Times New Roman"/>
                <w:bCs/>
                <w:sz w:val="20"/>
                <w:szCs w:val="20"/>
              </w:rPr>
              <w:lastRenderedPageBreak/>
              <w:t xml:space="preserve">tereny zabudowy usługowej umożliwia ponadto zachowanie Terenu drogi KDD.3 jako obsługującego wyłącznie tereny zabudowy mieszkaniowej jednorodzinnej. </w:t>
            </w:r>
          </w:p>
          <w:p w:rsidR="00475DA0" w:rsidRPr="00CF594B" w:rsidRDefault="00475DA0" w:rsidP="005B1B84">
            <w:pPr>
              <w:spacing w:after="0" w:line="240" w:lineRule="auto"/>
              <w:jc w:val="both"/>
              <w:rPr>
                <w:rFonts w:ascii="Times New Roman" w:eastAsia="Calibri" w:hAnsi="Times New Roman" w:cs="Times New Roman"/>
                <w:bCs/>
                <w:sz w:val="20"/>
                <w:szCs w:val="20"/>
              </w:rPr>
            </w:pPr>
            <w:r w:rsidRPr="00CF594B">
              <w:rPr>
                <w:rFonts w:ascii="Times New Roman" w:eastAsia="Calibri" w:hAnsi="Times New Roman" w:cs="Times New Roman"/>
                <w:bCs/>
                <w:sz w:val="20"/>
                <w:szCs w:val="20"/>
              </w:rPr>
              <w:t>Zgodnie z art. 17 ustawy, Prezydent Miasta występuje o opinie o</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projekcie planu oraz o uzgodnienie do organów wskazanych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ustawie. Projekt planu uzyskał pozytywne uzgodnienie z Zarządem Województwa Małopolskiego w zakresie zgodności z ustaleniami Strategii Rozwoju Województwa Małopolskiego, której uszczegółowienie w poszczególnych obszarach stanowią programy strategiczne, w tym program „Program Strategiczny Ochrona Środowiska”. W zakresie ochrony przyrody i krajobrazu projekt planu uzyskał pozytywne uzgodnienie z Regionalnym Dyrektorem Ochrony Środowiska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Krakowie. Ponadto w zakresie układu komunikacyjnego projekt planu uzyskał pozytywne uzgodnienie z</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Zarządem Dróg Miasta Krakowa.</w:t>
            </w:r>
          </w:p>
          <w:p w:rsidR="00475DA0" w:rsidRPr="00FC2660" w:rsidRDefault="00475DA0" w:rsidP="00EA4446">
            <w:pPr>
              <w:spacing w:after="0" w:line="240" w:lineRule="auto"/>
              <w:jc w:val="both"/>
              <w:rPr>
                <w:rFonts w:ascii="Times New Roman" w:eastAsia="Calibri" w:hAnsi="Times New Roman" w:cs="Times New Roman"/>
                <w:bCs/>
                <w:sz w:val="20"/>
                <w:szCs w:val="20"/>
                <w:highlight w:val="yellow"/>
              </w:rPr>
            </w:pPr>
            <w:r w:rsidRPr="00CF594B">
              <w:rPr>
                <w:rFonts w:ascii="Times New Roman" w:eastAsia="Calibri" w:hAnsi="Times New Roman" w:cs="Times New Roman"/>
                <w:bCs/>
                <w:sz w:val="20"/>
                <w:szCs w:val="20"/>
              </w:rPr>
              <w:t>W ramach oceny oddziaływania na środowisko ustaleń planu miejscowego sporządzona została Prognoza oddziaływania na środowisko, która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rozdziale piątym zawiera analizę zgodności ustaleń planu miejscowego z</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„Programem Strategicznym Ochrona Środowiska” dla Województwa Małopolskiego. Projekt planu oraz prognoza odziaływania na środowisko uzyskały pozytywną opinię Regionalnego Dyrektora Ochrony Środowiska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I.10</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tabs>
                <w:tab w:val="left" w:pos="1002"/>
              </w:tabs>
              <w:spacing w:line="240" w:lineRule="auto"/>
              <w:ind w:left="0"/>
              <w:jc w:val="both"/>
              <w:rPr>
                <w:rFonts w:ascii="Times New Roman" w:hAnsi="Times New Roman"/>
                <w:bCs/>
                <w:sz w:val="20"/>
              </w:rPr>
            </w:pPr>
            <w:r w:rsidRPr="00445C20">
              <w:rPr>
                <w:rFonts w:ascii="Times New Roman" w:hAnsi="Times New Roman"/>
                <w:bCs/>
                <w:sz w:val="20"/>
              </w:rPr>
              <w:t xml:space="preserve">Wnioskuje o usunięcie planowanej drogi KDL.2 z projektu miejscowego planu zagospodarowania przestrzennego dla obszaru „Skotniki-Północ”. </w:t>
            </w:r>
          </w:p>
          <w:p w:rsidR="00475DA0" w:rsidRPr="00445C20" w:rsidRDefault="00475DA0" w:rsidP="005B1B84">
            <w:pPr>
              <w:pStyle w:val="Akapitzlist"/>
              <w:tabs>
                <w:tab w:val="left" w:pos="150"/>
              </w:tabs>
              <w:spacing w:after="0" w:line="240" w:lineRule="auto"/>
              <w:ind w:left="0"/>
              <w:jc w:val="both"/>
              <w:rPr>
                <w:rFonts w:ascii="Times New Roman" w:hAnsi="Times New Roman"/>
                <w:sz w:val="20"/>
              </w:rPr>
            </w:pPr>
            <w:r w:rsidRPr="00445C20">
              <w:rPr>
                <w:rFonts w:ascii="Times New Roman" w:hAnsi="Times New Roman"/>
                <w:bCs/>
                <w:sz w:val="20"/>
              </w:rPr>
              <w:t>Projektowana droga lokalna KDL.2 jest niezgodna z celami ochrony środowiska ustanowionymi na szczeblu międzynarodowym, wspólnotowym i</w:t>
            </w:r>
            <w:r>
              <w:rPr>
                <w:rFonts w:ascii="Times New Roman" w:hAnsi="Times New Roman"/>
                <w:bCs/>
                <w:sz w:val="20"/>
              </w:rPr>
              <w:t> </w:t>
            </w:r>
            <w:r w:rsidRPr="00445C20">
              <w:rPr>
                <w:rFonts w:ascii="Times New Roman" w:hAnsi="Times New Roman"/>
                <w:bCs/>
                <w:sz w:val="20"/>
              </w:rPr>
              <w:t xml:space="preserve">krajowym zawartymi w „Programie Strategicznym Ochrona Środowiska” dla Województwa Małopolskiego. Powstanie tej drogi w zamierzonej szerokości do 24 metrów stwarza zagrożenie wykonania dwóch pasów ruchu w każdą ze stron, w związku z tym cel </w:t>
            </w:r>
            <w:r w:rsidRPr="00445C20">
              <w:rPr>
                <w:rFonts w:ascii="Times New Roman" w:hAnsi="Times New Roman"/>
                <w:bCs/>
                <w:sz w:val="20"/>
              </w:rPr>
              <w:lastRenderedPageBreak/>
              <w:t>główny tego dokumentu jakim jest poprawa bezpieczeństwa ekologicznego oraz ochrona zasobów środowiska dla rozwoju Małopolski, realizowana poprzez następujące priorytety nie zostaną spełnione: 1. Poprawa jakości powietrza, ochrona przed hałasem oraz zapewnienie informacji o źródłach pól elektromagnetycznych - powstanie drogi KDL.2 spowoduje wygenerowanie dużej ilości spalin, duży ruch samochodów powstanie hałasu. 2. Ochrona zasobów wodnych - zwiększony ruch samochodów spowoduje zagrożenie dla zasobów wodnych cieków wodnych znajdujących się w pobliżu jak również wód gruntowych. 3. Ochrona i</w:t>
            </w:r>
            <w:r>
              <w:rPr>
                <w:rFonts w:ascii="Times New Roman" w:hAnsi="Times New Roman"/>
                <w:bCs/>
                <w:sz w:val="20"/>
              </w:rPr>
              <w:t> </w:t>
            </w:r>
            <w:r w:rsidRPr="00445C20">
              <w:rPr>
                <w:rFonts w:ascii="Times New Roman" w:hAnsi="Times New Roman"/>
                <w:bCs/>
                <w:sz w:val="20"/>
              </w:rPr>
              <w:t>zachowanie środowiska przyrodniczego- dojdzie do likwidacji środowiska naturalnego na terenie planowanej drogi, jak również negatywnego wpływu na pobliskie tereny chronione, w tym obszar chroniony Natura 2000. Nie powstało żadne opracowanie oceniające w sposób wymierny wpływ projektowanej zmiany użytkowania terenu na środowisko, z ww. wynika, że jej powstanie nie jest zgodne z „Programem Strategicznym Ochrony Środowiska” dla Województwa Małopolskiego.</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000000"/>
              <w:left w:val="single" w:sz="4" w:space="0" w:color="000000"/>
              <w:bottom w:val="single" w:sz="4" w:space="0" w:color="000000"/>
              <w:right w:val="single" w:sz="4" w:space="0" w:color="000000"/>
            </w:tcBorders>
          </w:tcPr>
          <w:p w:rsidR="00475DA0" w:rsidRPr="005E368B" w:rsidRDefault="00475DA0" w:rsidP="005B1B84">
            <w:pPr>
              <w:spacing w:after="0" w:line="240" w:lineRule="auto"/>
              <w:jc w:val="center"/>
              <w:rPr>
                <w:rFonts w:ascii="Times New Roman" w:eastAsia="Calibri" w:hAnsi="Times New Roman" w:cs="Times New Roman"/>
                <w:b/>
                <w:bCs/>
                <w:sz w:val="20"/>
                <w:szCs w:val="20"/>
              </w:rPr>
            </w:pPr>
            <w:r w:rsidRPr="00364358">
              <w:rPr>
                <w:rFonts w:ascii="Times New Roman" w:eastAsia="Calibri" w:hAnsi="Times New Roman" w:cs="Times New Roman"/>
                <w:b/>
                <w:bCs/>
                <w:sz w:val="20"/>
                <w:szCs w:val="20"/>
              </w:rPr>
              <w:t>KDL.2</w:t>
            </w:r>
          </w:p>
        </w:tc>
        <w:tc>
          <w:tcPr>
            <w:tcW w:w="375" w:type="pct"/>
            <w:tcBorders>
              <w:top w:val="single" w:sz="4" w:space="0" w:color="000000"/>
              <w:left w:val="single" w:sz="4" w:space="0" w:color="000000"/>
              <w:bottom w:val="single" w:sz="4" w:space="0" w:color="000000"/>
              <w:right w:val="single" w:sz="4" w:space="0" w:color="000000"/>
            </w:tcBorders>
          </w:tcPr>
          <w:p w:rsidR="00475DA0" w:rsidRPr="005E368B" w:rsidRDefault="00475DA0" w:rsidP="005B1B84">
            <w:pPr>
              <w:spacing w:after="0" w:line="240" w:lineRule="auto"/>
              <w:jc w:val="center"/>
              <w:rPr>
                <w:rFonts w:ascii="Times New Roman" w:eastAsia="Calibri" w:hAnsi="Times New Roman" w:cs="Times New Roman"/>
                <w:b/>
                <w:sz w:val="20"/>
                <w:szCs w:val="20"/>
              </w:rPr>
            </w:pPr>
            <w:r w:rsidRPr="00364358">
              <w:rPr>
                <w:rFonts w:ascii="Times New Roman" w:eastAsia="Calibri" w:hAnsi="Times New Roman" w:cs="Times New Roman"/>
                <w:b/>
                <w:bCs/>
                <w:sz w:val="20"/>
                <w:szCs w:val="20"/>
              </w:rPr>
              <w:t>KDL.2</w:t>
            </w:r>
          </w:p>
        </w:tc>
        <w:tc>
          <w:tcPr>
            <w:tcW w:w="331" w:type="pct"/>
            <w:tcBorders>
              <w:top w:val="single" w:sz="4" w:space="0" w:color="000000"/>
              <w:left w:val="single" w:sz="4" w:space="0" w:color="000000"/>
              <w:bottom w:val="single" w:sz="4" w:space="0" w:color="000000"/>
              <w:right w:val="single" w:sz="4" w:space="0" w:color="000000"/>
            </w:tcBorders>
          </w:tcPr>
          <w:p w:rsidR="00475DA0" w:rsidRPr="005E368B" w:rsidRDefault="00475DA0" w:rsidP="005B1B84">
            <w:pPr>
              <w:spacing w:after="0" w:line="240" w:lineRule="auto"/>
              <w:jc w:val="center"/>
              <w:rPr>
                <w:rFonts w:ascii="Times New Roman" w:eastAsia="Calibri" w:hAnsi="Times New Roman" w:cs="Times New Roman"/>
                <w:b/>
                <w:sz w:val="20"/>
                <w:szCs w:val="20"/>
              </w:rPr>
            </w:pPr>
            <w:r w:rsidRPr="00364358">
              <w:rPr>
                <w:rFonts w:ascii="Times New Roman" w:eastAsia="Calibri" w:hAnsi="Times New Roman" w:cs="Times New Roman"/>
                <w:b/>
                <w:bCs/>
                <w:sz w:val="20"/>
                <w:szCs w:val="20"/>
              </w:rPr>
              <w:t>KDL.2</w:t>
            </w:r>
          </w:p>
        </w:tc>
        <w:tc>
          <w:tcPr>
            <w:tcW w:w="572"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E30D37">
              <w:rPr>
                <w:rFonts w:ascii="Times New Roman" w:eastAsia="Calibri" w:hAnsi="Times New Roman" w:cs="Times New Roman"/>
                <w:b/>
                <w:sz w:val="20"/>
                <w:szCs w:val="20"/>
              </w:rPr>
              <w:t xml:space="preserve"> Miasta Krakowa nie uwzględnił wniesionej uwagi</w:t>
            </w:r>
            <w:r>
              <w:rPr>
                <w:rFonts w:ascii="Times New Roman" w:eastAsia="Calibri" w:hAnsi="Times New Roman" w:cs="Times New Roman"/>
                <w:b/>
                <w:sz w:val="20"/>
                <w:szCs w:val="20"/>
              </w:rPr>
              <w:t xml:space="preserve"> </w:t>
            </w:r>
          </w:p>
        </w:tc>
        <w:tc>
          <w:tcPr>
            <w:tcW w:w="52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E30D37">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E30D37">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5B1B84">
            <w:pPr>
              <w:spacing w:after="0" w:line="240" w:lineRule="auto"/>
              <w:ind w:right="-63"/>
              <w:jc w:val="both"/>
              <w:rPr>
                <w:rFonts w:ascii="Times New Roman" w:eastAsia="Calibri" w:hAnsi="Times New Roman" w:cs="Times New Roman"/>
                <w:bCs/>
                <w:sz w:val="20"/>
                <w:szCs w:val="20"/>
              </w:rPr>
            </w:pPr>
            <w:r w:rsidRPr="00CF594B">
              <w:rPr>
                <w:rFonts w:ascii="Times New Roman" w:eastAsia="Calibri" w:hAnsi="Times New Roman" w:cs="Times New Roman"/>
                <w:bCs/>
                <w:sz w:val="20"/>
                <w:szCs w:val="20"/>
              </w:rPr>
              <w:t xml:space="preserve">Uwaga nieuwzględniona, gdyż pozostawia się bez zmian przebieg drogi KDL.2. Wyznaczony w projekcie planu Teren drogi publicznej klasy lokalnej KDL.2 stanowi kontynuację ustaleń obowiązującego planu miejscowego „III Kampus UJ – Zachód”, który w tym miejscu wyznacza Teren drogi publicznej klasy zbiorczej z tramwajem KD/Z 1/2+T. Poprzez obniżenie klasy i tym samym zawężenie terenu drogi, w obecnym projekcie planu zmniejsza się skalę negatywnych oddziaływań na środowisko. Wyznaczenie Terenu KDL.2 obsługującego tereny zabudowy usługowej umożliwia </w:t>
            </w:r>
            <w:r w:rsidRPr="00CF594B">
              <w:rPr>
                <w:rFonts w:ascii="Times New Roman" w:eastAsia="Calibri" w:hAnsi="Times New Roman" w:cs="Times New Roman"/>
                <w:bCs/>
                <w:sz w:val="20"/>
                <w:szCs w:val="20"/>
              </w:rPr>
              <w:lastRenderedPageBreak/>
              <w:t xml:space="preserve">ponadto zachowanie Terenu drogi KDD.3 jako obsługującego wyłącznie tereny zabudowy mieszkaniowej jednorodzinnej. </w:t>
            </w:r>
          </w:p>
          <w:p w:rsidR="00475DA0" w:rsidRPr="00CF594B" w:rsidRDefault="00475DA0" w:rsidP="005B1B84">
            <w:pPr>
              <w:spacing w:after="0" w:line="240" w:lineRule="auto"/>
              <w:ind w:right="-63"/>
              <w:jc w:val="both"/>
              <w:rPr>
                <w:rFonts w:ascii="Times New Roman" w:eastAsia="Calibri" w:hAnsi="Times New Roman" w:cs="Times New Roman"/>
                <w:bCs/>
                <w:sz w:val="20"/>
                <w:szCs w:val="20"/>
              </w:rPr>
            </w:pPr>
            <w:r w:rsidRPr="00CF594B">
              <w:rPr>
                <w:rFonts w:ascii="Times New Roman" w:eastAsia="Calibri" w:hAnsi="Times New Roman" w:cs="Times New Roman"/>
                <w:bCs/>
                <w:sz w:val="20"/>
                <w:szCs w:val="20"/>
              </w:rPr>
              <w:t>Zgodnie z art. 17 ustawy, Prezydent Miasta występuje o opinie o</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projekcie planu oraz o</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uzgodnienie do organów wskazanych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ustawie. Projekt planu uzyskał pozytywne uzgodnienie z Zarządem Województwa Małopolskiego w zakresie zgodności z</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ustaleniami Strategii Rozwoju Województwa Małopolskiego, której uszczegółowienie w poszczególnych obszarach stanowią programy strategiczne, w tym program „Program Strategiczny Ochrona Środowiska”. W zakresie ochrony przyrody i krajobrazu projekt planu uzyskał pozytywne uzgodnienie z Regionalnym Dyrektorem Ochrony Środowiska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Krakowie. Ponadto w zakresie układu komunikacyjnego projekt planu uzyskał pozytywne uzgodnienie z Zarządem Dróg Miasta Krakowa.</w:t>
            </w:r>
          </w:p>
          <w:p w:rsidR="00475DA0" w:rsidRPr="00FC2660" w:rsidRDefault="00475DA0" w:rsidP="00EA4446">
            <w:pPr>
              <w:spacing w:after="0" w:line="240" w:lineRule="auto"/>
              <w:ind w:right="-63"/>
              <w:jc w:val="both"/>
              <w:rPr>
                <w:rFonts w:ascii="Times New Roman" w:eastAsia="Calibri" w:hAnsi="Times New Roman" w:cs="Times New Roman"/>
                <w:bCs/>
                <w:sz w:val="20"/>
                <w:szCs w:val="20"/>
                <w:highlight w:val="yellow"/>
              </w:rPr>
            </w:pPr>
            <w:r w:rsidRPr="00CF594B">
              <w:rPr>
                <w:rFonts w:ascii="Times New Roman" w:eastAsia="Calibri" w:hAnsi="Times New Roman" w:cs="Times New Roman"/>
                <w:bCs/>
                <w:sz w:val="20"/>
                <w:szCs w:val="20"/>
              </w:rPr>
              <w:t>W ramach oceny oddziaływania na środowisko ustaleń planu miejscowego sporządzona została Prognoza oddziaływania na środowisko, która w</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rozdziale piątym zawiera analizę zgodności ustaleń planu miejscowego z</w:t>
            </w:r>
            <w:r>
              <w:rPr>
                <w:rFonts w:ascii="Times New Roman" w:eastAsia="Calibri" w:hAnsi="Times New Roman" w:cs="Times New Roman"/>
                <w:bCs/>
                <w:sz w:val="20"/>
                <w:szCs w:val="20"/>
              </w:rPr>
              <w:t> </w:t>
            </w:r>
            <w:r w:rsidRPr="00CF594B">
              <w:rPr>
                <w:rFonts w:ascii="Times New Roman" w:eastAsia="Calibri" w:hAnsi="Times New Roman" w:cs="Times New Roman"/>
                <w:bCs/>
                <w:sz w:val="20"/>
                <w:szCs w:val="20"/>
              </w:rPr>
              <w:t>„Programem Strategicznym Ochrona Środowiska” dla Województwa Małopolskiego. Projekt planu oraz prognoza odziaływania na środowisko uzyskały pozytywną opinię Regionalnego Dyrektora Ochrony Środowiska w 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I.13</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tabs>
                <w:tab w:val="left" w:pos="757"/>
              </w:tabs>
              <w:spacing w:line="240" w:lineRule="auto"/>
              <w:jc w:val="both"/>
              <w:rPr>
                <w:rFonts w:ascii="Times New Roman" w:hAnsi="Times New Roman"/>
                <w:sz w:val="20"/>
              </w:rPr>
            </w:pPr>
            <w:r w:rsidRPr="00445C20">
              <w:rPr>
                <w:rFonts w:ascii="Times New Roman" w:hAnsi="Times New Roman"/>
                <w:sz w:val="20"/>
              </w:rPr>
              <w:t>Wnioskuje o zmianę maksymalnej wysokości zabudowy dla planowanego terenu przeznaczonego pod usługi U.2 na maksymalnie 9 metrów, tak, żeby odpowiadała otaczającej zabudowie jednorodzinnej.</w:t>
            </w:r>
          </w:p>
          <w:p w:rsidR="00475DA0" w:rsidRPr="00445C20" w:rsidRDefault="00475DA0" w:rsidP="005B1B84">
            <w:pPr>
              <w:tabs>
                <w:tab w:val="left" w:pos="757"/>
              </w:tabs>
              <w:spacing w:after="240" w:line="240" w:lineRule="auto"/>
              <w:jc w:val="both"/>
              <w:rPr>
                <w:rFonts w:ascii="Times New Roman" w:hAnsi="Times New Roman"/>
                <w:sz w:val="20"/>
              </w:rPr>
            </w:pPr>
            <w:r w:rsidRPr="00445C20">
              <w:rPr>
                <w:rFonts w:ascii="Times New Roman" w:hAnsi="Times New Roman"/>
                <w:sz w:val="20"/>
              </w:rPr>
              <w:t>Projektowany teren zabudowy usługowej U.2 jest niezgodny z celami ochrony środowiska ustanowionymi na szczeblu międzynarodowym, wspólnotowym i</w:t>
            </w:r>
            <w:r>
              <w:rPr>
                <w:rFonts w:ascii="Times New Roman" w:hAnsi="Times New Roman"/>
                <w:sz w:val="20"/>
              </w:rPr>
              <w:t> </w:t>
            </w:r>
            <w:r w:rsidRPr="00445C20">
              <w:rPr>
                <w:rFonts w:ascii="Times New Roman" w:hAnsi="Times New Roman"/>
                <w:sz w:val="20"/>
              </w:rPr>
              <w:t xml:space="preserve">krajowym zawartymi w „Programie Strategicznym Ochrona Środowiska” dla Województwa Małopolskiego. Powstanie terenu zabudowy usługowej ww. lokalizacji spowoduje, że cel główny tego dokumentu jakim jest poprawa bezpieczeństwa </w:t>
            </w:r>
            <w:r w:rsidRPr="00445C20">
              <w:rPr>
                <w:rFonts w:ascii="Times New Roman" w:hAnsi="Times New Roman"/>
                <w:sz w:val="20"/>
              </w:rPr>
              <w:lastRenderedPageBreak/>
              <w:t>ekologicznego oraz ochrona zasobów środowiska dla rozwoju Małopolski, realizowana poprzez następujące priorytety nie zostaną spełnione: 1. Poprawa jakości powietrza, ochrona przed hałasem oraz zapewnienie informacji o źródłach pól elektromagnetycznych - powstanie terenu U.2 spowoduje wygenerowanie dużej ilości spalin, duży ruch samochodów powstanie hałasu. 2. Ochrona zasobów wodnych - zwiększony ruch samochodów spowoduje zagrożenie dla zasobów wodnych cieków wodnych znajdujących się w pobliżu jak również wód gruntowych. 3. Ochrona i</w:t>
            </w:r>
            <w:r>
              <w:rPr>
                <w:rFonts w:ascii="Times New Roman" w:hAnsi="Times New Roman"/>
                <w:sz w:val="20"/>
              </w:rPr>
              <w:t> </w:t>
            </w:r>
            <w:r w:rsidRPr="00445C20">
              <w:rPr>
                <w:rFonts w:ascii="Times New Roman" w:hAnsi="Times New Roman"/>
                <w:sz w:val="20"/>
              </w:rPr>
              <w:t>zachowanie środowiska przyrodniczego - dojdzie do likwidacji środowiska naturalnego na terenie planowanej drogi, jak również negatywnego wpływu na pobliskie tereny chronione, w tym obszar chroniony Natura 2000. Nie powstało żadne opracowanie oceniające w sposób wymierny wpływ projektowanej zmiany użytkowania terenu na środowisko, z ww. wynika, że jej powstanie nie jest zgodne z „Programem Strategicznym Ochrony Środowiska” dla Województwa Małopolskiego. Ponadto zastąpienie terenów zielonych planowanymi wysokimi budynkami usługowymi zakłóci harmonię architektoniczną oraz bezpowrotnie zniszczy istniejące środowisko naturalne. W bezpośrednim sąsiedztwie terenu U.2 występują tereny zielone oraz zabudowa jednorodzinna do 9 metrów wysokości w</w:t>
            </w:r>
            <w:r>
              <w:rPr>
                <w:rFonts w:ascii="Times New Roman" w:hAnsi="Times New Roman"/>
                <w:sz w:val="20"/>
              </w:rPr>
              <w:t> </w:t>
            </w:r>
            <w:r w:rsidRPr="00445C20">
              <w:rPr>
                <w:rFonts w:ascii="Times New Roman" w:hAnsi="Times New Roman"/>
                <w:sz w:val="20"/>
              </w:rPr>
              <w:t xml:space="preserve">kalenicy, w związku z tym nie ma podstaw do ustalenia maksymalnej wysokości zabudowy 13 metrów z możliwością zwiększenia do 21 metrów. Stworzy to precedens, który umożliwi inwestorom zaburzenie ładu architektonicznego. </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lastRenderedPageBreak/>
              <w:t>104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103/2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101/1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102/6</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97/4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98/4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96/1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95</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93/9</w:t>
            </w:r>
          </w:p>
          <w:p w:rsidR="00475DA0" w:rsidRDefault="00475DA0" w:rsidP="005B1B84">
            <w:pPr>
              <w:spacing w:after="0" w:line="240" w:lineRule="auto"/>
              <w:jc w:val="center"/>
              <w:rPr>
                <w:rFonts w:ascii="Times New Roman" w:hAnsi="Times New Roman"/>
                <w:sz w:val="20"/>
              </w:rPr>
            </w:pPr>
            <w:r w:rsidRPr="00445C20">
              <w:rPr>
                <w:rFonts w:ascii="Times New Roman" w:hAnsi="Times New Roman"/>
                <w:sz w:val="20"/>
              </w:rPr>
              <w:t>92/5</w:t>
            </w: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Pr="00364358" w:rsidRDefault="00475DA0" w:rsidP="005B1B84">
            <w:pPr>
              <w:spacing w:after="0" w:line="240" w:lineRule="auto"/>
              <w:jc w:val="center"/>
              <w:rPr>
                <w:rFonts w:ascii="Times New Roman" w:hAnsi="Times New Roman"/>
                <w:sz w:val="20"/>
              </w:rPr>
            </w:pPr>
            <w:r w:rsidRPr="00364358">
              <w:rPr>
                <w:rFonts w:ascii="Times New Roman" w:hAnsi="Times New Roman"/>
                <w:sz w:val="20"/>
              </w:rPr>
              <w:t>38</w:t>
            </w:r>
          </w:p>
          <w:p w:rsidR="00475DA0" w:rsidRPr="00445C20" w:rsidRDefault="00475DA0" w:rsidP="005B1B84">
            <w:pPr>
              <w:spacing w:after="0" w:line="240" w:lineRule="auto"/>
              <w:jc w:val="center"/>
              <w:rPr>
                <w:rFonts w:ascii="Times New Roman" w:hAnsi="Times New Roman"/>
                <w:sz w:val="20"/>
              </w:rPr>
            </w:pPr>
            <w:r w:rsidRPr="00364358">
              <w:rPr>
                <w:rFonts w:ascii="Times New Roman" w:hAnsi="Times New Roman"/>
                <w:sz w:val="20"/>
              </w:rPr>
              <w:t>Podgórze</w:t>
            </w:r>
          </w:p>
        </w:tc>
        <w:tc>
          <w:tcPr>
            <w:tcW w:w="355" w:type="pct"/>
            <w:tcBorders>
              <w:top w:val="single" w:sz="4" w:space="0" w:color="000000"/>
              <w:left w:val="single" w:sz="4" w:space="0" w:color="000000"/>
              <w:bottom w:val="single" w:sz="4" w:space="0" w:color="000000"/>
              <w:right w:val="single" w:sz="4" w:space="0" w:color="000000"/>
            </w:tcBorders>
          </w:tcPr>
          <w:p w:rsidR="00475DA0" w:rsidRPr="00124AE7" w:rsidRDefault="00475DA0" w:rsidP="005B1B84">
            <w:pPr>
              <w:spacing w:after="0" w:line="240" w:lineRule="auto"/>
              <w:jc w:val="center"/>
              <w:rPr>
                <w:rFonts w:ascii="Times New Roman" w:eastAsia="Calibri" w:hAnsi="Times New Roman" w:cs="Times New Roman"/>
                <w:b/>
                <w:bCs/>
                <w:sz w:val="20"/>
                <w:szCs w:val="20"/>
              </w:rPr>
            </w:pPr>
            <w:r w:rsidRPr="00364358">
              <w:rPr>
                <w:rFonts w:ascii="Times New Roman" w:eastAsia="Calibri" w:hAnsi="Times New Roman" w:cs="Times New Roman"/>
                <w:b/>
                <w:bCs/>
                <w:sz w:val="20"/>
                <w:szCs w:val="20"/>
              </w:rPr>
              <w:t>U.2</w:t>
            </w:r>
          </w:p>
        </w:tc>
        <w:tc>
          <w:tcPr>
            <w:tcW w:w="375" w:type="pct"/>
            <w:tcBorders>
              <w:top w:val="single" w:sz="4" w:space="0" w:color="000000"/>
              <w:left w:val="single" w:sz="4" w:space="0" w:color="000000"/>
              <w:bottom w:val="single" w:sz="4" w:space="0" w:color="000000"/>
              <w:right w:val="single" w:sz="4" w:space="0" w:color="000000"/>
            </w:tcBorders>
          </w:tcPr>
          <w:p w:rsidR="00475DA0" w:rsidRPr="00124AE7"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U.2</w:t>
            </w:r>
          </w:p>
        </w:tc>
        <w:tc>
          <w:tcPr>
            <w:tcW w:w="331" w:type="pct"/>
            <w:tcBorders>
              <w:top w:val="single" w:sz="4" w:space="0" w:color="000000"/>
              <w:left w:val="single" w:sz="4" w:space="0" w:color="000000"/>
              <w:bottom w:val="single" w:sz="4" w:space="0" w:color="000000"/>
              <w:right w:val="single" w:sz="4" w:space="0" w:color="000000"/>
            </w:tcBorders>
          </w:tcPr>
          <w:p w:rsidR="00475DA0" w:rsidRPr="00124AE7"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U.2</w:t>
            </w:r>
          </w:p>
        </w:tc>
        <w:tc>
          <w:tcPr>
            <w:tcW w:w="572"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F77C53">
              <w:rPr>
                <w:rFonts w:ascii="Times New Roman" w:eastAsia="Calibri" w:hAnsi="Times New Roman" w:cs="Times New Roman"/>
                <w:b/>
                <w:sz w:val="20"/>
                <w:szCs w:val="20"/>
              </w:rPr>
              <w:t xml:space="preserve"> Miasta Krakowa nie uwzględnił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Pr="00F77C53" w:rsidRDefault="00475DA0" w:rsidP="005B1B84">
            <w:pPr>
              <w:spacing w:after="0" w:line="240" w:lineRule="auto"/>
              <w:jc w:val="center"/>
              <w:rPr>
                <w:rFonts w:ascii="Times New Roman" w:eastAsia="Calibri" w:hAnsi="Times New Roman" w:cs="Times New Roman"/>
                <w:b/>
                <w:sz w:val="20"/>
                <w:szCs w:val="20"/>
              </w:rPr>
            </w:pP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F77C53">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F77C53">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Pr="00F77C53" w:rsidRDefault="00475DA0" w:rsidP="005B1B84">
            <w:pPr>
              <w:spacing w:after="0" w:line="240" w:lineRule="auto"/>
              <w:jc w:val="center"/>
              <w:rPr>
                <w:rFonts w:ascii="Times New Roman" w:eastAsia="Calibri" w:hAnsi="Times New Roman" w:cs="Times New Roman"/>
                <w:b/>
                <w:sz w:val="20"/>
                <w:szCs w:val="20"/>
              </w:rPr>
            </w:pP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Uwaga nieuwzględniona, gdyż nie zostaną wprowadzone wnioskowane zmiany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projekcie planu dotyczące obniżenia wysokości zabudowy. W świetle art. 15 ust. 1 ustawy projekt planu winien być sporządzony zgodnie z zapisami Studium, gdyż ustalenia Studium są wiążące dla organów gminy przy sporządzaniu planów miejscowych (art. 9 ust. 4). Dla zabudowy usługowej w terenach zabudowy usługowej (U) Studium ustala wysokość </w:t>
            </w:r>
            <w:r>
              <w:rPr>
                <w:rFonts w:ascii="Times New Roman" w:eastAsia="Calibri" w:hAnsi="Times New Roman" w:cs="Times New Roman"/>
                <w:sz w:val="20"/>
                <w:szCs w:val="20"/>
              </w:rPr>
              <w:t xml:space="preserve">zabudowy </w:t>
            </w:r>
            <w:r w:rsidRPr="00CF594B">
              <w:rPr>
                <w:rFonts w:ascii="Times New Roman" w:eastAsia="Calibri" w:hAnsi="Times New Roman" w:cs="Times New Roman"/>
                <w:sz w:val="20"/>
                <w:szCs w:val="20"/>
              </w:rPr>
              <w:t>do 13</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m, a</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obszarze III Kampusu UJ do 25</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 m.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 xml:space="preserve">Wyznaczony w projekcie planu Teren zabudowy usługowej U.2 stanowi ponadto kontynuację ustaleń obowiązującego planu </w:t>
            </w:r>
            <w:r w:rsidRPr="00CF594B">
              <w:rPr>
                <w:rFonts w:ascii="Times New Roman" w:eastAsia="Calibri" w:hAnsi="Times New Roman" w:cs="Times New Roman"/>
                <w:sz w:val="20"/>
                <w:szCs w:val="20"/>
              </w:rPr>
              <w:lastRenderedPageBreak/>
              <w:t>miejscowego „III Kampus UJ – Zachód”, który w tym miejscu wyzna</w:t>
            </w:r>
            <w:r>
              <w:rPr>
                <w:rFonts w:ascii="Times New Roman" w:eastAsia="Calibri" w:hAnsi="Times New Roman" w:cs="Times New Roman"/>
                <w:sz w:val="20"/>
                <w:szCs w:val="20"/>
              </w:rPr>
              <w:t>cza Teren Usług Komercyjnych UX</w:t>
            </w:r>
            <w:r w:rsidRPr="00CF594B">
              <w:rPr>
                <w:rFonts w:ascii="Times New Roman" w:eastAsia="Calibri" w:hAnsi="Times New Roman" w:cs="Times New Roman"/>
                <w:sz w:val="20"/>
                <w:szCs w:val="20"/>
              </w:rPr>
              <w:t xml:space="preserve">2 z podstawowym przeznaczeniem pod usługi komercyjne: obiekty biurowe, handel detaliczny, gastronomię, a także Teren drogi publicznej klasy zbiorczej z tramwajem KD/Z 1/2+T.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 uwzględnia się zwłaszcza wymagania ładu przestrzennego, w tym urbanistyki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architektury”. W celu spełnienia wymagań ustawy art. 1 ust 2 pkt 1 tzn. uzyskania harmonii i ładu przestrzennego w projekcie planu dla Terenu U.2 zastosowano stopniowe obniżanie wysokości zabudowy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kierunku terenów zabudowy mieszkaniowej jednorodzinnej, poprzez określenie parametru maksymalnej wysokości zabudowy</w:t>
            </w:r>
            <w:r>
              <w:rPr>
                <w:rFonts w:ascii="Times New Roman" w:eastAsia="Calibri" w:hAnsi="Times New Roman" w:cs="Times New Roman"/>
                <w:sz w:val="20"/>
                <w:szCs w:val="20"/>
              </w:rPr>
              <w:t xml:space="preserve"> 13 </w:t>
            </w:r>
            <w:r w:rsidRPr="00D54962">
              <w:rPr>
                <w:rFonts w:ascii="Times New Roman" w:eastAsia="Calibri" w:hAnsi="Times New Roman" w:cs="Times New Roman"/>
                <w:sz w:val="20"/>
                <w:szCs w:val="20"/>
              </w:rPr>
              <w:t>m, a w strefie zwi</w:t>
            </w:r>
            <w:r>
              <w:rPr>
                <w:rFonts w:ascii="Times New Roman" w:eastAsia="Calibri" w:hAnsi="Times New Roman" w:cs="Times New Roman"/>
                <w:sz w:val="20"/>
                <w:szCs w:val="20"/>
              </w:rPr>
              <w:t>ększonej wysokości zabudowy: 21 </w:t>
            </w:r>
            <w:r w:rsidRPr="00D54962">
              <w:rPr>
                <w:rFonts w:ascii="Times New Roman" w:eastAsia="Calibri" w:hAnsi="Times New Roman" w:cs="Times New Roman"/>
                <w:sz w:val="20"/>
                <w:szCs w:val="20"/>
              </w:rPr>
              <w:t>m</w:t>
            </w:r>
            <w:r w:rsidRPr="00CF594B">
              <w:rPr>
                <w:rFonts w:ascii="Times New Roman" w:eastAsia="Calibri" w:hAnsi="Times New Roman" w:cs="Times New Roman"/>
                <w:sz w:val="20"/>
                <w:szCs w:val="20"/>
              </w:rPr>
              <w:t xml:space="preserve"> oraz maksymalnej wysokości bezwzględnej zabudowy w strefie zwiększonej wysokości zabudowy</w:t>
            </w:r>
            <w:r>
              <w:rPr>
                <w:rFonts w:ascii="Times New Roman" w:eastAsia="Calibri" w:hAnsi="Times New Roman" w:cs="Times New Roman"/>
                <w:sz w:val="20"/>
                <w:szCs w:val="20"/>
              </w:rPr>
              <w:t xml:space="preserve"> (</w:t>
            </w:r>
            <w:r w:rsidRPr="00EB68FB">
              <w:rPr>
                <w:rFonts w:ascii="Times New Roman" w:eastAsia="Calibri" w:hAnsi="Times New Roman" w:cs="Times New Roman"/>
                <w:sz w:val="20"/>
                <w:szCs w:val="20"/>
              </w:rPr>
              <w:t xml:space="preserve">237 m </w:t>
            </w:r>
            <w:proofErr w:type="spellStart"/>
            <w:r w:rsidRPr="00EB68FB">
              <w:rPr>
                <w:rFonts w:ascii="Times New Roman" w:eastAsia="Calibri" w:hAnsi="Times New Roman" w:cs="Times New Roman"/>
                <w:sz w:val="20"/>
                <w:szCs w:val="20"/>
              </w:rPr>
              <w:t>n.p.m</w:t>
            </w:r>
            <w:proofErr w:type="spellEnd"/>
            <w:r>
              <w:rPr>
                <w:rFonts w:ascii="Times New Roman" w:eastAsia="Calibri" w:hAnsi="Times New Roman" w:cs="Times New Roman"/>
                <w:sz w:val="20"/>
                <w:szCs w:val="20"/>
              </w:rPr>
              <w:t>)</w:t>
            </w:r>
            <w:r w:rsidRPr="00CF594B">
              <w:rPr>
                <w:rFonts w:ascii="Times New Roman" w:eastAsia="Calibri" w:hAnsi="Times New Roman" w:cs="Times New Roman"/>
                <w:sz w:val="20"/>
                <w:szCs w:val="20"/>
              </w:rPr>
              <w:t xml:space="preserve">, które muszą zostać jednocześnie spełnione.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Zgodnie z art. 17 ustawy, Prezydent Miasta występuje o opinie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projekcie planu oraz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uzgodnienie do organów wskazanych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ustawie. Projekt planu uzyskał pozytywne uzgodnienie z Zarządem Województwa Małopolskiego w zakresie zgodności z ustaleniami Strategii Rozwoju Województwa Małopolskiego, której uszczegółowienie w poszczególnych obszarach stanowią programy strategiczne, w tym program „Program Strategiczny Ochrona Środowiska”. Ponadto w zakresie ochrony przyrody i krajobrazu projekt planu uzyskał pozytywne uzgodnienie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Regionalnym Dyrektorem Ochrony Środowiska w Krakowie. </w:t>
            </w:r>
          </w:p>
          <w:p w:rsidR="00475DA0" w:rsidRPr="00FC2660" w:rsidRDefault="00475DA0" w:rsidP="00EA4446">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 ramach oceny oddziaływania na środowisko ustaleń planu miejscowego sporządzona została Prognoza oddziaływania na środowisko, która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rozdziale piątym zawiera analizę zgodności ustaleń planu miejscowego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„Programem Strategicznym Ochrona Środowiska” dla Województwa Małopolskiego. Projekt planu oraz prognoza odziaływania na środowisko uzyskały pozytywną opinię Regionalnego </w:t>
            </w:r>
            <w:r w:rsidRPr="00CF594B">
              <w:rPr>
                <w:rFonts w:ascii="Times New Roman" w:eastAsia="Calibri" w:hAnsi="Times New Roman" w:cs="Times New Roman"/>
                <w:sz w:val="20"/>
                <w:szCs w:val="20"/>
              </w:rPr>
              <w:lastRenderedPageBreak/>
              <w:t>Dyrektora Ochrony Środowiska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I.14</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line="240" w:lineRule="auto"/>
              <w:jc w:val="both"/>
              <w:rPr>
                <w:rFonts w:ascii="Times New Roman" w:hAnsi="Times New Roman"/>
                <w:sz w:val="20"/>
              </w:rPr>
            </w:pPr>
            <w:r w:rsidRPr="00445C20">
              <w:rPr>
                <w:rFonts w:ascii="Times New Roman" w:hAnsi="Times New Roman"/>
                <w:sz w:val="20"/>
              </w:rPr>
              <w:t>Wnioskują o zbadanie obecnego (oraz oszacowanie przyszłego) natężenia ruchu i na tej podstawie zmianę projektu dróg KDL2, KDL.3, KDL.4 dostosowując ich układ oraz przepustowość do wyników badań.</w:t>
            </w:r>
          </w:p>
          <w:p w:rsidR="00475DA0" w:rsidRPr="00445C20" w:rsidRDefault="00475DA0" w:rsidP="005B1B84">
            <w:pPr>
              <w:spacing w:line="240" w:lineRule="auto"/>
              <w:jc w:val="both"/>
              <w:rPr>
                <w:rFonts w:ascii="Times New Roman" w:hAnsi="Times New Roman"/>
                <w:sz w:val="20"/>
              </w:rPr>
            </w:pPr>
            <w:r w:rsidRPr="00445C20">
              <w:rPr>
                <w:rFonts w:ascii="Times New Roman" w:hAnsi="Times New Roman"/>
                <w:sz w:val="20"/>
              </w:rPr>
              <w:t>Obecna duża ilość biurowców już teraz powoduje powstawanie korków, planowane powstanie nowych biurowców w okolicy tylko pogorszy ten stan rzeczy.</w:t>
            </w:r>
          </w:p>
          <w:p w:rsidR="00475DA0" w:rsidRPr="00445C20" w:rsidRDefault="00475DA0" w:rsidP="005B1B84">
            <w:pPr>
              <w:spacing w:after="240" w:line="240" w:lineRule="auto"/>
              <w:jc w:val="both"/>
              <w:rPr>
                <w:rFonts w:ascii="Times New Roman" w:hAnsi="Times New Roman"/>
                <w:sz w:val="20"/>
              </w:rPr>
            </w:pPr>
            <w:r w:rsidRPr="00445C20">
              <w:rPr>
                <w:rFonts w:ascii="Times New Roman" w:hAnsi="Times New Roman"/>
                <w:sz w:val="20"/>
              </w:rPr>
              <w:t>Projektowane szerokości (KDL.3 jest dwa razy szersza niż KDL.4) oraz usytuowanie terenów dróg publicznych (wylot z KDL.3, nie prowadzi prosto do skrzyżowania ul.</w:t>
            </w:r>
            <w:r>
              <w:rPr>
                <w:rFonts w:ascii="Times New Roman" w:hAnsi="Times New Roman"/>
                <w:sz w:val="20"/>
              </w:rPr>
              <w:t> </w:t>
            </w:r>
            <w:r w:rsidRPr="00445C20">
              <w:rPr>
                <w:rFonts w:ascii="Times New Roman" w:hAnsi="Times New Roman"/>
                <w:sz w:val="20"/>
              </w:rPr>
              <w:t>Bunscha/Bobrzyńskiego) już na 1 rzut oka wydają się nieoptymalne.</w:t>
            </w:r>
          </w:p>
        </w:tc>
        <w:tc>
          <w:tcPr>
            <w:tcW w:w="266"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06" w:right="-44"/>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55" w:type="pct"/>
            <w:tcBorders>
              <w:top w:val="single" w:sz="4" w:space="0" w:color="000000"/>
              <w:left w:val="single" w:sz="4" w:space="0" w:color="000000"/>
              <w:bottom w:val="single" w:sz="4" w:space="0" w:color="000000"/>
              <w:right w:val="single" w:sz="4" w:space="0" w:color="000000"/>
            </w:tcBorders>
          </w:tcPr>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KDL.2</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KDL.3</w:t>
            </w:r>
          </w:p>
          <w:p w:rsidR="00475DA0" w:rsidRPr="0034410E" w:rsidRDefault="00475DA0" w:rsidP="005B1B84">
            <w:pPr>
              <w:spacing w:after="0" w:line="240" w:lineRule="auto"/>
              <w:jc w:val="center"/>
              <w:rPr>
                <w:rFonts w:ascii="Times New Roman" w:eastAsia="Calibri" w:hAnsi="Times New Roman" w:cs="Times New Roman"/>
                <w:b/>
                <w:bCs/>
                <w:sz w:val="20"/>
                <w:szCs w:val="20"/>
              </w:rPr>
            </w:pPr>
            <w:r w:rsidRPr="00D95220">
              <w:rPr>
                <w:rFonts w:ascii="Times New Roman" w:eastAsia="Times New Roman" w:hAnsi="Times New Roman" w:cs="Times New Roman"/>
                <w:b/>
                <w:sz w:val="20"/>
                <w:szCs w:val="20"/>
                <w:lang w:eastAsia="pl-PL"/>
              </w:rPr>
              <w:t>KDL.4</w:t>
            </w:r>
          </w:p>
        </w:tc>
        <w:tc>
          <w:tcPr>
            <w:tcW w:w="375" w:type="pct"/>
            <w:tcBorders>
              <w:top w:val="single" w:sz="4" w:space="0" w:color="000000"/>
              <w:left w:val="single" w:sz="4" w:space="0" w:color="000000"/>
              <w:bottom w:val="single" w:sz="4" w:space="0" w:color="000000"/>
              <w:right w:val="single" w:sz="4" w:space="0" w:color="000000"/>
            </w:tcBorders>
          </w:tcPr>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KDL.2</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KDL.3</w:t>
            </w:r>
          </w:p>
          <w:p w:rsidR="00475DA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KDL.4</w:t>
            </w:r>
          </w:p>
          <w:p w:rsidR="00475DA0" w:rsidRPr="0034410E"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Times New Roman" w:hAnsi="Times New Roman" w:cs="Times New Roman"/>
                <w:b/>
                <w:sz w:val="20"/>
                <w:szCs w:val="20"/>
                <w:lang w:eastAsia="pl-PL"/>
              </w:rPr>
              <w:t>U.6</w:t>
            </w:r>
          </w:p>
        </w:tc>
        <w:tc>
          <w:tcPr>
            <w:tcW w:w="331" w:type="pct"/>
            <w:tcBorders>
              <w:top w:val="single" w:sz="4" w:space="0" w:color="000000"/>
              <w:left w:val="single" w:sz="4" w:space="0" w:color="000000"/>
              <w:bottom w:val="single" w:sz="4" w:space="0" w:color="000000"/>
              <w:right w:val="single" w:sz="4" w:space="0" w:color="000000"/>
            </w:tcBorders>
          </w:tcPr>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KDL.2</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KDL.3</w:t>
            </w:r>
          </w:p>
          <w:p w:rsidR="00475DA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KDL.4</w:t>
            </w:r>
          </w:p>
          <w:p w:rsidR="00475DA0" w:rsidRPr="0034410E" w:rsidRDefault="00475DA0" w:rsidP="005B1B84">
            <w:pPr>
              <w:spacing w:after="0" w:line="240" w:lineRule="auto"/>
              <w:jc w:val="center"/>
              <w:rPr>
                <w:rFonts w:ascii="Times New Roman" w:eastAsia="Calibri" w:hAnsi="Times New Roman" w:cs="Times New Roman"/>
                <w:b/>
                <w:sz w:val="20"/>
                <w:szCs w:val="20"/>
              </w:rPr>
            </w:pPr>
            <w:r>
              <w:rPr>
                <w:rFonts w:ascii="Times New Roman" w:eastAsia="Times New Roman" w:hAnsi="Times New Roman" w:cs="Times New Roman"/>
                <w:b/>
                <w:sz w:val="20"/>
                <w:szCs w:val="20"/>
                <w:lang w:eastAsia="pl-PL"/>
              </w:rPr>
              <w:t>U.6</w:t>
            </w:r>
          </w:p>
        </w:tc>
        <w:tc>
          <w:tcPr>
            <w:tcW w:w="572" w:type="pct"/>
            <w:tcBorders>
              <w:top w:val="single" w:sz="4" w:space="0" w:color="000000"/>
              <w:left w:val="single" w:sz="4" w:space="0" w:color="000000"/>
              <w:bottom w:val="single" w:sz="4" w:space="0" w:color="000000"/>
              <w:right w:val="single" w:sz="4" w:space="0" w:color="000000"/>
            </w:tcBorders>
          </w:tcPr>
          <w:p w:rsidR="00475DA0" w:rsidRPr="005E4F6E"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5E4F6E">
              <w:rPr>
                <w:rFonts w:ascii="Times New Roman" w:eastAsia="Calibri" w:hAnsi="Times New Roman" w:cs="Times New Roman"/>
                <w:b/>
                <w:sz w:val="20"/>
                <w:szCs w:val="20"/>
              </w:rPr>
              <w:t xml:space="preserve"> Miasta Krakowa </w:t>
            </w:r>
            <w:r>
              <w:rPr>
                <w:rFonts w:ascii="Times New Roman" w:eastAsia="Calibri" w:hAnsi="Times New Roman" w:cs="Times New Roman"/>
                <w:b/>
                <w:sz w:val="20"/>
                <w:szCs w:val="20"/>
              </w:rPr>
              <w:t xml:space="preserve">częściowo </w:t>
            </w:r>
            <w:r w:rsidRPr="005E4F6E">
              <w:rPr>
                <w:rFonts w:ascii="Times New Roman" w:eastAsia="Calibri" w:hAnsi="Times New Roman" w:cs="Times New Roman"/>
                <w:b/>
                <w:sz w:val="20"/>
                <w:szCs w:val="20"/>
              </w:rPr>
              <w:t>nie uwzględnił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jc w:val="center"/>
              <w:rPr>
                <w:rFonts w:ascii="Times New Roman" w:eastAsia="Calibri" w:hAnsi="Times New Roman" w:cs="Times New Roman"/>
                <w:b/>
                <w:sz w:val="20"/>
                <w:szCs w:val="20"/>
              </w:rPr>
            </w:pPr>
          </w:p>
          <w:p w:rsidR="00475DA0" w:rsidRPr="005E4F6E" w:rsidRDefault="00475DA0" w:rsidP="005B1B84">
            <w:pPr>
              <w:spacing w:after="0" w:line="240" w:lineRule="auto"/>
              <w:jc w:val="center"/>
              <w:rPr>
                <w:rFonts w:ascii="Times New Roman" w:eastAsia="Calibri" w:hAnsi="Times New Roman" w:cs="Times New Roman"/>
                <w:b/>
                <w:sz w:val="20"/>
                <w:szCs w:val="20"/>
              </w:rPr>
            </w:pP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Pr="005E4F6E"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5E4F6E">
              <w:rPr>
                <w:rFonts w:ascii="Times New Roman" w:eastAsia="Calibri" w:hAnsi="Times New Roman" w:cs="Times New Roman"/>
                <w:b/>
                <w:sz w:val="20"/>
                <w:szCs w:val="20"/>
              </w:rPr>
              <w:t xml:space="preserve"> Miasta Krakowa </w:t>
            </w:r>
            <w:r>
              <w:rPr>
                <w:rFonts w:ascii="Times New Roman" w:eastAsia="Calibri" w:hAnsi="Times New Roman" w:cs="Times New Roman"/>
                <w:b/>
                <w:sz w:val="20"/>
                <w:szCs w:val="20"/>
              </w:rPr>
              <w:t xml:space="preserve">częściowo </w:t>
            </w:r>
            <w:r w:rsidRPr="005E4F6E">
              <w:rPr>
                <w:rFonts w:ascii="Times New Roman" w:eastAsia="Calibri" w:hAnsi="Times New Roman" w:cs="Times New Roman"/>
                <w:b/>
                <w:sz w:val="20"/>
                <w:szCs w:val="20"/>
              </w:rPr>
              <w:t>nie uwzględnił</w:t>
            </w:r>
            <w:r>
              <w:rPr>
                <w:rFonts w:ascii="Times New Roman" w:eastAsia="Calibri" w:hAnsi="Times New Roman" w:cs="Times New Roman"/>
                <w:b/>
                <w:sz w:val="20"/>
                <w:szCs w:val="20"/>
              </w:rPr>
              <w:t>a</w:t>
            </w:r>
            <w:r w:rsidRPr="005E4F6E">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jc w:val="center"/>
              <w:rPr>
                <w:rFonts w:ascii="Times New Roman" w:eastAsia="Calibri" w:hAnsi="Times New Roman" w:cs="Times New Roman"/>
                <w:b/>
                <w:sz w:val="20"/>
                <w:szCs w:val="20"/>
              </w:rPr>
            </w:pPr>
          </w:p>
          <w:p w:rsidR="00475DA0" w:rsidRPr="005E4F6E" w:rsidRDefault="00475DA0" w:rsidP="005B1B84">
            <w:pPr>
              <w:spacing w:after="0" w:line="240" w:lineRule="auto"/>
              <w:jc w:val="center"/>
              <w:rPr>
                <w:rFonts w:ascii="Times New Roman" w:eastAsia="Calibri" w:hAnsi="Times New Roman" w:cs="Times New Roman"/>
                <w:b/>
                <w:sz w:val="20"/>
                <w:szCs w:val="20"/>
              </w:rPr>
            </w:pP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 xml:space="preserve">Uwaga </w:t>
            </w:r>
            <w:r>
              <w:rPr>
                <w:rFonts w:ascii="Times New Roman" w:eastAsia="Calibri" w:hAnsi="Times New Roman" w:cs="Times New Roman"/>
                <w:sz w:val="20"/>
                <w:szCs w:val="20"/>
              </w:rPr>
              <w:t xml:space="preserve">częściowo </w:t>
            </w:r>
            <w:r w:rsidRPr="00CF594B">
              <w:rPr>
                <w:rFonts w:ascii="Times New Roman" w:eastAsia="Calibri" w:hAnsi="Times New Roman" w:cs="Times New Roman"/>
                <w:sz w:val="20"/>
                <w:szCs w:val="20"/>
              </w:rPr>
              <w:t>nieuwzględniona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zakresie Terenów KDL.2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KDL.3.</w:t>
            </w:r>
          </w:p>
          <w:p w:rsidR="00475DA0" w:rsidRPr="00FC2660" w:rsidRDefault="00475DA0" w:rsidP="00EA4446">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Sporządzona przez Wydział Gospodarki Komunalnej UMK (z dnia 6</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lutego 2019 r) prognoza ruchu dla obszaru projektu planu wykazała, że szerokość dróg oznaczonych w projekcie planu symbolami KDL.2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KDL.3 jest wystarczająca dla rozprowadzenia prognozowanego ruchu samochodowego, dlatego pozostawia się ich szerokość bez zmian. </w:t>
            </w:r>
            <w:r>
              <w:rPr>
                <w:rFonts w:ascii="Times New Roman" w:eastAsia="Calibri" w:hAnsi="Times New Roman" w:cs="Times New Roman"/>
                <w:sz w:val="20"/>
                <w:szCs w:val="20"/>
              </w:rPr>
              <w:t>Równocześnie w związku z uwzględnieniem innej uwagi, przebieg drogi KDL.3 został częściowo zmodyfikowany.</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I.15</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tabs>
                <w:tab w:val="left" w:pos="757"/>
              </w:tabs>
              <w:spacing w:line="240" w:lineRule="auto"/>
              <w:jc w:val="both"/>
              <w:rPr>
                <w:rFonts w:ascii="Times New Roman" w:hAnsi="Times New Roman"/>
                <w:sz w:val="20"/>
              </w:rPr>
            </w:pPr>
            <w:r w:rsidRPr="00445C20">
              <w:rPr>
                <w:rFonts w:ascii="Times New Roman" w:hAnsi="Times New Roman"/>
                <w:sz w:val="20"/>
              </w:rPr>
              <w:t xml:space="preserve">Wnioskuje o zmianę maksymalnej wysokości zabudowy dla planowanego terenu przeznaczonego pod usługi U.2 na maksymalnie 9 metrów, tak, żeby odpowiadała otaczającej zabudowie jednorodzinnej. </w:t>
            </w:r>
          </w:p>
          <w:p w:rsidR="00475DA0" w:rsidRPr="00445C20" w:rsidRDefault="00475DA0" w:rsidP="005B1B84">
            <w:pPr>
              <w:tabs>
                <w:tab w:val="left" w:pos="757"/>
              </w:tabs>
              <w:spacing w:line="240" w:lineRule="auto"/>
              <w:jc w:val="both"/>
              <w:rPr>
                <w:rFonts w:ascii="Times New Roman" w:hAnsi="Times New Roman"/>
                <w:sz w:val="20"/>
              </w:rPr>
            </w:pPr>
            <w:r w:rsidRPr="00445C20">
              <w:rPr>
                <w:rFonts w:ascii="Times New Roman" w:hAnsi="Times New Roman"/>
                <w:sz w:val="20"/>
              </w:rPr>
              <w:t>Projektowany teren zabudowy usługowej U.2 jest niezgodny z celami ochrony środowiska ustanowionymi na szczeblu międzynarodowym, wspólnotowym i</w:t>
            </w:r>
            <w:r>
              <w:rPr>
                <w:rFonts w:ascii="Times New Roman" w:hAnsi="Times New Roman"/>
                <w:sz w:val="20"/>
              </w:rPr>
              <w:t> </w:t>
            </w:r>
            <w:r w:rsidRPr="00445C20">
              <w:rPr>
                <w:rFonts w:ascii="Times New Roman" w:hAnsi="Times New Roman"/>
                <w:sz w:val="20"/>
              </w:rPr>
              <w:t>krajowym zawartymi w „Programie Strategicznym Ochrona Środowiska” dla Województwa Małopolskiego.</w:t>
            </w:r>
          </w:p>
          <w:p w:rsidR="00475DA0" w:rsidRPr="00445C20" w:rsidRDefault="00475DA0" w:rsidP="005B1B84">
            <w:pPr>
              <w:tabs>
                <w:tab w:val="left" w:pos="757"/>
              </w:tabs>
              <w:spacing w:line="240" w:lineRule="auto"/>
              <w:jc w:val="both"/>
              <w:rPr>
                <w:rFonts w:ascii="Times New Roman" w:hAnsi="Times New Roman"/>
                <w:sz w:val="20"/>
              </w:rPr>
            </w:pPr>
            <w:r w:rsidRPr="00445C20">
              <w:rPr>
                <w:rFonts w:ascii="Times New Roman" w:hAnsi="Times New Roman"/>
                <w:sz w:val="20"/>
              </w:rPr>
              <w:t xml:space="preserve">Powstanie terenu zabudowy usługowej ww. lokalizacji spowoduje, że cel główny tego dokumentu jakim jest poprawa bezpieczeństwa ekologicznego oraz ochrona zasobów środowiska dla rozwoju Małopolski, realizowana poprzez następujące priorytety nie zostaną spełnione: 1. Poprawa jakości powietrza, ochrona przed hałasem oraz zapewnienie informacji o źródłach pól elektromagnetycznych - powstanie terenu U.2 spowoduje wygenerowanie dużej ilości spalin, duży ruch samochodów powstanie hałasu. 2. Ochrona zasobów wodnych - zwiększony ruch samochodów spowoduje zagrożenie dla zasobów wodnych cieków </w:t>
            </w:r>
            <w:r w:rsidRPr="00445C20">
              <w:rPr>
                <w:rFonts w:ascii="Times New Roman" w:hAnsi="Times New Roman"/>
                <w:sz w:val="20"/>
              </w:rPr>
              <w:lastRenderedPageBreak/>
              <w:t>wodnych znajdujących się w pobliżu jak również wód gruntowych. 3.Ochrona i</w:t>
            </w:r>
            <w:r>
              <w:rPr>
                <w:rFonts w:ascii="Times New Roman" w:hAnsi="Times New Roman"/>
                <w:sz w:val="20"/>
              </w:rPr>
              <w:t> </w:t>
            </w:r>
            <w:r w:rsidRPr="00445C20">
              <w:rPr>
                <w:rFonts w:ascii="Times New Roman" w:hAnsi="Times New Roman"/>
                <w:sz w:val="20"/>
              </w:rPr>
              <w:t>zachowanie środowiska przyrodniczego - dojdzie do likwidacji środowiska naturalnego na terenie planowanej drogi, jak również negatywnego wpływu na pobliskie tereny chronione, w tym obszar chroniony Natura 2000.</w:t>
            </w:r>
          </w:p>
          <w:p w:rsidR="00475DA0" w:rsidRPr="00445C20" w:rsidRDefault="00475DA0" w:rsidP="005B1B84">
            <w:pPr>
              <w:tabs>
                <w:tab w:val="left" w:pos="757"/>
              </w:tabs>
              <w:spacing w:line="240" w:lineRule="auto"/>
              <w:jc w:val="both"/>
              <w:rPr>
                <w:rFonts w:ascii="Times New Roman" w:hAnsi="Times New Roman"/>
                <w:sz w:val="20"/>
              </w:rPr>
            </w:pPr>
            <w:r w:rsidRPr="00445C20">
              <w:rPr>
                <w:rFonts w:ascii="Times New Roman" w:hAnsi="Times New Roman"/>
                <w:sz w:val="20"/>
              </w:rPr>
              <w:t>Nie powstało żadne opracowanie oceniające w sposób wymierny wpływ projektowanej zmiany użytkowania terenu na środowisko, z</w:t>
            </w:r>
            <w:r>
              <w:rPr>
                <w:rFonts w:ascii="Times New Roman" w:hAnsi="Times New Roman"/>
                <w:sz w:val="20"/>
              </w:rPr>
              <w:t> </w:t>
            </w:r>
            <w:r w:rsidRPr="00445C20">
              <w:rPr>
                <w:rFonts w:ascii="Times New Roman" w:hAnsi="Times New Roman"/>
                <w:sz w:val="20"/>
              </w:rPr>
              <w:t>ww. wynika, że jej powstanie nie jest zgodne z „Programem Strategicznym Ochrony Środowiska” dla Województwa Małopolskiego.</w:t>
            </w:r>
          </w:p>
          <w:p w:rsidR="00475DA0" w:rsidRPr="00445C20" w:rsidRDefault="00475DA0" w:rsidP="005B1B84">
            <w:pPr>
              <w:tabs>
                <w:tab w:val="left" w:pos="757"/>
              </w:tabs>
              <w:spacing w:after="240" w:line="240" w:lineRule="auto"/>
              <w:jc w:val="both"/>
              <w:rPr>
                <w:rFonts w:ascii="Times New Roman" w:hAnsi="Times New Roman"/>
                <w:sz w:val="20"/>
              </w:rPr>
            </w:pPr>
            <w:r w:rsidRPr="00445C20">
              <w:rPr>
                <w:rFonts w:ascii="Times New Roman" w:hAnsi="Times New Roman"/>
                <w:sz w:val="20"/>
              </w:rPr>
              <w:t>Ponadto zastąpienie terenów zielonych planowanymi wysokimi budynkami usługowymi zakłóci harmonię architektoniczną oraz bezpowrotnie zniszczy istniejące środowisko naturalne. W bezpośrednim sąsiedztwie terenu U.2 występują tereny zielone oraz zabudowa jednorodzinna do 9 metrów wysokości w</w:t>
            </w:r>
            <w:r>
              <w:rPr>
                <w:rFonts w:ascii="Times New Roman" w:hAnsi="Times New Roman"/>
                <w:sz w:val="20"/>
              </w:rPr>
              <w:t> </w:t>
            </w:r>
            <w:r w:rsidRPr="00445C20">
              <w:rPr>
                <w:rFonts w:ascii="Times New Roman" w:hAnsi="Times New Roman"/>
                <w:sz w:val="20"/>
              </w:rPr>
              <w:t>kalenicy, w związku z tym nie ma podstaw do ustalenia maksymalnej wysokości zabudowy 13 metrów z możliwością zwiększenia do 21 metrów. Stworzy to precedens, który umożliwi inwestorom zaburzenie ładu architektonicznego.</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lastRenderedPageBreak/>
              <w:t>104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103/2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101/1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102/6</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97/4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98/4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96/1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95</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94</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93/9</w:t>
            </w:r>
          </w:p>
          <w:p w:rsidR="00475DA0" w:rsidRDefault="00475DA0" w:rsidP="005B1B84">
            <w:pPr>
              <w:spacing w:after="0" w:line="240" w:lineRule="auto"/>
              <w:jc w:val="center"/>
              <w:rPr>
                <w:rFonts w:ascii="Times New Roman" w:hAnsi="Times New Roman"/>
                <w:sz w:val="20"/>
              </w:rPr>
            </w:pPr>
            <w:r w:rsidRPr="00445C20">
              <w:rPr>
                <w:rFonts w:ascii="Times New Roman" w:hAnsi="Times New Roman"/>
                <w:sz w:val="20"/>
              </w:rPr>
              <w:t>92/5</w:t>
            </w:r>
          </w:p>
          <w:p w:rsidR="00475DA0" w:rsidRDefault="00475DA0" w:rsidP="005B1B84">
            <w:pPr>
              <w:spacing w:after="0" w:line="240" w:lineRule="auto"/>
              <w:jc w:val="center"/>
              <w:rPr>
                <w:rFonts w:ascii="Times New Roman" w:eastAsia="Times New Roman" w:hAnsi="Times New Roman" w:cs="Times New Roman"/>
                <w:sz w:val="20"/>
                <w:szCs w:val="20"/>
                <w:lang w:eastAsia="pl-PL"/>
              </w:rPr>
            </w:pPr>
          </w:p>
          <w:p w:rsidR="00475DA0" w:rsidRDefault="00475DA0" w:rsidP="005B1B84">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obr</w:t>
            </w:r>
            <w:proofErr w:type="spellEnd"/>
            <w:r>
              <w:rPr>
                <w:rFonts w:ascii="Times New Roman" w:eastAsia="Times New Roman" w:hAnsi="Times New Roman" w:cs="Times New Roman"/>
                <w:sz w:val="20"/>
                <w:szCs w:val="20"/>
                <w:lang w:eastAsia="pl-PL"/>
              </w:rPr>
              <w:t xml:space="preserve">. </w:t>
            </w:r>
          </w:p>
          <w:p w:rsidR="00475DA0" w:rsidRPr="00D95220" w:rsidRDefault="00475DA0" w:rsidP="005B1B84">
            <w:pPr>
              <w:spacing w:after="0" w:line="240" w:lineRule="auto"/>
              <w:jc w:val="center"/>
              <w:rPr>
                <w:rFonts w:ascii="Times New Roman" w:eastAsia="Times New Roman" w:hAnsi="Times New Roman" w:cs="Times New Roman"/>
                <w:sz w:val="20"/>
                <w:szCs w:val="20"/>
                <w:lang w:eastAsia="pl-PL"/>
              </w:rPr>
            </w:pPr>
            <w:r w:rsidRPr="00D95220">
              <w:rPr>
                <w:rFonts w:ascii="Times New Roman" w:eastAsia="Times New Roman" w:hAnsi="Times New Roman" w:cs="Times New Roman"/>
                <w:sz w:val="20"/>
                <w:szCs w:val="20"/>
                <w:lang w:eastAsia="pl-PL"/>
              </w:rPr>
              <w:t>38</w:t>
            </w:r>
          </w:p>
          <w:p w:rsidR="00475DA0" w:rsidRPr="00445C20" w:rsidRDefault="00475DA0" w:rsidP="005B1B84">
            <w:pPr>
              <w:spacing w:after="0" w:line="240" w:lineRule="auto"/>
              <w:jc w:val="center"/>
              <w:rPr>
                <w:rFonts w:ascii="Times New Roman" w:hAnsi="Times New Roman"/>
                <w:sz w:val="20"/>
              </w:rPr>
            </w:pPr>
            <w:r w:rsidRPr="00D95220">
              <w:rPr>
                <w:rFonts w:ascii="Times New Roman" w:eastAsia="Times New Roman" w:hAnsi="Times New Roman" w:cs="Times New Roman"/>
                <w:sz w:val="20"/>
                <w:szCs w:val="20"/>
                <w:lang w:eastAsia="pl-PL"/>
              </w:rPr>
              <w:t>Podgórze</w:t>
            </w:r>
          </w:p>
        </w:tc>
        <w:tc>
          <w:tcPr>
            <w:tcW w:w="355"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U.2</w:t>
            </w:r>
          </w:p>
        </w:tc>
        <w:tc>
          <w:tcPr>
            <w:tcW w:w="375" w:type="pct"/>
            <w:tcBorders>
              <w:top w:val="single" w:sz="4" w:space="0" w:color="000000"/>
              <w:left w:val="single" w:sz="4" w:space="0" w:color="000000"/>
              <w:bottom w:val="single" w:sz="4" w:space="0" w:color="000000"/>
              <w:right w:val="single" w:sz="4" w:space="0" w:color="000000"/>
            </w:tcBorders>
          </w:tcPr>
          <w:p w:rsidR="00475DA0" w:rsidRPr="00317002"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U.2</w:t>
            </w:r>
          </w:p>
        </w:tc>
        <w:tc>
          <w:tcPr>
            <w:tcW w:w="331"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U.2</w:t>
            </w:r>
          </w:p>
        </w:tc>
        <w:tc>
          <w:tcPr>
            <w:tcW w:w="572" w:type="pct"/>
            <w:tcBorders>
              <w:top w:val="single" w:sz="4" w:space="0" w:color="000000"/>
              <w:left w:val="single" w:sz="4" w:space="0" w:color="000000"/>
              <w:bottom w:val="single" w:sz="4" w:space="0" w:color="000000"/>
              <w:right w:val="single" w:sz="4" w:space="0" w:color="000000"/>
            </w:tcBorders>
          </w:tcPr>
          <w:p w:rsidR="00475DA0" w:rsidRPr="005E4F6E"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Prezydent </w:t>
            </w:r>
            <w:r w:rsidRPr="005E4F6E">
              <w:rPr>
                <w:rFonts w:ascii="Times New Roman" w:eastAsia="Calibri" w:hAnsi="Times New Roman" w:cs="Times New Roman"/>
                <w:b/>
                <w:sz w:val="20"/>
                <w:szCs w:val="20"/>
              </w:rPr>
              <w:t>Miasta Krakowa nie uwzględnił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Pr="005E4F6E"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Rada </w:t>
            </w:r>
            <w:r w:rsidRPr="005E4F6E">
              <w:rPr>
                <w:rFonts w:ascii="Times New Roman" w:eastAsia="Calibri" w:hAnsi="Times New Roman" w:cs="Times New Roman"/>
                <w:b/>
                <w:sz w:val="20"/>
                <w:szCs w:val="20"/>
              </w:rPr>
              <w:t>Miasta Krakowa nie uwzględnił</w:t>
            </w:r>
            <w:r>
              <w:rPr>
                <w:rFonts w:ascii="Times New Roman" w:eastAsia="Calibri" w:hAnsi="Times New Roman" w:cs="Times New Roman"/>
                <w:b/>
                <w:sz w:val="20"/>
                <w:szCs w:val="20"/>
              </w:rPr>
              <w:t>a</w:t>
            </w:r>
            <w:r w:rsidRPr="005E4F6E">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Uwaga nieuwzględniona, gdyż nie zostaną wprowadzone wnioskowane zmiany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projekcie planu dotyczące obniżenia wysokości zabudowy. W świetle art. 15 ust. 1 ustawy projekt planu winien być sporządzony zgodnie z zapisami Studium, gdyż ustalenia Studium są wiążące dla organów gminy przy sporządzaniu planów miejscowych (art. 9 ust. 4). Dla zabudowy usługowej w terenach zabudowy usługowej (U) Studium ustala wysokość </w:t>
            </w:r>
            <w:r>
              <w:rPr>
                <w:rFonts w:ascii="Times New Roman" w:eastAsia="Calibri" w:hAnsi="Times New Roman" w:cs="Times New Roman"/>
                <w:sz w:val="20"/>
                <w:szCs w:val="20"/>
              </w:rPr>
              <w:t xml:space="preserve">zabudowy </w:t>
            </w:r>
            <w:r w:rsidRPr="00CF594B">
              <w:rPr>
                <w:rFonts w:ascii="Times New Roman" w:eastAsia="Calibri" w:hAnsi="Times New Roman" w:cs="Times New Roman"/>
                <w:sz w:val="20"/>
                <w:szCs w:val="20"/>
              </w:rPr>
              <w:t>do 13 m, a</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obszarze III Kampusu UJ do 25</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m.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Wyznaczony w projekcie planu Teren zabudowy usługowej U.2 stanowi ponadto kontynuację ustaleń obowiązującego planu miejscowego „III Kampus UJ – Zachód”, który w tym miejscu wyzna</w:t>
            </w:r>
            <w:r>
              <w:rPr>
                <w:rFonts w:ascii="Times New Roman" w:eastAsia="Calibri" w:hAnsi="Times New Roman" w:cs="Times New Roman"/>
                <w:sz w:val="20"/>
                <w:szCs w:val="20"/>
              </w:rPr>
              <w:t>cza Teren Usług Komercyjnych UX</w:t>
            </w:r>
            <w:r w:rsidRPr="00CF594B">
              <w:rPr>
                <w:rFonts w:ascii="Times New Roman" w:eastAsia="Calibri" w:hAnsi="Times New Roman" w:cs="Times New Roman"/>
                <w:sz w:val="20"/>
                <w:szCs w:val="20"/>
              </w:rPr>
              <w:t xml:space="preserve">2 z podstawowym przeznaczeniem pod usługi komercyjne: obiekty biurowe, handel detaliczny, gastronomię, a także Teren drogi publicznej klasy zbiorczej z tramwajem KD/Z 1/2+T.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zagospodarowaniu uwzględnia się zwłaszcza wymagania ładu przestrzennego, w tym urbanistyki i</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architektury”. W celu spełnienia wymagań ustawy art. 1  ust 2 pkt 1 tzn. uzyskania harmonii i ładu przestrzennego w projekcie planu dla </w:t>
            </w:r>
            <w:r w:rsidRPr="00CF594B">
              <w:rPr>
                <w:rFonts w:ascii="Times New Roman" w:eastAsia="Calibri" w:hAnsi="Times New Roman" w:cs="Times New Roman"/>
                <w:sz w:val="20"/>
                <w:szCs w:val="20"/>
              </w:rPr>
              <w:lastRenderedPageBreak/>
              <w:t>Terenu U.2 zastosowano stopniowe obniżanie wysokości zabudowy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kierunku terenów zabudowy mieszkaniowej jednorodzinnej, poprzez określenie parametru maksymalnej wysokości zabudowy</w:t>
            </w:r>
            <w:r>
              <w:rPr>
                <w:rFonts w:ascii="Times New Roman" w:eastAsia="Calibri" w:hAnsi="Times New Roman" w:cs="Times New Roman"/>
                <w:sz w:val="20"/>
                <w:szCs w:val="20"/>
              </w:rPr>
              <w:t xml:space="preserve"> 13 </w:t>
            </w:r>
            <w:r w:rsidRPr="00D54962">
              <w:rPr>
                <w:rFonts w:ascii="Times New Roman" w:eastAsia="Calibri" w:hAnsi="Times New Roman" w:cs="Times New Roman"/>
                <w:sz w:val="20"/>
                <w:szCs w:val="20"/>
              </w:rPr>
              <w:t>m, a w strefie zwi</w:t>
            </w:r>
            <w:r>
              <w:rPr>
                <w:rFonts w:ascii="Times New Roman" w:eastAsia="Calibri" w:hAnsi="Times New Roman" w:cs="Times New Roman"/>
                <w:sz w:val="20"/>
                <w:szCs w:val="20"/>
              </w:rPr>
              <w:t>ększonej wysokości zabudowy: 21 </w:t>
            </w:r>
            <w:r w:rsidRPr="00D54962">
              <w:rPr>
                <w:rFonts w:ascii="Times New Roman" w:eastAsia="Calibri" w:hAnsi="Times New Roman" w:cs="Times New Roman"/>
                <w:sz w:val="20"/>
                <w:szCs w:val="20"/>
              </w:rPr>
              <w:t>m</w:t>
            </w:r>
            <w:r w:rsidRPr="00CF594B">
              <w:rPr>
                <w:rFonts w:ascii="Times New Roman" w:eastAsia="Calibri" w:hAnsi="Times New Roman" w:cs="Times New Roman"/>
                <w:sz w:val="20"/>
                <w:szCs w:val="20"/>
              </w:rPr>
              <w:t xml:space="preserve"> oraz maksymalnej wysokości bezwzględnej zabudowy w strefie zwiększonej wysokości zabudowy</w:t>
            </w:r>
            <w:r>
              <w:rPr>
                <w:rFonts w:ascii="Times New Roman" w:eastAsia="Calibri" w:hAnsi="Times New Roman" w:cs="Times New Roman"/>
                <w:sz w:val="20"/>
                <w:szCs w:val="20"/>
              </w:rPr>
              <w:t xml:space="preserve"> (</w:t>
            </w:r>
            <w:r w:rsidRPr="00EB68FB">
              <w:rPr>
                <w:rFonts w:ascii="Times New Roman" w:eastAsia="Calibri" w:hAnsi="Times New Roman" w:cs="Times New Roman"/>
                <w:sz w:val="20"/>
                <w:szCs w:val="20"/>
              </w:rPr>
              <w:t xml:space="preserve">237 m </w:t>
            </w:r>
            <w:proofErr w:type="spellStart"/>
            <w:r w:rsidRPr="00EB68FB">
              <w:rPr>
                <w:rFonts w:ascii="Times New Roman" w:eastAsia="Calibri" w:hAnsi="Times New Roman" w:cs="Times New Roman"/>
                <w:sz w:val="20"/>
                <w:szCs w:val="20"/>
              </w:rPr>
              <w:t>n.p.m</w:t>
            </w:r>
            <w:proofErr w:type="spellEnd"/>
            <w:r>
              <w:rPr>
                <w:rFonts w:ascii="Times New Roman" w:eastAsia="Calibri" w:hAnsi="Times New Roman" w:cs="Times New Roman"/>
                <w:sz w:val="20"/>
                <w:szCs w:val="20"/>
              </w:rPr>
              <w:t>)</w:t>
            </w:r>
            <w:r w:rsidRPr="00CF594B">
              <w:rPr>
                <w:rFonts w:ascii="Times New Roman" w:eastAsia="Calibri" w:hAnsi="Times New Roman" w:cs="Times New Roman"/>
                <w:sz w:val="20"/>
                <w:szCs w:val="20"/>
              </w:rPr>
              <w:t xml:space="preserve">, które muszą zostać jednocześnie spełnione. </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Zgodnie z art. 17 ustawy, Prezydent Miasta występuje o opinie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projekcie planu oraz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uzgodnienie do organów wskazanych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ustawie. Projekt planu uzyskał pozytywne uzgodnienie z Zarządem Województwa Małopolskiego w zakresie zgodności z ustaleniami Strategii Rozwoju Województwa Małopolskiego, której uszczegółowienie w poszczególnych obszarach stanowią programy strategiczne, w tym program „Program Strategiczny Ochrona Środowiska”. Ponadto w zakresie ochrony przyrody i krajobrazu projekt planu uzyskał pozytywne uzgodnienie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Regionalnym Dyrektorem Ochrony Środowiska w Krakowie. </w:t>
            </w:r>
          </w:p>
          <w:p w:rsidR="00475DA0" w:rsidRPr="00FC2660" w:rsidRDefault="00475DA0" w:rsidP="00BE444E">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 ramach oceny oddziaływania na środowisko ustaleń planu miejscowego sporządzona została Prognoza oddziaływania na środowisko, która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rozdziale piątym zawiera analizę zgodności ustaleń planu miejscowego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„Programem Strategicznym Ochrona Środowiska” dla Województwa Małopolskiego. Projekt planu oraz prognoza odziaływania na środowisko uzyskały pozytywną opinię Regionalnego Dyrektora Ochrony Środowiska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I.16</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spacing w:line="240" w:lineRule="auto"/>
              <w:ind w:left="72"/>
              <w:jc w:val="both"/>
              <w:rPr>
                <w:rFonts w:ascii="Times New Roman" w:hAnsi="Times New Roman"/>
                <w:sz w:val="20"/>
              </w:rPr>
            </w:pPr>
            <w:r w:rsidRPr="00445C20">
              <w:rPr>
                <w:rFonts w:ascii="Times New Roman" w:hAnsi="Times New Roman"/>
                <w:sz w:val="20"/>
              </w:rPr>
              <w:t>Wnioskuje o zmianę maksymalnej wysokości zabudowy dla planowanego terenu MN12 i</w:t>
            </w:r>
            <w:r>
              <w:rPr>
                <w:rFonts w:ascii="Times New Roman" w:hAnsi="Times New Roman"/>
                <w:sz w:val="20"/>
              </w:rPr>
              <w:t> </w:t>
            </w:r>
            <w:r w:rsidRPr="00445C20">
              <w:rPr>
                <w:rFonts w:ascii="Times New Roman" w:hAnsi="Times New Roman"/>
                <w:sz w:val="20"/>
              </w:rPr>
              <w:t>okolicznych na maksymalnie 9 metrów, tak, żeby odpowiadała otaczającej zabudowie jednorodzinnej.</w:t>
            </w:r>
          </w:p>
          <w:p w:rsidR="00475DA0" w:rsidRPr="00445C20" w:rsidRDefault="00475DA0" w:rsidP="005B1B84">
            <w:pPr>
              <w:pStyle w:val="Akapitzlist"/>
              <w:spacing w:line="240" w:lineRule="auto"/>
              <w:ind w:left="72"/>
              <w:jc w:val="both"/>
              <w:rPr>
                <w:rFonts w:ascii="Times New Roman" w:hAnsi="Times New Roman"/>
                <w:sz w:val="20"/>
              </w:rPr>
            </w:pPr>
            <w:r w:rsidRPr="00445C20">
              <w:rPr>
                <w:rFonts w:ascii="Times New Roman" w:hAnsi="Times New Roman"/>
                <w:sz w:val="20"/>
              </w:rPr>
              <w:t xml:space="preserve">Projekt planu zakłada wysokość budynków obszarów MN do 11 m wśród istniejącej już oraz nowo powstającej zabudowy jednorodzinnej dla której przez ostatnie lata były wydawane zezwolenia Warunków </w:t>
            </w:r>
            <w:r w:rsidRPr="00445C20">
              <w:rPr>
                <w:rFonts w:ascii="Times New Roman" w:hAnsi="Times New Roman"/>
                <w:sz w:val="20"/>
              </w:rPr>
              <w:lastRenderedPageBreak/>
              <w:t>Zabudowy pozwalające na wysokość maksymalnie 9 m w kalenicy.</w:t>
            </w:r>
          </w:p>
          <w:p w:rsidR="00475DA0" w:rsidRPr="00445C20" w:rsidRDefault="00475DA0" w:rsidP="005B1B84">
            <w:pPr>
              <w:pStyle w:val="Akapitzlist"/>
              <w:spacing w:line="240" w:lineRule="auto"/>
              <w:ind w:left="72"/>
              <w:jc w:val="both"/>
              <w:rPr>
                <w:rFonts w:ascii="Times New Roman" w:hAnsi="Times New Roman"/>
                <w:sz w:val="20"/>
              </w:rPr>
            </w:pPr>
            <w:r w:rsidRPr="00445C20">
              <w:rPr>
                <w:rFonts w:ascii="Times New Roman" w:hAnsi="Times New Roman"/>
                <w:sz w:val="20"/>
              </w:rPr>
              <w:t>Proponowane podniesienie wysokości nie znajduje uzasadnienia dla ładu przestrzennego oraz spójności krajobrazu i zabudowy a otwiera pole do budowy niewspółmiernie wysokich zabudowań, które zakłócą obecną zabudowę oraz znacząco zwiększą zacienienie sąsiednich działek z</w:t>
            </w:r>
            <w:r>
              <w:rPr>
                <w:rFonts w:ascii="Times New Roman" w:hAnsi="Times New Roman"/>
                <w:sz w:val="20"/>
              </w:rPr>
              <w:t> </w:t>
            </w:r>
            <w:r w:rsidRPr="00445C20">
              <w:rPr>
                <w:rFonts w:ascii="Times New Roman" w:hAnsi="Times New Roman"/>
                <w:sz w:val="20"/>
              </w:rPr>
              <w:t>niższą zabudową, co wpłynie również negatywnie na ich wartość.</w:t>
            </w:r>
          </w:p>
          <w:p w:rsidR="00475DA0" w:rsidRPr="00445C20" w:rsidRDefault="00475DA0" w:rsidP="005B1B84">
            <w:pPr>
              <w:pStyle w:val="Akapitzlist"/>
              <w:spacing w:line="240" w:lineRule="auto"/>
              <w:ind w:left="72"/>
              <w:jc w:val="both"/>
              <w:rPr>
                <w:rFonts w:ascii="Times New Roman" w:hAnsi="Times New Roman"/>
                <w:sz w:val="20"/>
              </w:rPr>
            </w:pPr>
            <w:r w:rsidRPr="00445C20">
              <w:rPr>
                <w:rFonts w:ascii="Times New Roman" w:hAnsi="Times New Roman"/>
                <w:sz w:val="20"/>
              </w:rPr>
              <w:t>Istniejące w okolicy, sporadyczne starsze wyższe budynki nie powinny być brane pod uwagę przy ustalaniu planu zagospodarowania i w wielu uzasadnieniach WZ były wykazywane bezpośrednio jako anomalia.</w:t>
            </w:r>
          </w:p>
          <w:p w:rsidR="00475DA0" w:rsidRPr="00445C20" w:rsidRDefault="00475DA0" w:rsidP="005B1B84">
            <w:pPr>
              <w:pStyle w:val="Akapitzlist"/>
              <w:spacing w:after="120" w:line="240" w:lineRule="auto"/>
              <w:ind w:left="74" w:hanging="2"/>
              <w:contextualSpacing w:val="0"/>
              <w:jc w:val="both"/>
              <w:rPr>
                <w:rFonts w:ascii="Times New Roman" w:hAnsi="Times New Roman"/>
                <w:sz w:val="20"/>
              </w:rPr>
            </w:pPr>
            <w:r w:rsidRPr="00445C20">
              <w:rPr>
                <w:rFonts w:ascii="Times New Roman" w:hAnsi="Times New Roman"/>
                <w:sz w:val="20"/>
              </w:rPr>
              <w:t>Zakładając brak zmiany przeznaczenia tych terenów oraz wyraźnie nakładane obostrzenia co do wysokości w decyzjach WZ z ostatnich lat, które definiowały ten teren - podniesienie wysokości będzie sprzeczne z przyjmowaną dotychczas analizą i zamysłem planistycznym.</w:t>
            </w:r>
          </w:p>
        </w:tc>
        <w:tc>
          <w:tcPr>
            <w:tcW w:w="266"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45"/>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355" w:type="pct"/>
            <w:tcBorders>
              <w:top w:val="single" w:sz="4" w:space="0" w:color="000000"/>
              <w:left w:val="single" w:sz="4" w:space="0" w:color="000000"/>
              <w:bottom w:val="single" w:sz="4" w:space="0" w:color="000000"/>
              <w:right w:val="single" w:sz="4" w:space="0" w:color="000000"/>
            </w:tcBorders>
          </w:tcPr>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MN.10</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MN.11</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MN.12</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MN.13</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MN.14</w:t>
            </w:r>
          </w:p>
          <w:p w:rsidR="00475DA0" w:rsidRPr="0034410E" w:rsidRDefault="00475DA0" w:rsidP="005B1B84">
            <w:pPr>
              <w:spacing w:after="0" w:line="240" w:lineRule="auto"/>
              <w:jc w:val="center"/>
              <w:rPr>
                <w:rFonts w:ascii="Times New Roman" w:eastAsia="Calibri" w:hAnsi="Times New Roman" w:cs="Times New Roman"/>
                <w:b/>
                <w:bCs/>
                <w:sz w:val="20"/>
                <w:szCs w:val="20"/>
              </w:rPr>
            </w:pPr>
            <w:r w:rsidRPr="00D95220">
              <w:rPr>
                <w:rFonts w:ascii="Times New Roman" w:eastAsia="Times New Roman" w:hAnsi="Times New Roman" w:cs="Times New Roman"/>
                <w:b/>
                <w:sz w:val="20"/>
                <w:szCs w:val="20"/>
                <w:lang w:eastAsia="pl-PL"/>
              </w:rPr>
              <w:t>MN.15</w:t>
            </w:r>
          </w:p>
        </w:tc>
        <w:tc>
          <w:tcPr>
            <w:tcW w:w="375" w:type="pct"/>
            <w:tcBorders>
              <w:top w:val="single" w:sz="4" w:space="0" w:color="000000"/>
              <w:left w:val="single" w:sz="4" w:space="0" w:color="000000"/>
              <w:bottom w:val="single" w:sz="4" w:space="0" w:color="000000"/>
              <w:right w:val="single" w:sz="4" w:space="0" w:color="000000"/>
            </w:tcBorders>
          </w:tcPr>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MN.10</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MN.11</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MN.12</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MN.13</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MN.14</w:t>
            </w:r>
          </w:p>
          <w:p w:rsidR="00475DA0" w:rsidRPr="0034410E" w:rsidRDefault="00475DA0" w:rsidP="005B1B84">
            <w:pPr>
              <w:spacing w:after="0" w:line="240" w:lineRule="auto"/>
              <w:jc w:val="center"/>
              <w:rPr>
                <w:rFonts w:ascii="Times New Roman" w:eastAsia="Calibri" w:hAnsi="Times New Roman" w:cs="Times New Roman"/>
                <w:b/>
                <w:sz w:val="20"/>
                <w:szCs w:val="20"/>
              </w:rPr>
            </w:pPr>
            <w:r w:rsidRPr="00D95220">
              <w:rPr>
                <w:rFonts w:ascii="Times New Roman" w:eastAsia="Times New Roman" w:hAnsi="Times New Roman" w:cs="Times New Roman"/>
                <w:b/>
                <w:sz w:val="20"/>
                <w:szCs w:val="20"/>
                <w:lang w:eastAsia="pl-PL"/>
              </w:rPr>
              <w:t>MN.15</w:t>
            </w:r>
          </w:p>
        </w:tc>
        <w:tc>
          <w:tcPr>
            <w:tcW w:w="331" w:type="pct"/>
            <w:tcBorders>
              <w:top w:val="single" w:sz="4" w:space="0" w:color="000000"/>
              <w:left w:val="single" w:sz="4" w:space="0" w:color="000000"/>
              <w:bottom w:val="single" w:sz="4" w:space="0" w:color="000000"/>
              <w:right w:val="single" w:sz="4" w:space="0" w:color="000000"/>
            </w:tcBorders>
          </w:tcPr>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MN.10</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MN.11</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MN.12</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MN.13</w:t>
            </w:r>
          </w:p>
          <w:p w:rsidR="00475DA0" w:rsidRPr="00D95220" w:rsidRDefault="00475DA0" w:rsidP="005B1B84">
            <w:pPr>
              <w:spacing w:after="0" w:line="240" w:lineRule="auto"/>
              <w:jc w:val="center"/>
              <w:rPr>
                <w:rFonts w:ascii="Times New Roman" w:eastAsia="Times New Roman" w:hAnsi="Times New Roman" w:cs="Times New Roman"/>
                <w:b/>
                <w:sz w:val="20"/>
                <w:szCs w:val="20"/>
                <w:lang w:eastAsia="pl-PL"/>
              </w:rPr>
            </w:pPr>
            <w:r w:rsidRPr="00D95220">
              <w:rPr>
                <w:rFonts w:ascii="Times New Roman" w:eastAsia="Times New Roman" w:hAnsi="Times New Roman" w:cs="Times New Roman"/>
                <w:b/>
                <w:sz w:val="20"/>
                <w:szCs w:val="20"/>
                <w:lang w:eastAsia="pl-PL"/>
              </w:rPr>
              <w:t>MN.14</w:t>
            </w:r>
          </w:p>
          <w:p w:rsidR="00475DA0" w:rsidRPr="0034410E" w:rsidRDefault="00475DA0" w:rsidP="005B1B84">
            <w:pPr>
              <w:spacing w:after="0" w:line="240" w:lineRule="auto"/>
              <w:jc w:val="center"/>
              <w:rPr>
                <w:rFonts w:ascii="Times New Roman" w:eastAsia="Calibri" w:hAnsi="Times New Roman" w:cs="Times New Roman"/>
                <w:b/>
                <w:sz w:val="20"/>
                <w:szCs w:val="20"/>
              </w:rPr>
            </w:pPr>
            <w:r w:rsidRPr="00D95220">
              <w:rPr>
                <w:rFonts w:ascii="Times New Roman" w:eastAsia="Times New Roman" w:hAnsi="Times New Roman" w:cs="Times New Roman"/>
                <w:b/>
                <w:sz w:val="20"/>
                <w:szCs w:val="20"/>
                <w:lang w:eastAsia="pl-PL"/>
              </w:rPr>
              <w:t>MN.15</w:t>
            </w:r>
          </w:p>
        </w:tc>
        <w:tc>
          <w:tcPr>
            <w:tcW w:w="572" w:type="pct"/>
            <w:tcBorders>
              <w:top w:val="single" w:sz="4" w:space="0" w:color="000000"/>
              <w:left w:val="single" w:sz="4" w:space="0" w:color="000000"/>
              <w:bottom w:val="single" w:sz="4" w:space="0" w:color="000000"/>
              <w:right w:val="single" w:sz="4" w:space="0" w:color="000000"/>
            </w:tcBorders>
          </w:tcPr>
          <w:p w:rsidR="00475DA0" w:rsidRPr="0041734B" w:rsidRDefault="00475DA0" w:rsidP="005B1B84">
            <w:pPr>
              <w:spacing w:after="0" w:line="240" w:lineRule="auto"/>
              <w:jc w:val="center"/>
              <w:rPr>
                <w:rFonts w:ascii="Times New Roman" w:eastAsia="Calibri" w:hAnsi="Times New Roman" w:cs="Times New Roman"/>
                <w:b/>
                <w:color w:val="FF0000"/>
                <w:sz w:val="20"/>
                <w:szCs w:val="20"/>
              </w:rPr>
            </w:pPr>
            <w:r>
              <w:rPr>
                <w:rFonts w:ascii="Times New Roman" w:eastAsia="Calibri" w:hAnsi="Times New Roman" w:cs="Times New Roman"/>
                <w:b/>
                <w:sz w:val="20"/>
                <w:szCs w:val="20"/>
              </w:rPr>
              <w:t>Prezydent</w:t>
            </w:r>
            <w:r w:rsidRPr="003946A9">
              <w:rPr>
                <w:rFonts w:ascii="Times New Roman" w:eastAsia="Calibri" w:hAnsi="Times New Roman" w:cs="Times New Roman"/>
                <w:b/>
                <w:sz w:val="20"/>
                <w:szCs w:val="20"/>
              </w:rPr>
              <w:t xml:space="preserve"> Miasta Krakowa nie uwzględnił wniesionej uwagi </w:t>
            </w:r>
          </w:p>
        </w:tc>
        <w:tc>
          <w:tcPr>
            <w:tcW w:w="520" w:type="pct"/>
            <w:tcBorders>
              <w:top w:val="single" w:sz="4" w:space="0" w:color="000000"/>
              <w:left w:val="single" w:sz="4" w:space="0" w:color="000000"/>
              <w:bottom w:val="single" w:sz="4" w:space="0" w:color="000000"/>
              <w:right w:val="single" w:sz="4" w:space="0" w:color="000000"/>
            </w:tcBorders>
          </w:tcPr>
          <w:p w:rsidR="00475DA0" w:rsidRPr="0041734B" w:rsidRDefault="00475DA0" w:rsidP="005B1B84">
            <w:pPr>
              <w:spacing w:after="0" w:line="240" w:lineRule="auto"/>
              <w:jc w:val="center"/>
              <w:rPr>
                <w:rFonts w:ascii="Times New Roman" w:eastAsia="Calibri" w:hAnsi="Times New Roman" w:cs="Times New Roman"/>
                <w:b/>
                <w:color w:val="FF0000"/>
                <w:sz w:val="20"/>
                <w:szCs w:val="20"/>
              </w:rPr>
            </w:pPr>
            <w:r>
              <w:rPr>
                <w:rFonts w:ascii="Times New Roman" w:eastAsia="Calibri" w:hAnsi="Times New Roman" w:cs="Times New Roman"/>
                <w:b/>
                <w:sz w:val="20"/>
                <w:szCs w:val="20"/>
              </w:rPr>
              <w:t>Rada</w:t>
            </w:r>
            <w:r w:rsidRPr="003946A9">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3946A9">
              <w:rPr>
                <w:rFonts w:ascii="Times New Roman" w:eastAsia="Calibri" w:hAnsi="Times New Roman" w:cs="Times New Roman"/>
                <w:b/>
                <w:sz w:val="20"/>
                <w:szCs w:val="20"/>
              </w:rPr>
              <w:t xml:space="preserve"> wniesionej uwagi </w:t>
            </w:r>
          </w:p>
        </w:tc>
        <w:tc>
          <w:tcPr>
            <w:tcW w:w="884" w:type="pct"/>
            <w:tcBorders>
              <w:top w:val="single" w:sz="4" w:space="0" w:color="000000"/>
              <w:left w:val="single" w:sz="4" w:space="0" w:color="000000"/>
              <w:bottom w:val="single" w:sz="4" w:space="0" w:color="000000"/>
              <w:right w:val="single" w:sz="4" w:space="0" w:color="000000"/>
            </w:tcBorders>
          </w:tcPr>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Uwaga n</w:t>
            </w:r>
            <w:r>
              <w:rPr>
                <w:rFonts w:ascii="Times New Roman" w:eastAsia="Calibri" w:hAnsi="Times New Roman" w:cs="Times New Roman"/>
                <w:sz w:val="20"/>
                <w:szCs w:val="20"/>
              </w:rPr>
              <w:t>ieuwzględniona, gdyż nie zostały</w:t>
            </w:r>
            <w:r w:rsidRPr="00CF594B">
              <w:rPr>
                <w:rFonts w:ascii="Times New Roman" w:eastAsia="Calibri" w:hAnsi="Times New Roman" w:cs="Times New Roman"/>
                <w:sz w:val="20"/>
                <w:szCs w:val="20"/>
              </w:rPr>
              <w:t xml:space="preserve"> wprowadzone wnioskowane zmiany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projekcie planu dotyczące obniżenia wysokości zabudowy w terenach MN.10-MN.15. W świetle art. 15 ust. 1 ustawy projekt planu winien być sporządzony zgodnie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zapisami Studium, gdyż ustalenia Studium są wiążące dla organów gminy przy sporządzaniu planów miejscowych (art. 9 ust. 4). Dla zabudowy </w:t>
            </w:r>
            <w:r w:rsidRPr="00CF594B">
              <w:rPr>
                <w:rFonts w:ascii="Times New Roman" w:eastAsia="Calibri" w:hAnsi="Times New Roman" w:cs="Times New Roman"/>
                <w:sz w:val="20"/>
                <w:szCs w:val="20"/>
              </w:rPr>
              <w:lastRenderedPageBreak/>
              <w:t xml:space="preserve">mieszkaniowej w terenach zabudowy mieszkaniowej jednorodzinnej (MN) Studium ustala wysokość </w:t>
            </w:r>
            <w:r>
              <w:rPr>
                <w:rFonts w:ascii="Times New Roman" w:eastAsia="Calibri" w:hAnsi="Times New Roman" w:cs="Times New Roman"/>
                <w:sz w:val="20"/>
                <w:szCs w:val="20"/>
              </w:rPr>
              <w:t xml:space="preserve">zabudowy </w:t>
            </w:r>
            <w:r w:rsidRPr="00CF594B">
              <w:rPr>
                <w:rFonts w:ascii="Times New Roman" w:eastAsia="Calibri" w:hAnsi="Times New Roman" w:cs="Times New Roman"/>
                <w:sz w:val="20"/>
                <w:szCs w:val="20"/>
              </w:rPr>
              <w:t xml:space="preserve">do 11 m. </w:t>
            </w:r>
          </w:p>
          <w:p w:rsidR="00475DA0" w:rsidRPr="00FC2660" w:rsidRDefault="00475DA0" w:rsidP="00BE444E">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 decyzjach WZ wysokość obiektów kubaturowych określana jest do kalenicy, a</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zgodnie z ustawą w projekcie planu miejscowego określa się obowiązkowo wysokość zabudowy, zdefiniowaną w § 4. </w:t>
            </w:r>
            <w:r>
              <w:rPr>
                <w:rFonts w:ascii="Times New Roman" w:eastAsia="Calibri" w:hAnsi="Times New Roman" w:cs="Times New Roman"/>
                <w:sz w:val="20"/>
                <w:szCs w:val="20"/>
              </w:rPr>
              <w:t xml:space="preserve">ust. </w:t>
            </w:r>
            <w:r w:rsidRPr="00CF594B">
              <w:rPr>
                <w:rFonts w:ascii="Times New Roman" w:eastAsia="Calibri" w:hAnsi="Times New Roman" w:cs="Times New Roman"/>
                <w:sz w:val="20"/>
                <w:szCs w:val="20"/>
              </w:rPr>
              <w:t>1</w:t>
            </w:r>
            <w:r>
              <w:rPr>
                <w:rFonts w:ascii="Times New Roman" w:eastAsia="Calibri" w:hAnsi="Times New Roman" w:cs="Times New Roman"/>
                <w:sz w:val="20"/>
                <w:szCs w:val="20"/>
              </w:rPr>
              <w:t>, pkt. 17</w:t>
            </w:r>
            <w:r w:rsidRPr="00CF594B">
              <w:rPr>
                <w:rFonts w:ascii="Times New Roman" w:eastAsia="Calibri" w:hAnsi="Times New Roman" w:cs="Times New Roman"/>
                <w:sz w:val="20"/>
                <w:szCs w:val="20"/>
              </w:rPr>
              <w:t xml:space="preserve"> projektu planu. Ilekroć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projekcie planu jest mowa o wysokości zabudowy, należy przez to rozumieć całkowitą wysokość obiektów budowlanych, o których mowa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przepisach ustawy z dnia 7 lipca 1994 r. Prawo budowlane </w:t>
            </w:r>
            <w:r w:rsidRPr="009D1993">
              <w:rPr>
                <w:rFonts w:ascii="Times New Roman" w:eastAsia="Calibri" w:hAnsi="Times New Roman" w:cs="Times New Roman"/>
                <w:sz w:val="20"/>
                <w:szCs w:val="20"/>
              </w:rPr>
              <w:t>(</w:t>
            </w:r>
            <w:r w:rsidRPr="009D1993">
              <w:rPr>
                <w:rFonts w:ascii="Times New Roman" w:hAnsi="Times New Roman" w:cs="Times New Roman"/>
                <w:sz w:val="20"/>
                <w:szCs w:val="20"/>
              </w:rPr>
              <w:t>Dz. U. z 2019 r. poz. 1186, 1309, 1524, 1696 i 1712</w:t>
            </w:r>
            <w:r w:rsidRPr="009D1993">
              <w:rPr>
                <w:rFonts w:ascii="Times New Roman" w:eastAsia="Calibri" w:hAnsi="Times New Roman" w:cs="Times New Roman"/>
                <w:sz w:val="20"/>
                <w:szCs w:val="20"/>
              </w:rPr>
              <w:t>), mierzoną</w:t>
            </w:r>
            <w:r w:rsidRPr="00CF594B">
              <w:rPr>
                <w:rFonts w:ascii="Times New Roman" w:eastAsia="Calibri" w:hAnsi="Times New Roman" w:cs="Times New Roman"/>
                <w:sz w:val="20"/>
                <w:szCs w:val="20"/>
              </w:rPr>
              <w:t xml:space="preserve"> od poziomu terenu istniejącego, a dla budynku: od poziomu terenu istniejącego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miejscu najniżej położonego wejścia, usytuowanego ponad poziomem terenu istniejącego, do najwyżej położonego punktu budynku: </w:t>
            </w:r>
            <w:proofErr w:type="spellStart"/>
            <w:r w:rsidRPr="00CF594B">
              <w:rPr>
                <w:rFonts w:ascii="Times New Roman" w:eastAsia="Calibri" w:hAnsi="Times New Roman" w:cs="Times New Roman"/>
                <w:sz w:val="20"/>
                <w:szCs w:val="20"/>
              </w:rPr>
              <w:t>przekrycia</w:t>
            </w:r>
            <w:proofErr w:type="spellEnd"/>
            <w:r w:rsidRPr="00CF594B">
              <w:rPr>
                <w:rFonts w:ascii="Times New Roman" w:eastAsia="Calibri" w:hAnsi="Times New Roman" w:cs="Times New Roman"/>
                <w:sz w:val="20"/>
                <w:szCs w:val="20"/>
              </w:rPr>
              <w:t>, attyki, nadbudówek ponad dachem takich jak maszynownia dźwigu, centrala wentylacyjna, klimatyzacyjna, kotłownia, elementy klatek schodowych. Zabudowa kształtowana zgodnie z tak zdefiniowaną wysokością zabudowy nie będzie odbiegać od dotychczas sytuowanych w sąsiedztwie budynków.</w:t>
            </w:r>
            <w:r>
              <w:rPr>
                <w:rFonts w:ascii="Times New Roman" w:eastAsia="Calibri" w:hAnsi="Times New Roman" w:cs="Times New Roman"/>
                <w:sz w:val="20"/>
                <w:szCs w:val="20"/>
              </w:rPr>
              <w:t xml:space="preserve"> Definicja wysokości zabudowy jest tożsama z definicją wysokości zabudowy określoną w Studium, z którym plan miejscowy musi być zgodny.</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I.17</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tabs>
                <w:tab w:val="left" w:pos="72"/>
              </w:tabs>
              <w:spacing w:line="240" w:lineRule="auto"/>
              <w:jc w:val="both"/>
              <w:rPr>
                <w:rFonts w:ascii="Times New Roman" w:hAnsi="Times New Roman"/>
                <w:sz w:val="20"/>
              </w:rPr>
            </w:pPr>
            <w:r w:rsidRPr="00445C20">
              <w:rPr>
                <w:rFonts w:ascii="Times New Roman" w:hAnsi="Times New Roman"/>
                <w:sz w:val="20"/>
              </w:rPr>
              <w:t>Wnosi o:</w:t>
            </w:r>
          </w:p>
          <w:p w:rsidR="00475DA0" w:rsidRPr="00445C20" w:rsidRDefault="00475DA0" w:rsidP="005B1B84">
            <w:pPr>
              <w:pStyle w:val="Akapitzlist"/>
              <w:numPr>
                <w:ilvl w:val="0"/>
                <w:numId w:val="3"/>
              </w:numPr>
              <w:tabs>
                <w:tab w:val="left" w:pos="72"/>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 xml:space="preserve"> zniesienie planowanej na działce 345/2 strefy zieleni. Pierwotnie działka 345 była w całości, teraz po jej podziale działki należą do tego samego właściciela. Działka od kilku pokoleń jest w rodzinie. Prowadzenie na granicy ich podziału strefy zieleni spowoduje brak dostępu do działki 345/2 poprzez działkę 345/l (jest to jedyna możliwość komunikacji z tą działką). Planujemy w przyszłości z moją liczną rodziną inwestycję na tej działce. Planowana strefa i brak dostępu do działki przyczyni się również do obniżenia wartości działki. Ponadto nie jest wyraźnie powiedziane co to jest strefa zieleni </w:t>
            </w:r>
            <w:r w:rsidRPr="00445C20">
              <w:rPr>
                <w:rFonts w:ascii="Times New Roman" w:hAnsi="Times New Roman"/>
                <w:sz w:val="20"/>
              </w:rPr>
              <w:lastRenderedPageBreak/>
              <w:t>i</w:t>
            </w:r>
            <w:r>
              <w:rPr>
                <w:rFonts w:ascii="Times New Roman" w:hAnsi="Times New Roman"/>
                <w:sz w:val="20"/>
              </w:rPr>
              <w:t> </w:t>
            </w:r>
            <w:r w:rsidRPr="00445C20">
              <w:rPr>
                <w:rFonts w:ascii="Times New Roman" w:hAnsi="Times New Roman"/>
                <w:sz w:val="20"/>
              </w:rPr>
              <w:t>czemu ma służyć.</w:t>
            </w:r>
          </w:p>
          <w:p w:rsidR="00475DA0" w:rsidRDefault="00475DA0" w:rsidP="005B1B84">
            <w:pPr>
              <w:pStyle w:val="Akapitzlist"/>
              <w:numPr>
                <w:ilvl w:val="0"/>
                <w:numId w:val="3"/>
              </w:numPr>
              <w:tabs>
                <w:tab w:val="left" w:pos="72"/>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Rozszerzenie terenu pod zabudowę mieszkaniową wielorodzinną na działkę 345/1. W obowiązującej linii zabudowy w</w:t>
            </w:r>
            <w:r>
              <w:rPr>
                <w:rFonts w:ascii="Times New Roman" w:hAnsi="Times New Roman"/>
                <w:sz w:val="20"/>
              </w:rPr>
              <w:t> </w:t>
            </w:r>
            <w:r w:rsidRPr="00445C20">
              <w:rPr>
                <w:rFonts w:ascii="Times New Roman" w:hAnsi="Times New Roman"/>
                <w:sz w:val="20"/>
              </w:rPr>
              <w:t>sąsiedztwie istnieją budynki wielorodzinne. Przykładami takich nieruch</w:t>
            </w:r>
            <w:r>
              <w:rPr>
                <w:rFonts w:ascii="Times New Roman" w:hAnsi="Times New Roman"/>
                <w:sz w:val="20"/>
              </w:rPr>
              <w:t xml:space="preserve">omości są: działka nr 346/4 </w:t>
            </w:r>
            <w:r w:rsidRPr="00445C20">
              <w:rPr>
                <w:rFonts w:ascii="Times New Roman" w:hAnsi="Times New Roman"/>
                <w:sz w:val="20"/>
              </w:rPr>
              <w:t>za drogą również znajdują się budynki wielorodzinne na chociażby na działkach 44 i</w:t>
            </w:r>
            <w:r>
              <w:rPr>
                <w:rFonts w:ascii="Times New Roman" w:hAnsi="Times New Roman"/>
                <w:sz w:val="20"/>
              </w:rPr>
              <w:t> </w:t>
            </w:r>
            <w:r w:rsidRPr="00445C20">
              <w:rPr>
                <w:rFonts w:ascii="Times New Roman" w:hAnsi="Times New Roman"/>
                <w:sz w:val="20"/>
              </w:rPr>
              <w:t>47.</w:t>
            </w:r>
          </w:p>
          <w:p w:rsidR="00475DA0" w:rsidRDefault="00475DA0" w:rsidP="005B1B84">
            <w:pPr>
              <w:tabs>
                <w:tab w:val="left" w:pos="72"/>
              </w:tabs>
              <w:spacing w:after="120" w:line="240" w:lineRule="auto"/>
              <w:jc w:val="both"/>
              <w:rPr>
                <w:rFonts w:ascii="Times New Roman" w:hAnsi="Times New Roman"/>
                <w:sz w:val="20"/>
              </w:rPr>
            </w:pPr>
          </w:p>
          <w:p w:rsidR="00475DA0" w:rsidRDefault="00475DA0" w:rsidP="005B1B84">
            <w:pPr>
              <w:tabs>
                <w:tab w:val="left" w:pos="72"/>
              </w:tabs>
              <w:spacing w:after="120" w:line="240" w:lineRule="auto"/>
              <w:jc w:val="both"/>
              <w:rPr>
                <w:rFonts w:ascii="Times New Roman" w:hAnsi="Times New Roman"/>
                <w:sz w:val="20"/>
              </w:rPr>
            </w:pPr>
          </w:p>
          <w:p w:rsidR="00475DA0" w:rsidRDefault="00475DA0" w:rsidP="005B1B84">
            <w:pPr>
              <w:tabs>
                <w:tab w:val="left" w:pos="72"/>
              </w:tabs>
              <w:spacing w:after="120" w:line="240" w:lineRule="auto"/>
              <w:jc w:val="both"/>
              <w:rPr>
                <w:rFonts w:ascii="Times New Roman" w:hAnsi="Times New Roman"/>
                <w:sz w:val="20"/>
              </w:rPr>
            </w:pPr>
          </w:p>
          <w:p w:rsidR="00475DA0" w:rsidRDefault="00475DA0" w:rsidP="005B1B84">
            <w:pPr>
              <w:tabs>
                <w:tab w:val="left" w:pos="72"/>
              </w:tabs>
              <w:spacing w:after="120" w:line="240" w:lineRule="auto"/>
              <w:jc w:val="both"/>
              <w:rPr>
                <w:rFonts w:ascii="Times New Roman" w:hAnsi="Times New Roman"/>
                <w:sz w:val="20"/>
              </w:rPr>
            </w:pPr>
          </w:p>
          <w:p w:rsidR="00475DA0" w:rsidRDefault="00475DA0" w:rsidP="005B1B84">
            <w:pPr>
              <w:tabs>
                <w:tab w:val="left" w:pos="72"/>
              </w:tabs>
              <w:spacing w:after="120" w:line="240" w:lineRule="auto"/>
              <w:jc w:val="both"/>
              <w:rPr>
                <w:rFonts w:ascii="Times New Roman" w:hAnsi="Times New Roman"/>
                <w:sz w:val="20"/>
              </w:rPr>
            </w:pPr>
          </w:p>
          <w:p w:rsidR="00475DA0" w:rsidRPr="00CF594B" w:rsidRDefault="00475DA0" w:rsidP="005B1B84">
            <w:pPr>
              <w:tabs>
                <w:tab w:val="left" w:pos="72"/>
              </w:tabs>
              <w:spacing w:after="120" w:line="240" w:lineRule="auto"/>
              <w:jc w:val="both"/>
              <w:rPr>
                <w:rFonts w:ascii="Times New Roman" w:hAnsi="Times New Roman"/>
                <w:sz w:val="20"/>
              </w:rPr>
            </w:pPr>
          </w:p>
          <w:p w:rsidR="00475DA0" w:rsidRPr="00445C20" w:rsidRDefault="00475DA0" w:rsidP="005B1B84">
            <w:pPr>
              <w:pStyle w:val="Akapitzlist"/>
              <w:numPr>
                <w:ilvl w:val="0"/>
                <w:numId w:val="3"/>
              </w:numPr>
              <w:tabs>
                <w:tab w:val="left" w:pos="72"/>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Zmniejszenie do minimum powierzchni biologicznie czynnej na moich działkach</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lastRenderedPageBreak/>
              <w:t>345/1</w:t>
            </w:r>
          </w:p>
          <w:p w:rsidR="00475DA0" w:rsidRDefault="00475DA0" w:rsidP="005B1B84">
            <w:pPr>
              <w:spacing w:after="0" w:line="240" w:lineRule="auto"/>
              <w:jc w:val="center"/>
              <w:rPr>
                <w:rFonts w:ascii="Times New Roman" w:hAnsi="Times New Roman"/>
                <w:sz w:val="20"/>
              </w:rPr>
            </w:pPr>
            <w:r w:rsidRPr="00445C20">
              <w:rPr>
                <w:rFonts w:ascii="Times New Roman" w:hAnsi="Times New Roman"/>
                <w:sz w:val="20"/>
              </w:rPr>
              <w:t>345/2</w:t>
            </w: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 xml:space="preserve">. </w:t>
            </w:r>
          </w:p>
          <w:p w:rsidR="00475DA0" w:rsidRPr="00EE44F5" w:rsidRDefault="00475DA0" w:rsidP="005B1B84">
            <w:pPr>
              <w:spacing w:after="0" w:line="240" w:lineRule="auto"/>
              <w:jc w:val="center"/>
              <w:rPr>
                <w:rFonts w:ascii="Times New Roman" w:hAnsi="Times New Roman"/>
                <w:sz w:val="20"/>
              </w:rPr>
            </w:pPr>
            <w:r w:rsidRPr="00EE44F5">
              <w:rPr>
                <w:rFonts w:ascii="Times New Roman" w:hAnsi="Times New Roman"/>
                <w:sz w:val="20"/>
              </w:rPr>
              <w:t>41</w:t>
            </w:r>
          </w:p>
          <w:p w:rsidR="00475DA0" w:rsidRPr="00445C20" w:rsidRDefault="00475DA0" w:rsidP="005B1B84">
            <w:pPr>
              <w:spacing w:after="0" w:line="240" w:lineRule="auto"/>
              <w:jc w:val="center"/>
              <w:rPr>
                <w:rFonts w:ascii="Times New Roman" w:hAnsi="Times New Roman"/>
                <w:sz w:val="20"/>
              </w:rPr>
            </w:pPr>
            <w:r w:rsidRPr="00EE44F5">
              <w:rPr>
                <w:rFonts w:ascii="Times New Roman" w:hAnsi="Times New Roman"/>
                <w:sz w:val="20"/>
              </w:rPr>
              <w:t>Podgórze</w:t>
            </w:r>
          </w:p>
        </w:tc>
        <w:tc>
          <w:tcPr>
            <w:tcW w:w="355" w:type="pct"/>
            <w:tcBorders>
              <w:top w:val="single" w:sz="4" w:space="0" w:color="000000"/>
              <w:left w:val="single" w:sz="4" w:space="0" w:color="000000"/>
              <w:bottom w:val="single" w:sz="4" w:space="0" w:color="000000"/>
              <w:right w:val="single" w:sz="4" w:space="0" w:color="000000"/>
            </w:tcBorders>
          </w:tcPr>
          <w:p w:rsidR="00475DA0" w:rsidRPr="00EE44F5" w:rsidRDefault="00475DA0" w:rsidP="005B1B84">
            <w:pPr>
              <w:spacing w:after="0" w:line="240" w:lineRule="auto"/>
              <w:jc w:val="center"/>
              <w:rPr>
                <w:rFonts w:ascii="Times New Roman" w:eastAsia="Times New Roman" w:hAnsi="Times New Roman" w:cs="Times New Roman"/>
                <w:b/>
                <w:sz w:val="20"/>
                <w:szCs w:val="20"/>
                <w:lang w:eastAsia="pl-PL"/>
              </w:rPr>
            </w:pPr>
            <w:r w:rsidRPr="00EE44F5">
              <w:rPr>
                <w:rFonts w:ascii="Times New Roman" w:eastAsia="Times New Roman" w:hAnsi="Times New Roman" w:cs="Times New Roman"/>
                <w:b/>
                <w:sz w:val="20"/>
                <w:szCs w:val="20"/>
                <w:lang w:eastAsia="pl-PL"/>
              </w:rPr>
              <w:t>MN.20</w:t>
            </w:r>
          </w:p>
          <w:p w:rsidR="00475DA0" w:rsidRPr="00FC2660" w:rsidRDefault="00475DA0" w:rsidP="005B1B84">
            <w:pPr>
              <w:spacing w:after="0" w:line="240" w:lineRule="auto"/>
              <w:jc w:val="center"/>
              <w:rPr>
                <w:rFonts w:ascii="Times New Roman" w:eastAsia="Calibri" w:hAnsi="Times New Roman" w:cs="Times New Roman"/>
                <w:b/>
                <w:bCs/>
                <w:sz w:val="20"/>
                <w:szCs w:val="20"/>
              </w:rPr>
            </w:pPr>
            <w:r w:rsidRPr="00EE44F5">
              <w:rPr>
                <w:rFonts w:ascii="Times New Roman" w:eastAsia="Times New Roman" w:hAnsi="Times New Roman" w:cs="Times New Roman"/>
                <w:b/>
                <w:sz w:val="20"/>
                <w:szCs w:val="20"/>
                <w:lang w:eastAsia="pl-PL"/>
              </w:rPr>
              <w:t>MW.3</w:t>
            </w:r>
          </w:p>
        </w:tc>
        <w:tc>
          <w:tcPr>
            <w:tcW w:w="375" w:type="pct"/>
            <w:tcBorders>
              <w:top w:val="single" w:sz="4" w:space="0" w:color="000000"/>
              <w:left w:val="single" w:sz="4" w:space="0" w:color="000000"/>
              <w:bottom w:val="single" w:sz="4" w:space="0" w:color="000000"/>
              <w:right w:val="single" w:sz="4" w:space="0" w:color="000000"/>
            </w:tcBorders>
          </w:tcPr>
          <w:p w:rsidR="00475DA0" w:rsidRPr="00EE44F5" w:rsidRDefault="00475DA0" w:rsidP="005B1B84">
            <w:pPr>
              <w:spacing w:after="0" w:line="240" w:lineRule="auto"/>
              <w:jc w:val="center"/>
              <w:rPr>
                <w:rFonts w:ascii="Times New Roman" w:eastAsia="Times New Roman" w:hAnsi="Times New Roman" w:cs="Times New Roman"/>
                <w:b/>
                <w:sz w:val="20"/>
                <w:szCs w:val="20"/>
                <w:lang w:eastAsia="pl-PL"/>
              </w:rPr>
            </w:pPr>
            <w:r w:rsidRPr="00EE44F5">
              <w:rPr>
                <w:rFonts w:ascii="Times New Roman" w:eastAsia="Times New Roman" w:hAnsi="Times New Roman" w:cs="Times New Roman"/>
                <w:b/>
                <w:sz w:val="20"/>
                <w:szCs w:val="20"/>
                <w:lang w:eastAsia="pl-PL"/>
              </w:rPr>
              <w:t>MN.20</w:t>
            </w:r>
          </w:p>
          <w:p w:rsidR="00475DA0" w:rsidRPr="00B5099E" w:rsidRDefault="00475DA0" w:rsidP="005B1B84">
            <w:pPr>
              <w:spacing w:after="0" w:line="240" w:lineRule="auto"/>
              <w:jc w:val="center"/>
              <w:rPr>
                <w:rFonts w:ascii="Times New Roman" w:eastAsia="Calibri" w:hAnsi="Times New Roman" w:cs="Times New Roman"/>
                <w:b/>
                <w:bCs/>
                <w:sz w:val="20"/>
                <w:szCs w:val="20"/>
              </w:rPr>
            </w:pPr>
            <w:r w:rsidRPr="00EE44F5">
              <w:rPr>
                <w:rFonts w:ascii="Times New Roman" w:eastAsia="Times New Roman" w:hAnsi="Times New Roman" w:cs="Times New Roman"/>
                <w:b/>
                <w:sz w:val="20"/>
                <w:szCs w:val="20"/>
                <w:lang w:eastAsia="pl-PL"/>
              </w:rPr>
              <w:t>MW.3</w:t>
            </w:r>
          </w:p>
        </w:tc>
        <w:tc>
          <w:tcPr>
            <w:tcW w:w="331" w:type="pct"/>
            <w:tcBorders>
              <w:top w:val="single" w:sz="4" w:space="0" w:color="000000"/>
              <w:left w:val="single" w:sz="4" w:space="0" w:color="000000"/>
              <w:bottom w:val="single" w:sz="4" w:space="0" w:color="000000"/>
              <w:right w:val="single" w:sz="4" w:space="0" w:color="000000"/>
            </w:tcBorders>
          </w:tcPr>
          <w:p w:rsidR="00475DA0" w:rsidRPr="00EE44F5" w:rsidRDefault="00475DA0" w:rsidP="005B1B84">
            <w:pPr>
              <w:spacing w:after="0" w:line="240" w:lineRule="auto"/>
              <w:jc w:val="center"/>
              <w:rPr>
                <w:rFonts w:ascii="Times New Roman" w:eastAsia="Times New Roman" w:hAnsi="Times New Roman" w:cs="Times New Roman"/>
                <w:b/>
                <w:sz w:val="20"/>
                <w:szCs w:val="20"/>
                <w:lang w:eastAsia="pl-PL"/>
              </w:rPr>
            </w:pPr>
            <w:r w:rsidRPr="00EE44F5">
              <w:rPr>
                <w:rFonts w:ascii="Times New Roman" w:eastAsia="Times New Roman" w:hAnsi="Times New Roman" w:cs="Times New Roman"/>
                <w:b/>
                <w:sz w:val="20"/>
                <w:szCs w:val="20"/>
                <w:lang w:eastAsia="pl-PL"/>
              </w:rPr>
              <w:t>MN.20</w:t>
            </w:r>
          </w:p>
          <w:p w:rsidR="00475DA0" w:rsidRPr="00FC2660" w:rsidRDefault="00475DA0" w:rsidP="005B1B84">
            <w:pPr>
              <w:spacing w:after="0" w:line="240" w:lineRule="auto"/>
              <w:jc w:val="center"/>
              <w:rPr>
                <w:rFonts w:ascii="Times New Roman" w:eastAsia="Calibri" w:hAnsi="Times New Roman" w:cs="Times New Roman"/>
                <w:sz w:val="20"/>
                <w:szCs w:val="20"/>
              </w:rPr>
            </w:pPr>
            <w:r w:rsidRPr="00EE44F5">
              <w:rPr>
                <w:rFonts w:ascii="Times New Roman" w:eastAsia="Times New Roman" w:hAnsi="Times New Roman" w:cs="Times New Roman"/>
                <w:b/>
                <w:sz w:val="20"/>
                <w:szCs w:val="20"/>
                <w:lang w:eastAsia="pl-PL"/>
              </w:rPr>
              <w:t>MW.3</w:t>
            </w:r>
          </w:p>
        </w:tc>
        <w:tc>
          <w:tcPr>
            <w:tcW w:w="572" w:type="pct"/>
            <w:tcBorders>
              <w:top w:val="single" w:sz="4" w:space="0" w:color="000000"/>
              <w:left w:val="single" w:sz="4" w:space="0" w:color="000000"/>
              <w:bottom w:val="single" w:sz="4" w:space="0" w:color="000000"/>
              <w:right w:val="single" w:sz="4" w:space="0" w:color="000000"/>
            </w:tcBorders>
          </w:tcPr>
          <w:p w:rsidR="00475DA0" w:rsidRPr="00821435"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821435">
              <w:rPr>
                <w:rFonts w:ascii="Times New Roman" w:eastAsia="Calibri" w:hAnsi="Times New Roman" w:cs="Times New Roman"/>
                <w:b/>
                <w:sz w:val="20"/>
                <w:szCs w:val="20"/>
              </w:rPr>
              <w:t xml:space="preserve"> Miasta Krakowa nie uwzględnił wniesionej uwagi </w:t>
            </w:r>
            <w:r>
              <w:rPr>
                <w:rFonts w:ascii="Times New Roman" w:eastAsia="Calibri" w:hAnsi="Times New Roman" w:cs="Times New Roman"/>
                <w:b/>
                <w:sz w:val="20"/>
                <w:szCs w:val="20"/>
              </w:rPr>
              <w:t>w zakresie pkt 2 i pkt 3</w:t>
            </w:r>
            <w:r>
              <w:t xml:space="preserve"> </w:t>
            </w:r>
            <w:r w:rsidRPr="00EC167E">
              <w:rPr>
                <w:rFonts w:ascii="Times New Roman" w:hAnsi="Times New Roman" w:cs="Times New Roman"/>
                <w:b/>
                <w:sz w:val="20"/>
                <w:szCs w:val="20"/>
              </w:rPr>
              <w:t xml:space="preserve">oraz </w:t>
            </w:r>
            <w:r w:rsidRPr="00EC167E">
              <w:rPr>
                <w:rFonts w:ascii="Times New Roman" w:eastAsia="Calibri" w:hAnsi="Times New Roman" w:cs="Times New Roman"/>
                <w:b/>
                <w:sz w:val="20"/>
                <w:szCs w:val="20"/>
              </w:rPr>
              <w:t>częściowo w</w:t>
            </w:r>
            <w:r>
              <w:rPr>
                <w:rFonts w:ascii="Times New Roman" w:eastAsia="Calibri" w:hAnsi="Times New Roman" w:cs="Times New Roman"/>
                <w:b/>
                <w:sz w:val="20"/>
                <w:szCs w:val="20"/>
              </w:rPr>
              <w:t> </w:t>
            </w:r>
            <w:r w:rsidRPr="00EC167E">
              <w:rPr>
                <w:rFonts w:ascii="Times New Roman" w:eastAsia="Calibri" w:hAnsi="Times New Roman" w:cs="Times New Roman"/>
                <w:b/>
                <w:sz w:val="20"/>
                <w:szCs w:val="20"/>
              </w:rPr>
              <w:t xml:space="preserve">zakresie pkt 1 </w:t>
            </w: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Pr="00821435"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821435">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821435">
              <w:rPr>
                <w:rFonts w:ascii="Times New Roman" w:eastAsia="Calibri" w:hAnsi="Times New Roman" w:cs="Times New Roman"/>
                <w:b/>
                <w:sz w:val="20"/>
                <w:szCs w:val="20"/>
              </w:rPr>
              <w:t xml:space="preserve"> wniesionej uwagi </w:t>
            </w:r>
            <w:r>
              <w:rPr>
                <w:rFonts w:ascii="Times New Roman" w:eastAsia="Calibri" w:hAnsi="Times New Roman" w:cs="Times New Roman"/>
                <w:b/>
                <w:sz w:val="20"/>
                <w:szCs w:val="20"/>
              </w:rPr>
              <w:t>w zakresie pkt 2 i pkt 3</w:t>
            </w:r>
            <w:r>
              <w:t xml:space="preserve"> </w:t>
            </w:r>
            <w:r w:rsidRPr="00EC167E">
              <w:rPr>
                <w:rFonts w:ascii="Times New Roman" w:hAnsi="Times New Roman" w:cs="Times New Roman"/>
                <w:b/>
                <w:sz w:val="20"/>
                <w:szCs w:val="20"/>
              </w:rPr>
              <w:t xml:space="preserve">oraz </w:t>
            </w:r>
            <w:r w:rsidRPr="00EC167E">
              <w:rPr>
                <w:rFonts w:ascii="Times New Roman" w:eastAsia="Calibri" w:hAnsi="Times New Roman" w:cs="Times New Roman"/>
                <w:b/>
                <w:sz w:val="20"/>
                <w:szCs w:val="20"/>
              </w:rPr>
              <w:t>częściowo w</w:t>
            </w:r>
            <w:r>
              <w:rPr>
                <w:rFonts w:ascii="Times New Roman" w:eastAsia="Calibri" w:hAnsi="Times New Roman" w:cs="Times New Roman"/>
                <w:b/>
                <w:sz w:val="20"/>
                <w:szCs w:val="20"/>
              </w:rPr>
              <w:t> </w:t>
            </w:r>
            <w:r w:rsidRPr="00EC167E">
              <w:rPr>
                <w:rFonts w:ascii="Times New Roman" w:eastAsia="Calibri" w:hAnsi="Times New Roman" w:cs="Times New Roman"/>
                <w:b/>
                <w:sz w:val="20"/>
                <w:szCs w:val="20"/>
              </w:rPr>
              <w:t xml:space="preserve">zakresie pkt 1 </w:t>
            </w: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Ad.1 Uwaga nieuwzględniona w zakresie likwidacji strefy zieleni, która została wyznaczona w projekcie planu w celu zapewnienia buforu wolnego od zabudowy pomiędzy terenami zabudowy jednorodzinnej a</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terenami zabudowy wielorodzinnej. </w:t>
            </w:r>
          </w:p>
          <w:p w:rsidR="00475DA0" w:rsidRPr="00CF594B"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 xml:space="preserve">Ad.2 </w:t>
            </w:r>
            <w:r>
              <w:rPr>
                <w:rFonts w:ascii="Times New Roman" w:eastAsia="Calibri" w:hAnsi="Times New Roman" w:cs="Times New Roman"/>
                <w:sz w:val="20"/>
                <w:szCs w:val="20"/>
              </w:rPr>
              <w:t xml:space="preserve">Uwaga nieuwzględniona. </w:t>
            </w:r>
            <w:r w:rsidRPr="00CF594B">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Wnioskowane przeznaczenie przedmiotowej działki jest niezgodne z</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ustaleniami Studium, które dla tego obszaru wyznacza kierunek zagospodarowania pod Tereny zabudowy mieszkaniowej jednorodzinnej (MN).</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W związku z tym, na działce  nr 345/</w:t>
            </w:r>
            <w:r>
              <w:rPr>
                <w:rFonts w:ascii="Times New Roman" w:eastAsia="Calibri" w:hAnsi="Times New Roman" w:cs="Times New Roman"/>
                <w:sz w:val="20"/>
                <w:szCs w:val="20"/>
              </w:rPr>
              <w:t>1 w projekcie planu wyznaczono T</w:t>
            </w:r>
            <w:r w:rsidRPr="00CF594B">
              <w:rPr>
                <w:rFonts w:ascii="Times New Roman" w:eastAsia="Calibri" w:hAnsi="Times New Roman" w:cs="Times New Roman"/>
                <w:sz w:val="20"/>
                <w:szCs w:val="20"/>
              </w:rPr>
              <w:t>eren zabudowy mieszkaniowej jednorodzinnej o</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podstawowym przeznaczeniu pod zabudowę jednorodzinną.</w:t>
            </w:r>
          </w:p>
          <w:p w:rsidR="00475DA0" w:rsidRPr="00CF594B" w:rsidRDefault="00475DA0" w:rsidP="005B1B84">
            <w:pPr>
              <w:spacing w:after="0" w:line="240" w:lineRule="auto"/>
              <w:jc w:val="both"/>
              <w:rPr>
                <w:rFonts w:ascii="Times New Roman" w:eastAsia="Calibri" w:hAnsi="Times New Roman" w:cs="Times New Roman"/>
                <w:sz w:val="20"/>
                <w:szCs w:val="20"/>
              </w:rPr>
            </w:pP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 xml:space="preserve">Ad.3 </w:t>
            </w:r>
            <w:r>
              <w:rPr>
                <w:rFonts w:ascii="Times New Roman" w:eastAsia="Calibri" w:hAnsi="Times New Roman" w:cs="Times New Roman"/>
                <w:sz w:val="20"/>
                <w:szCs w:val="20"/>
              </w:rPr>
              <w:t xml:space="preserve">Uwaga nieuwzględniona. </w:t>
            </w:r>
            <w:r w:rsidRPr="00CF594B">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w:t>
            </w:r>
          </w:p>
          <w:p w:rsidR="00475DA0" w:rsidRPr="00CF594B"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Dokument Studium ustala powierzchnię biologicznie czynną dla zabudowy mieszkaniowej w terenach zabudowy mieszkaniowej jednorodzinnej (MN) minimum</w:t>
            </w:r>
            <w:r>
              <w:rPr>
                <w:rFonts w:ascii="Times New Roman" w:eastAsia="Calibri" w:hAnsi="Times New Roman" w:cs="Times New Roman"/>
                <w:sz w:val="20"/>
                <w:szCs w:val="20"/>
              </w:rPr>
              <w:t xml:space="preserve"> </w:t>
            </w:r>
            <w:r w:rsidRPr="00CF594B">
              <w:rPr>
                <w:rFonts w:ascii="Times New Roman" w:eastAsia="Calibri" w:hAnsi="Times New Roman" w:cs="Times New Roman"/>
                <w:sz w:val="20"/>
                <w:szCs w:val="20"/>
              </w:rPr>
              <w:t>70%, a dla zabudowy mieszkaniowej w terenach zabudowy mieszkaniowej wielorodzinnej (MW), w</w:t>
            </w:r>
            <w:r>
              <w:rPr>
                <w:rFonts w:ascii="Times New Roman" w:eastAsia="Calibri" w:hAnsi="Times New Roman" w:cs="Times New Roman"/>
                <w:sz w:val="20"/>
                <w:szCs w:val="20"/>
              </w:rPr>
              <w:t> </w:t>
            </w:r>
            <w:r w:rsidRPr="00CF594B">
              <w:rPr>
                <w:rFonts w:ascii="Times New Roman" w:eastAsia="Calibri" w:hAnsi="Times New Roman" w:cs="Times New Roman"/>
                <w:sz w:val="20"/>
                <w:szCs w:val="20"/>
              </w:rPr>
              <w:t xml:space="preserve">terenach położonych w strefie kształtowania systemu przyrodniczego minimum 60%. </w:t>
            </w:r>
          </w:p>
          <w:p w:rsidR="00475DA0" w:rsidRPr="00FC2660" w:rsidRDefault="00475DA0" w:rsidP="005B1B84">
            <w:pPr>
              <w:spacing w:after="0" w:line="240" w:lineRule="auto"/>
              <w:jc w:val="both"/>
              <w:rPr>
                <w:rFonts w:ascii="Times New Roman" w:eastAsia="Calibri" w:hAnsi="Times New Roman" w:cs="Times New Roman"/>
                <w:sz w:val="20"/>
                <w:szCs w:val="20"/>
              </w:rPr>
            </w:pPr>
            <w:r w:rsidRPr="00CF594B">
              <w:rPr>
                <w:rFonts w:ascii="Times New Roman" w:eastAsia="Calibri" w:hAnsi="Times New Roman" w:cs="Times New Roman"/>
                <w:sz w:val="20"/>
                <w:szCs w:val="20"/>
              </w:rPr>
              <w:t>Zatem biorąc pod uwagę wskazania dokumentu Studium w projekcie planu w Terenie zabudowy mieszkaniowej jednorodzinnej MN.20 ustalono minimalny wskaźnik terenu biologicznie czynnego wynoszący 70%, a w Terenie zabudowy mieszkaniowej wielorodzinnej MW.3 minimalny wskaźnik terenu biologicznie czynnego wynoszący 60%.</w:t>
            </w:r>
          </w:p>
        </w:tc>
      </w:tr>
      <w:tr w:rsidR="00475DA0" w:rsidRPr="00FC2660" w:rsidTr="003C6055">
        <w:trPr>
          <w:trHeight w:val="2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1"/>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I.19</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tabs>
                <w:tab w:val="left" w:pos="72"/>
                <w:tab w:val="left" w:pos="1268"/>
              </w:tabs>
              <w:spacing w:after="0" w:line="240" w:lineRule="auto"/>
              <w:jc w:val="both"/>
              <w:rPr>
                <w:rFonts w:ascii="Times New Roman" w:hAnsi="Times New Roman"/>
                <w:sz w:val="20"/>
              </w:rPr>
            </w:pPr>
            <w:r w:rsidRPr="00445C20">
              <w:rPr>
                <w:rFonts w:ascii="Times New Roman" w:hAnsi="Times New Roman"/>
                <w:sz w:val="20"/>
              </w:rPr>
              <w:t xml:space="preserve">Wnosi o zmianę </w:t>
            </w:r>
            <w:r>
              <w:rPr>
                <w:rFonts w:ascii="Times New Roman" w:hAnsi="Times New Roman"/>
                <w:sz w:val="20"/>
              </w:rPr>
              <w:t>(...)</w:t>
            </w:r>
            <w:r w:rsidRPr="00445C20">
              <w:rPr>
                <w:rFonts w:ascii="Times New Roman" w:hAnsi="Times New Roman"/>
                <w:sz w:val="20"/>
              </w:rPr>
              <w:t xml:space="preserve"> minimalnego wskaźnika terenu biologicznie czynnego dla terenów </w:t>
            </w:r>
            <w:r w:rsidRPr="00445C20">
              <w:rPr>
                <w:rFonts w:ascii="Times New Roman" w:hAnsi="Times New Roman"/>
                <w:sz w:val="20"/>
              </w:rPr>
              <w:lastRenderedPageBreak/>
              <w:t>zabudowy mieszkaniowej jednorodzinnej do odpowiednio:</w:t>
            </w:r>
          </w:p>
          <w:p w:rsidR="00475DA0" w:rsidRPr="00445C20" w:rsidRDefault="00475DA0" w:rsidP="005B1B84">
            <w:pPr>
              <w:tabs>
                <w:tab w:val="left" w:pos="72"/>
                <w:tab w:val="left" w:pos="1268"/>
              </w:tabs>
              <w:spacing w:after="0" w:line="240" w:lineRule="auto"/>
              <w:jc w:val="both"/>
              <w:rPr>
                <w:rFonts w:ascii="Times New Roman" w:hAnsi="Times New Roman"/>
                <w:sz w:val="20"/>
              </w:rPr>
            </w:pPr>
            <w:r>
              <w:rPr>
                <w:rFonts w:ascii="Times New Roman" w:hAnsi="Times New Roman"/>
                <w:sz w:val="20"/>
              </w:rPr>
              <w:t>(...)</w:t>
            </w:r>
            <w:r w:rsidRPr="00445C20">
              <w:rPr>
                <w:rFonts w:ascii="Times New Roman" w:hAnsi="Times New Roman"/>
                <w:sz w:val="20"/>
              </w:rPr>
              <w:t>;</w:t>
            </w:r>
          </w:p>
          <w:p w:rsidR="00475DA0" w:rsidRPr="00445C20" w:rsidRDefault="00475DA0" w:rsidP="005B1B84">
            <w:pPr>
              <w:tabs>
                <w:tab w:val="left" w:pos="72"/>
                <w:tab w:val="left" w:pos="1268"/>
              </w:tabs>
              <w:spacing w:after="0" w:line="240" w:lineRule="auto"/>
              <w:jc w:val="both"/>
              <w:rPr>
                <w:rFonts w:ascii="Times New Roman" w:hAnsi="Times New Roman"/>
                <w:sz w:val="20"/>
              </w:rPr>
            </w:pPr>
            <w:r w:rsidRPr="00445C20">
              <w:rPr>
                <w:rFonts w:ascii="Times New Roman" w:hAnsi="Times New Roman"/>
                <w:sz w:val="20"/>
              </w:rPr>
              <w:t>•</w:t>
            </w:r>
            <w:r w:rsidRPr="00445C20">
              <w:rPr>
                <w:rFonts w:ascii="Times New Roman" w:hAnsi="Times New Roman"/>
                <w:sz w:val="20"/>
              </w:rPr>
              <w:tab/>
              <w:t>minimalny wskaźnik terenu biologicznie czynnego: 50 %.</w:t>
            </w:r>
          </w:p>
          <w:p w:rsidR="00475DA0" w:rsidRPr="00445C20" w:rsidRDefault="00475DA0" w:rsidP="005B1B84">
            <w:pPr>
              <w:tabs>
                <w:tab w:val="left" w:pos="72"/>
                <w:tab w:val="left" w:pos="1268"/>
              </w:tabs>
              <w:spacing w:after="0" w:line="240" w:lineRule="auto"/>
              <w:jc w:val="both"/>
              <w:rPr>
                <w:rFonts w:ascii="Times New Roman" w:hAnsi="Times New Roman"/>
                <w:sz w:val="20"/>
              </w:rPr>
            </w:pPr>
            <w:r w:rsidRPr="00445C20">
              <w:rPr>
                <w:rFonts w:ascii="Times New Roman" w:hAnsi="Times New Roman"/>
                <w:sz w:val="20"/>
              </w:rPr>
              <w:t>Obecnie proponowane wskaźniki są zbytnio restrykcyjne, nieodpowiadające obecnej zabudowie, obowiązującym decyzjom o</w:t>
            </w:r>
            <w:r>
              <w:rPr>
                <w:rFonts w:ascii="Times New Roman" w:hAnsi="Times New Roman"/>
                <w:sz w:val="20"/>
              </w:rPr>
              <w:t> </w:t>
            </w:r>
            <w:r w:rsidRPr="00445C20">
              <w:rPr>
                <w:rFonts w:ascii="Times New Roman" w:hAnsi="Times New Roman"/>
                <w:sz w:val="20"/>
              </w:rPr>
              <w:t>ustalenie warunków zabudowy oraz sąsiednim planom.</w:t>
            </w:r>
          </w:p>
          <w:p w:rsidR="00475DA0" w:rsidRPr="00445C20" w:rsidRDefault="00475DA0" w:rsidP="005B1B84">
            <w:pPr>
              <w:tabs>
                <w:tab w:val="left" w:pos="72"/>
                <w:tab w:val="left" w:pos="1268"/>
              </w:tabs>
              <w:spacing w:after="0" w:line="240" w:lineRule="auto"/>
              <w:jc w:val="both"/>
              <w:rPr>
                <w:rFonts w:ascii="Times New Roman" w:hAnsi="Times New Roman"/>
                <w:sz w:val="20"/>
              </w:rPr>
            </w:pPr>
            <w:r w:rsidRPr="00445C20">
              <w:rPr>
                <w:rFonts w:ascii="Times New Roman" w:hAnsi="Times New Roman"/>
                <w:sz w:val="20"/>
              </w:rPr>
              <w:t xml:space="preserve">Dla przykładu: Plan zagospodarowania „Ruczaj - Rejon ulicy Czerwone Maki” wyznacza dla terenu zabudowy mieszkaniowej jednorodzinnej: </w:t>
            </w:r>
            <w:r w:rsidRPr="00445C20">
              <w:rPr>
                <w:rFonts w:ascii="Times New Roman" w:hAnsi="Times New Roman"/>
                <w:sz w:val="20"/>
              </w:rPr>
              <w:tab/>
              <w:t>minimalny wskaźnik t</w:t>
            </w:r>
            <w:r>
              <w:rPr>
                <w:rFonts w:ascii="Times New Roman" w:hAnsi="Times New Roman"/>
                <w:sz w:val="20"/>
              </w:rPr>
              <w:t>erenu biologicznie czynnego: 50</w:t>
            </w:r>
            <w:r w:rsidRPr="00445C20">
              <w:rPr>
                <w:rFonts w:ascii="Times New Roman" w:hAnsi="Times New Roman"/>
                <w:sz w:val="20"/>
              </w:rPr>
              <w:t>%; wskaźnik intensywności zabudowy: 0,1 - 0,5. Obowiązująca dla wyżej wymienionej działki decyzja nr „AU-2/ 6730.2/189 /2018 O</w:t>
            </w:r>
            <w:r>
              <w:rPr>
                <w:rFonts w:ascii="Times New Roman" w:hAnsi="Times New Roman"/>
                <w:sz w:val="20"/>
              </w:rPr>
              <w:t> </w:t>
            </w:r>
            <w:r w:rsidRPr="00445C20">
              <w:rPr>
                <w:rFonts w:ascii="Times New Roman" w:hAnsi="Times New Roman"/>
                <w:sz w:val="20"/>
              </w:rPr>
              <w:t>USTALENIU WARUNKÓW ZABUDOWY dla zamierzenia inwestycyjnego obejmującego: Budowa 6</w:t>
            </w:r>
            <w:r>
              <w:rPr>
                <w:rFonts w:ascii="Times New Roman" w:hAnsi="Times New Roman"/>
                <w:sz w:val="20"/>
              </w:rPr>
              <w:t> </w:t>
            </w:r>
            <w:r w:rsidRPr="00445C20">
              <w:rPr>
                <w:rFonts w:ascii="Times New Roman" w:hAnsi="Times New Roman"/>
                <w:sz w:val="20"/>
              </w:rPr>
              <w:t>domów mieszkalnych jednorodzinnych z</w:t>
            </w:r>
            <w:r>
              <w:rPr>
                <w:rFonts w:ascii="Times New Roman" w:hAnsi="Times New Roman"/>
                <w:sz w:val="20"/>
              </w:rPr>
              <w:t> </w:t>
            </w:r>
            <w:r w:rsidRPr="00445C20">
              <w:rPr>
                <w:rFonts w:ascii="Times New Roman" w:hAnsi="Times New Roman"/>
                <w:sz w:val="20"/>
              </w:rPr>
              <w:t>garażami wbudowanymi wraz z budową drogi wewnętrznej", precyzuje: udział powierzchni biologicznie czynnej ustala się w wysokości min. 50%, wskaźnik wielkości powierzchni nowej zabudowy w stosunku do powierzchni działki 20 % z tolerancją ± 1 %. Warto zauważyć, iż powyższe współczynniki zostały wyznaczone dla powierzchni wraz z</w:t>
            </w:r>
            <w:r>
              <w:rPr>
                <w:rFonts w:ascii="Times New Roman" w:hAnsi="Times New Roman"/>
                <w:sz w:val="20"/>
              </w:rPr>
              <w:t> </w:t>
            </w:r>
            <w:r w:rsidRPr="00445C20">
              <w:rPr>
                <w:rFonts w:ascii="Times New Roman" w:hAnsi="Times New Roman"/>
                <w:sz w:val="20"/>
              </w:rPr>
              <w:t>drogą wewnętrzną, wyłączając powierzchnie drogi i przeliczając powierzchnię zabudowy na intensywność (zakładając 2 kondygnacje) maksymalna intensywność zabudowy wynosiłaby około proponowanego max 0,5.</w:t>
            </w:r>
          </w:p>
        </w:tc>
        <w:tc>
          <w:tcPr>
            <w:tcW w:w="266"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hAnsi="Times New Roman"/>
                <w:sz w:val="20"/>
              </w:rPr>
            </w:pPr>
            <w:r w:rsidRPr="00445C20">
              <w:rPr>
                <w:rFonts w:ascii="Times New Roman" w:hAnsi="Times New Roman"/>
                <w:sz w:val="20"/>
              </w:rPr>
              <w:lastRenderedPageBreak/>
              <w:t>340/8</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 xml:space="preserve">Obr. </w:t>
            </w:r>
          </w:p>
          <w:p w:rsidR="00475DA0" w:rsidRPr="00445C20" w:rsidRDefault="00475DA0" w:rsidP="005B1B84">
            <w:pPr>
              <w:spacing w:after="0" w:line="240" w:lineRule="auto"/>
              <w:jc w:val="center"/>
              <w:rPr>
                <w:rFonts w:ascii="Times New Roman" w:hAnsi="Times New Roman"/>
                <w:sz w:val="20"/>
              </w:rPr>
            </w:pPr>
            <w:r>
              <w:rPr>
                <w:rFonts w:ascii="Times New Roman" w:hAnsi="Times New Roman"/>
                <w:sz w:val="20"/>
              </w:rPr>
              <w:lastRenderedPageBreak/>
              <w:t>41 Podgórze</w:t>
            </w:r>
          </w:p>
        </w:tc>
        <w:tc>
          <w:tcPr>
            <w:tcW w:w="355"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bCs/>
                <w:sz w:val="20"/>
                <w:szCs w:val="20"/>
              </w:rPr>
            </w:pPr>
            <w:r w:rsidRPr="00EE44F5">
              <w:rPr>
                <w:rFonts w:ascii="Times New Roman" w:eastAsia="Calibri" w:hAnsi="Times New Roman" w:cs="Times New Roman"/>
                <w:b/>
                <w:bCs/>
                <w:sz w:val="20"/>
                <w:szCs w:val="20"/>
              </w:rPr>
              <w:lastRenderedPageBreak/>
              <w:t>MN.19</w:t>
            </w:r>
          </w:p>
        </w:tc>
        <w:tc>
          <w:tcPr>
            <w:tcW w:w="375" w:type="pct"/>
            <w:tcBorders>
              <w:top w:val="single" w:sz="4" w:space="0" w:color="000000"/>
              <w:left w:val="single" w:sz="4" w:space="0" w:color="000000"/>
              <w:bottom w:val="single" w:sz="4" w:space="0" w:color="000000"/>
              <w:right w:val="single" w:sz="4" w:space="0" w:color="000000"/>
            </w:tcBorders>
          </w:tcPr>
          <w:p w:rsidR="00475DA0" w:rsidRPr="00B5099E"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MN.19</w:t>
            </w:r>
          </w:p>
        </w:tc>
        <w:tc>
          <w:tcPr>
            <w:tcW w:w="331"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MN.19</w:t>
            </w:r>
          </w:p>
        </w:tc>
        <w:tc>
          <w:tcPr>
            <w:tcW w:w="572"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69316B">
              <w:rPr>
                <w:rFonts w:ascii="Times New Roman" w:eastAsia="Calibri" w:hAnsi="Times New Roman" w:cs="Times New Roman"/>
                <w:b/>
                <w:sz w:val="20"/>
                <w:szCs w:val="20"/>
              </w:rPr>
              <w:t xml:space="preserve"> Miasta Krakowa </w:t>
            </w:r>
            <w:r>
              <w:rPr>
                <w:rFonts w:ascii="Times New Roman" w:eastAsia="Calibri" w:hAnsi="Times New Roman" w:cs="Times New Roman"/>
                <w:b/>
                <w:sz w:val="20"/>
                <w:szCs w:val="20"/>
              </w:rPr>
              <w:t xml:space="preserve">częściowo </w:t>
            </w:r>
            <w:r w:rsidRPr="0069316B">
              <w:rPr>
                <w:rFonts w:ascii="Times New Roman" w:eastAsia="Calibri" w:hAnsi="Times New Roman" w:cs="Times New Roman"/>
                <w:b/>
                <w:sz w:val="20"/>
                <w:szCs w:val="20"/>
              </w:rPr>
              <w:t xml:space="preserve">nie </w:t>
            </w:r>
            <w:r w:rsidRPr="0069316B">
              <w:rPr>
                <w:rFonts w:ascii="Times New Roman" w:eastAsia="Calibri" w:hAnsi="Times New Roman" w:cs="Times New Roman"/>
                <w:b/>
                <w:sz w:val="20"/>
                <w:szCs w:val="20"/>
              </w:rPr>
              <w:lastRenderedPageBreak/>
              <w:t>uwzględnił wniesionej uwagi</w:t>
            </w:r>
            <w:r>
              <w:rPr>
                <w:rFonts w:ascii="Times New Roman" w:eastAsia="Calibri" w:hAnsi="Times New Roman" w:cs="Times New Roman"/>
                <w:b/>
                <w:sz w:val="20"/>
                <w:szCs w:val="20"/>
              </w:rPr>
              <w:t xml:space="preserve"> </w:t>
            </w:r>
          </w:p>
        </w:tc>
        <w:tc>
          <w:tcPr>
            <w:tcW w:w="52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Rada</w:t>
            </w:r>
            <w:r w:rsidRPr="0069316B">
              <w:rPr>
                <w:rFonts w:ascii="Times New Roman" w:eastAsia="Calibri" w:hAnsi="Times New Roman" w:cs="Times New Roman"/>
                <w:b/>
                <w:sz w:val="20"/>
                <w:szCs w:val="20"/>
              </w:rPr>
              <w:t xml:space="preserve"> Miasta Krakowa </w:t>
            </w:r>
            <w:r>
              <w:rPr>
                <w:rFonts w:ascii="Times New Roman" w:eastAsia="Calibri" w:hAnsi="Times New Roman" w:cs="Times New Roman"/>
                <w:b/>
                <w:sz w:val="20"/>
                <w:szCs w:val="20"/>
              </w:rPr>
              <w:t xml:space="preserve">częściowo </w:t>
            </w:r>
            <w:r w:rsidRPr="0069316B">
              <w:rPr>
                <w:rFonts w:ascii="Times New Roman" w:eastAsia="Calibri" w:hAnsi="Times New Roman" w:cs="Times New Roman"/>
                <w:b/>
                <w:sz w:val="20"/>
                <w:szCs w:val="20"/>
              </w:rPr>
              <w:t xml:space="preserve">nie </w:t>
            </w:r>
            <w:r w:rsidRPr="0069316B">
              <w:rPr>
                <w:rFonts w:ascii="Times New Roman" w:eastAsia="Calibri" w:hAnsi="Times New Roman" w:cs="Times New Roman"/>
                <w:b/>
                <w:sz w:val="20"/>
                <w:szCs w:val="20"/>
              </w:rPr>
              <w:lastRenderedPageBreak/>
              <w:t>uwzględnił</w:t>
            </w:r>
            <w:r>
              <w:rPr>
                <w:rFonts w:ascii="Times New Roman" w:eastAsia="Calibri" w:hAnsi="Times New Roman" w:cs="Times New Roman"/>
                <w:b/>
                <w:sz w:val="20"/>
                <w:szCs w:val="20"/>
              </w:rPr>
              <w:t>a</w:t>
            </w:r>
            <w:r w:rsidRPr="0069316B">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tc>
        <w:tc>
          <w:tcPr>
            <w:tcW w:w="884" w:type="pct"/>
            <w:tcBorders>
              <w:top w:val="single" w:sz="4" w:space="0" w:color="000000"/>
              <w:left w:val="single" w:sz="4" w:space="0" w:color="000000"/>
              <w:bottom w:val="single" w:sz="4" w:space="0" w:color="000000"/>
              <w:right w:val="single" w:sz="4" w:space="0" w:color="000000"/>
            </w:tcBorders>
          </w:tcPr>
          <w:p w:rsidR="00475DA0" w:rsidRPr="00D55EB4" w:rsidRDefault="00475DA0" w:rsidP="005B1B84">
            <w:pPr>
              <w:spacing w:after="0" w:line="240" w:lineRule="auto"/>
              <w:jc w:val="both"/>
              <w:rPr>
                <w:rFonts w:ascii="Times New Roman" w:eastAsia="Calibri" w:hAnsi="Times New Roman" w:cs="Times New Roman"/>
                <w:sz w:val="20"/>
                <w:szCs w:val="20"/>
              </w:rPr>
            </w:pPr>
            <w:r w:rsidRPr="00D55EB4">
              <w:rPr>
                <w:rFonts w:ascii="Times New Roman" w:eastAsia="Calibri" w:hAnsi="Times New Roman" w:cs="Times New Roman"/>
                <w:sz w:val="20"/>
                <w:szCs w:val="20"/>
              </w:rPr>
              <w:lastRenderedPageBreak/>
              <w:t xml:space="preserve">Uwaga nieuwzględniona w zakresie obniżenia minimalnego wskaźnika terenu </w:t>
            </w:r>
            <w:r w:rsidRPr="00D55EB4">
              <w:rPr>
                <w:rFonts w:ascii="Times New Roman" w:eastAsia="Calibri" w:hAnsi="Times New Roman" w:cs="Times New Roman"/>
                <w:sz w:val="20"/>
                <w:szCs w:val="20"/>
              </w:rPr>
              <w:lastRenderedPageBreak/>
              <w:t xml:space="preserve">biologicznie czynnego. </w:t>
            </w:r>
          </w:p>
          <w:p w:rsidR="00475DA0" w:rsidRPr="00D55EB4" w:rsidRDefault="00475DA0" w:rsidP="005B1B84">
            <w:pPr>
              <w:spacing w:after="0" w:line="240" w:lineRule="auto"/>
              <w:jc w:val="both"/>
              <w:rPr>
                <w:rFonts w:ascii="Times New Roman" w:eastAsia="Calibri" w:hAnsi="Times New Roman" w:cs="Times New Roman"/>
                <w:sz w:val="20"/>
                <w:szCs w:val="20"/>
              </w:rPr>
            </w:pPr>
            <w:r w:rsidRPr="00D55EB4">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w:t>
            </w:r>
          </w:p>
          <w:p w:rsidR="00475DA0" w:rsidRPr="00FC2660" w:rsidRDefault="00475DA0" w:rsidP="005B1B84">
            <w:pPr>
              <w:spacing w:after="0" w:line="240" w:lineRule="auto"/>
              <w:jc w:val="both"/>
              <w:rPr>
                <w:rFonts w:ascii="Times New Roman" w:eastAsia="Calibri" w:hAnsi="Times New Roman" w:cs="Times New Roman"/>
                <w:sz w:val="20"/>
                <w:szCs w:val="20"/>
              </w:rPr>
            </w:pPr>
            <w:r w:rsidRPr="00D55EB4">
              <w:rPr>
                <w:rFonts w:ascii="Times New Roman" w:eastAsia="Calibri" w:hAnsi="Times New Roman" w:cs="Times New Roman"/>
                <w:sz w:val="20"/>
                <w:szCs w:val="20"/>
              </w:rPr>
              <w:t>Dokument Studium  ustala powierzchnię biologicznie czynną dla zabudowy mieszkaniowej w terenach  zabudowy mieszkaniowej jednorodzinnej (MN) minimum 70%. Zatem biorąc pod uwagę wskazania dokumentu Studium w projekcie planu w Terenie zabudowy mieszkaniowej jednorodzinnej MN.1-MN.20 ustalono minimalny wskaźnik terenu biologicznie czynnego wynoszący 70%.</w:t>
            </w:r>
          </w:p>
        </w:tc>
      </w:tr>
      <w:tr w:rsidR="00475DA0" w:rsidRPr="00FC2660" w:rsidTr="003C6055">
        <w:trPr>
          <w:trHeight w:val="2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I.20</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tabs>
                <w:tab w:val="left" w:pos="72"/>
              </w:tabs>
              <w:spacing w:after="0" w:line="240" w:lineRule="auto"/>
              <w:ind w:left="0"/>
              <w:contextualSpacing w:val="0"/>
              <w:jc w:val="both"/>
              <w:rPr>
                <w:rFonts w:ascii="Times New Roman" w:hAnsi="Times New Roman"/>
                <w:sz w:val="20"/>
                <w:szCs w:val="20"/>
              </w:rPr>
            </w:pPr>
            <w:r w:rsidRPr="00445C20">
              <w:rPr>
                <w:rFonts w:ascii="Times New Roman" w:hAnsi="Times New Roman"/>
                <w:sz w:val="20"/>
                <w:szCs w:val="20"/>
              </w:rPr>
              <w:t>Składają następujące uwagi:</w:t>
            </w:r>
          </w:p>
          <w:p w:rsidR="00475DA0" w:rsidRDefault="00475DA0" w:rsidP="005B1B84">
            <w:pPr>
              <w:pStyle w:val="Akapitzlist"/>
              <w:numPr>
                <w:ilvl w:val="0"/>
                <w:numId w:val="4"/>
              </w:numPr>
              <w:tabs>
                <w:tab w:val="left" w:pos="72"/>
              </w:tabs>
              <w:spacing w:after="0" w:line="240" w:lineRule="auto"/>
              <w:ind w:left="355" w:hanging="283"/>
              <w:contextualSpacing w:val="0"/>
              <w:jc w:val="both"/>
              <w:rPr>
                <w:rStyle w:val="Bodytext295pt"/>
                <w:rFonts w:eastAsiaTheme="minorHAnsi"/>
                <w:sz w:val="20"/>
                <w:szCs w:val="20"/>
              </w:rPr>
            </w:pPr>
            <w:r w:rsidRPr="00445C20">
              <w:rPr>
                <w:rFonts w:ascii="Times New Roman" w:hAnsi="Times New Roman"/>
                <w:sz w:val="20"/>
                <w:szCs w:val="20"/>
              </w:rPr>
              <w:t xml:space="preserve">Wskaźnik intensywności zabudowy </w:t>
            </w:r>
            <w:r w:rsidRPr="00445C20">
              <w:rPr>
                <w:rStyle w:val="Bodytext295pt"/>
                <w:rFonts w:eastAsiaTheme="minorHAnsi"/>
                <w:sz w:val="20"/>
                <w:szCs w:val="20"/>
              </w:rPr>
              <w:t>0,6. Wnioskowany wskaźnik intensywności zabudowy do 1,2 z uwagi na wyniki analizy urbanistyczno-architektonicznej, załączonej do pisma. Nieruchomość znajduje się w strefie zabudowy wielorodzinnej, średniowysokiej, graniczącej z zabudowanymi działkami o</w:t>
            </w:r>
            <w:r>
              <w:rPr>
                <w:rStyle w:val="Bodytext295pt"/>
                <w:rFonts w:eastAsiaTheme="minorHAnsi"/>
                <w:sz w:val="20"/>
                <w:szCs w:val="20"/>
              </w:rPr>
              <w:t> </w:t>
            </w:r>
            <w:r w:rsidRPr="00445C20">
              <w:rPr>
                <w:rStyle w:val="Bodytext295pt"/>
                <w:rFonts w:eastAsiaTheme="minorHAnsi"/>
                <w:sz w:val="20"/>
                <w:szCs w:val="20"/>
              </w:rPr>
              <w:t>wskaźniku intensywności zabudowy od ok. 1,0 - do ok. 1,5.</w:t>
            </w:r>
          </w:p>
          <w:p w:rsidR="00475DA0" w:rsidRDefault="00475DA0" w:rsidP="00421BC2">
            <w:pPr>
              <w:pStyle w:val="Akapitzlist"/>
              <w:tabs>
                <w:tab w:val="left" w:pos="72"/>
              </w:tabs>
              <w:spacing w:after="0" w:line="240" w:lineRule="auto"/>
              <w:ind w:left="355"/>
              <w:contextualSpacing w:val="0"/>
              <w:jc w:val="both"/>
            </w:pPr>
          </w:p>
          <w:p w:rsidR="00475DA0" w:rsidRDefault="00475DA0" w:rsidP="00421BC2">
            <w:pPr>
              <w:pStyle w:val="Akapitzlist"/>
              <w:tabs>
                <w:tab w:val="left" w:pos="72"/>
              </w:tabs>
              <w:spacing w:after="0" w:line="240" w:lineRule="auto"/>
              <w:ind w:left="355"/>
              <w:contextualSpacing w:val="0"/>
              <w:jc w:val="both"/>
            </w:pPr>
          </w:p>
          <w:p w:rsidR="00475DA0" w:rsidRDefault="00475DA0" w:rsidP="00421BC2">
            <w:pPr>
              <w:pStyle w:val="Akapitzlist"/>
              <w:tabs>
                <w:tab w:val="left" w:pos="72"/>
              </w:tabs>
              <w:spacing w:after="0" w:line="240" w:lineRule="auto"/>
              <w:ind w:left="355"/>
              <w:contextualSpacing w:val="0"/>
              <w:jc w:val="both"/>
            </w:pPr>
          </w:p>
          <w:p w:rsidR="00475DA0" w:rsidRPr="00445C20" w:rsidRDefault="00475DA0" w:rsidP="00421BC2">
            <w:pPr>
              <w:pStyle w:val="Akapitzlist"/>
              <w:tabs>
                <w:tab w:val="left" w:pos="72"/>
              </w:tabs>
              <w:spacing w:after="0" w:line="240" w:lineRule="auto"/>
              <w:ind w:left="355"/>
              <w:contextualSpacing w:val="0"/>
              <w:jc w:val="both"/>
              <w:rPr>
                <w:rStyle w:val="Bodytext295pt"/>
                <w:rFonts w:eastAsiaTheme="minorHAnsi"/>
                <w:sz w:val="20"/>
                <w:szCs w:val="20"/>
              </w:rPr>
            </w:pPr>
          </w:p>
          <w:p w:rsidR="00475DA0" w:rsidRPr="004F03B5" w:rsidRDefault="00475DA0" w:rsidP="005B1B84">
            <w:pPr>
              <w:pStyle w:val="Akapitzlist"/>
              <w:numPr>
                <w:ilvl w:val="0"/>
                <w:numId w:val="4"/>
              </w:numPr>
              <w:tabs>
                <w:tab w:val="left" w:pos="72"/>
              </w:tabs>
              <w:spacing w:after="0" w:line="240" w:lineRule="auto"/>
              <w:ind w:left="355" w:hanging="283"/>
              <w:contextualSpacing w:val="0"/>
              <w:jc w:val="both"/>
              <w:rPr>
                <w:rStyle w:val="Bodytext295ptBold"/>
                <w:rFonts w:eastAsiaTheme="minorHAnsi"/>
                <w:b w:val="0"/>
                <w:bCs w:val="0"/>
                <w:sz w:val="20"/>
                <w:szCs w:val="20"/>
              </w:rPr>
            </w:pPr>
            <w:r w:rsidRPr="00680A8A">
              <w:rPr>
                <w:rStyle w:val="Bodytext295pt"/>
                <w:rFonts w:eastAsiaTheme="minorHAnsi"/>
                <w:sz w:val="20"/>
                <w:szCs w:val="20"/>
              </w:rPr>
              <w:t>Wnosimy o uznanie nieruchomości w</w:t>
            </w:r>
            <w:r>
              <w:rPr>
                <w:rStyle w:val="Bodytext295pt"/>
                <w:rFonts w:eastAsiaTheme="minorHAnsi"/>
                <w:sz w:val="20"/>
                <w:szCs w:val="20"/>
              </w:rPr>
              <w:t> </w:t>
            </w:r>
            <w:r w:rsidRPr="00680A8A">
              <w:rPr>
                <w:rStyle w:val="Bodytext295pt"/>
                <w:rFonts w:eastAsiaTheme="minorHAnsi"/>
                <w:sz w:val="20"/>
                <w:szCs w:val="20"/>
              </w:rPr>
              <w:t>całości jako</w:t>
            </w:r>
            <w:r w:rsidRPr="00680A8A">
              <w:rPr>
                <w:rStyle w:val="Bodytext295pt"/>
                <w:rFonts w:eastAsiaTheme="minorHAnsi"/>
                <w:b/>
                <w:sz w:val="20"/>
                <w:szCs w:val="20"/>
              </w:rPr>
              <w:t xml:space="preserve"> </w:t>
            </w:r>
            <w:r w:rsidRPr="00680A8A">
              <w:rPr>
                <w:rStyle w:val="Bodytext295ptBold"/>
                <w:rFonts w:eastAsiaTheme="minorHAnsi"/>
                <w:b w:val="0"/>
                <w:sz w:val="20"/>
                <w:szCs w:val="20"/>
              </w:rPr>
              <w:t xml:space="preserve">zabudowy mieszkaniowej wielorodzinnej oznaczonej MW1 </w:t>
            </w:r>
            <w:r w:rsidRPr="00680A8A">
              <w:rPr>
                <w:rStyle w:val="Bodytext295pt"/>
                <w:rFonts w:eastAsiaTheme="minorHAnsi"/>
                <w:sz w:val="20"/>
                <w:szCs w:val="20"/>
              </w:rPr>
              <w:t>lub podział Nieruchomości</w:t>
            </w:r>
            <w:r>
              <w:rPr>
                <w:rStyle w:val="Bodytext295pt"/>
                <w:rFonts w:eastAsiaTheme="minorHAnsi"/>
                <w:sz w:val="20"/>
                <w:szCs w:val="20"/>
              </w:rPr>
              <w:t> </w:t>
            </w:r>
            <w:r w:rsidRPr="00680A8A">
              <w:rPr>
                <w:rStyle w:val="Bodytext295pt"/>
                <w:rFonts w:eastAsiaTheme="minorHAnsi"/>
                <w:sz w:val="20"/>
                <w:szCs w:val="20"/>
              </w:rPr>
              <w:t>1, częściowo</w:t>
            </w:r>
            <w:r w:rsidRPr="00680A8A">
              <w:rPr>
                <w:rStyle w:val="Bodytext295pt"/>
                <w:rFonts w:eastAsiaTheme="minorHAnsi"/>
                <w:b/>
                <w:sz w:val="20"/>
                <w:szCs w:val="20"/>
              </w:rPr>
              <w:t xml:space="preserve"> </w:t>
            </w:r>
            <w:r w:rsidRPr="00680A8A">
              <w:rPr>
                <w:rStyle w:val="Bodytext295ptBold"/>
                <w:rFonts w:eastAsiaTheme="minorHAnsi"/>
                <w:b w:val="0"/>
                <w:sz w:val="20"/>
                <w:szCs w:val="20"/>
              </w:rPr>
              <w:t xml:space="preserve">na </w:t>
            </w:r>
            <w:r w:rsidRPr="00680A8A">
              <w:rPr>
                <w:rStyle w:val="Bodytext295pt"/>
                <w:rFonts w:eastAsiaTheme="minorHAnsi"/>
                <w:sz w:val="20"/>
                <w:szCs w:val="20"/>
              </w:rPr>
              <w:t xml:space="preserve">zabudowę MW1 oraz zabudowę MW2, według załącznika obrazującego objęcie </w:t>
            </w:r>
            <w:r w:rsidRPr="00680A8A">
              <w:rPr>
                <w:rStyle w:val="Bodytext295ptBold"/>
                <w:rFonts w:eastAsiaTheme="minorHAnsi"/>
                <w:b w:val="0"/>
                <w:sz w:val="20"/>
                <w:szCs w:val="20"/>
              </w:rPr>
              <w:t xml:space="preserve">ok. </w:t>
            </w:r>
            <w:r w:rsidRPr="00680A8A">
              <w:rPr>
                <w:rStyle w:val="Bodytext295ptBold"/>
                <w:rFonts w:eastAsiaTheme="minorHAnsi"/>
                <w:b w:val="0"/>
                <w:sz w:val="20"/>
                <w:szCs w:val="20"/>
                <w:lang w:val="ru-RU" w:eastAsia="ru-RU" w:bidi="ru-RU"/>
              </w:rPr>
              <w:t xml:space="preserve">2/3 </w:t>
            </w:r>
            <w:r w:rsidRPr="00680A8A">
              <w:rPr>
                <w:rStyle w:val="Bodytext295ptBold"/>
                <w:rFonts w:eastAsiaTheme="minorHAnsi"/>
                <w:b w:val="0"/>
                <w:sz w:val="20"/>
                <w:szCs w:val="20"/>
              </w:rPr>
              <w:t xml:space="preserve">szerokości Nieruchomości 1 zabudową MW1 </w:t>
            </w:r>
            <w:r w:rsidRPr="00680A8A">
              <w:rPr>
                <w:rStyle w:val="Bodytext295pt"/>
                <w:rFonts w:eastAsiaTheme="minorHAnsi"/>
                <w:sz w:val="20"/>
                <w:szCs w:val="20"/>
              </w:rPr>
              <w:t>od strony zabudowy wielorodzinnej i</w:t>
            </w:r>
            <w:r w:rsidRPr="00680A8A">
              <w:rPr>
                <w:rStyle w:val="Bodytext295pt"/>
                <w:rFonts w:eastAsiaTheme="minorHAnsi"/>
                <w:b/>
                <w:sz w:val="20"/>
                <w:szCs w:val="20"/>
              </w:rPr>
              <w:t xml:space="preserve"> </w:t>
            </w:r>
            <w:r w:rsidRPr="00680A8A">
              <w:rPr>
                <w:rStyle w:val="Bodytext295ptBold"/>
                <w:rFonts w:eastAsiaTheme="minorHAnsi"/>
                <w:b w:val="0"/>
                <w:sz w:val="20"/>
                <w:szCs w:val="20"/>
              </w:rPr>
              <w:t xml:space="preserve">ok. </w:t>
            </w:r>
            <w:r w:rsidRPr="00680A8A">
              <w:rPr>
                <w:rStyle w:val="Bodytext295ptBold"/>
                <w:rFonts w:eastAsiaTheme="minorHAnsi"/>
                <w:b w:val="0"/>
                <w:sz w:val="20"/>
                <w:szCs w:val="20"/>
                <w:lang w:val="ru-RU" w:eastAsia="ru-RU" w:bidi="ru-RU"/>
              </w:rPr>
              <w:t xml:space="preserve">1/3 </w:t>
            </w:r>
            <w:r w:rsidRPr="00680A8A">
              <w:rPr>
                <w:rStyle w:val="Bodytext295ptBold"/>
                <w:rFonts w:eastAsiaTheme="minorHAnsi"/>
                <w:b w:val="0"/>
                <w:sz w:val="20"/>
                <w:szCs w:val="20"/>
              </w:rPr>
              <w:t xml:space="preserve">szerokości Nieruchomości 1 zabudową MW2 </w:t>
            </w:r>
            <w:r w:rsidRPr="00680A8A">
              <w:rPr>
                <w:rStyle w:val="Bodytext295pt"/>
                <w:rFonts w:eastAsiaTheme="minorHAnsi"/>
                <w:sz w:val="20"/>
                <w:szCs w:val="20"/>
              </w:rPr>
              <w:t>od strony zabudowy mieszkaniowej jednorodzinnej, w</w:t>
            </w:r>
            <w:r>
              <w:rPr>
                <w:rStyle w:val="Bodytext295pt"/>
                <w:rFonts w:eastAsiaTheme="minorHAnsi"/>
                <w:sz w:val="20"/>
                <w:szCs w:val="20"/>
              </w:rPr>
              <w:t> </w:t>
            </w:r>
            <w:r w:rsidRPr="00680A8A">
              <w:rPr>
                <w:rStyle w:val="Bodytext295pt"/>
                <w:rFonts w:eastAsiaTheme="minorHAnsi"/>
                <w:sz w:val="20"/>
                <w:szCs w:val="20"/>
              </w:rPr>
              <w:t>celu stopniowego przejścia zabudowy wielorodzinnej w jednorodzinną. Proponujemy ustalić niezabudowaną</w:t>
            </w:r>
            <w:r w:rsidRPr="00680A8A">
              <w:rPr>
                <w:rStyle w:val="Bodytext295pt"/>
                <w:rFonts w:eastAsiaTheme="minorHAnsi"/>
                <w:b/>
                <w:sz w:val="20"/>
                <w:szCs w:val="20"/>
              </w:rPr>
              <w:t xml:space="preserve"> </w:t>
            </w:r>
            <w:r w:rsidRPr="00680A8A">
              <w:rPr>
                <w:rStyle w:val="Bodytext295ptBold"/>
                <w:rFonts w:eastAsiaTheme="minorHAnsi"/>
                <w:b w:val="0"/>
                <w:sz w:val="20"/>
                <w:szCs w:val="20"/>
              </w:rPr>
              <w:t>szerokość pasa separacyjnego na 8 m.</w:t>
            </w:r>
          </w:p>
          <w:p w:rsidR="00475DA0" w:rsidRPr="00680A8A" w:rsidRDefault="00475DA0" w:rsidP="005B1B84">
            <w:pPr>
              <w:pStyle w:val="Akapitzlist"/>
              <w:tabs>
                <w:tab w:val="left" w:pos="72"/>
              </w:tabs>
              <w:spacing w:after="0" w:line="240" w:lineRule="auto"/>
              <w:ind w:left="355"/>
              <w:contextualSpacing w:val="0"/>
              <w:jc w:val="both"/>
              <w:rPr>
                <w:rStyle w:val="Bodytext295ptBold"/>
                <w:rFonts w:eastAsiaTheme="minorHAnsi"/>
                <w:b w:val="0"/>
                <w:bCs w:val="0"/>
                <w:sz w:val="20"/>
                <w:szCs w:val="20"/>
              </w:rPr>
            </w:pPr>
          </w:p>
          <w:p w:rsidR="00475DA0" w:rsidRDefault="00475DA0" w:rsidP="005B1B84">
            <w:pPr>
              <w:pStyle w:val="Akapitzlist"/>
              <w:numPr>
                <w:ilvl w:val="0"/>
                <w:numId w:val="4"/>
              </w:numPr>
              <w:tabs>
                <w:tab w:val="left" w:pos="72"/>
              </w:tabs>
              <w:spacing w:after="0" w:line="240" w:lineRule="auto"/>
              <w:ind w:left="355" w:hanging="283"/>
              <w:contextualSpacing w:val="0"/>
              <w:jc w:val="both"/>
              <w:rPr>
                <w:rFonts w:ascii="Times New Roman" w:hAnsi="Times New Roman" w:cs="Times New Roman"/>
                <w:sz w:val="20"/>
                <w:szCs w:val="20"/>
                <w:lang w:eastAsia="pl-PL" w:bidi="pl-PL"/>
              </w:rPr>
            </w:pPr>
            <w:r>
              <w:rPr>
                <w:rFonts w:ascii="Times New Roman" w:hAnsi="Times New Roman" w:cs="Times New Roman"/>
                <w:sz w:val="20"/>
                <w:szCs w:val="20"/>
                <w:lang w:eastAsia="pl-PL" w:bidi="pl-PL"/>
              </w:rPr>
              <w:t>(…)</w:t>
            </w: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Pr="00D55EB4" w:rsidRDefault="00475DA0" w:rsidP="005B1B84">
            <w:pPr>
              <w:tabs>
                <w:tab w:val="left" w:pos="72"/>
              </w:tabs>
              <w:spacing w:after="0" w:line="240" w:lineRule="auto"/>
              <w:jc w:val="both"/>
              <w:rPr>
                <w:rFonts w:ascii="Times New Roman" w:hAnsi="Times New Roman" w:cs="Times New Roman"/>
                <w:sz w:val="20"/>
                <w:szCs w:val="20"/>
                <w:lang w:eastAsia="pl-PL" w:bidi="pl-PL"/>
              </w:rPr>
            </w:pPr>
          </w:p>
          <w:p w:rsidR="00475DA0" w:rsidRPr="00445C20" w:rsidRDefault="00475DA0" w:rsidP="005B1B84">
            <w:pPr>
              <w:pStyle w:val="Akapitzlist"/>
              <w:numPr>
                <w:ilvl w:val="0"/>
                <w:numId w:val="4"/>
              </w:numPr>
              <w:tabs>
                <w:tab w:val="left" w:pos="72"/>
              </w:tabs>
              <w:spacing w:after="0" w:line="240" w:lineRule="auto"/>
              <w:ind w:left="355" w:hanging="283"/>
              <w:contextualSpacing w:val="0"/>
              <w:jc w:val="both"/>
              <w:rPr>
                <w:rStyle w:val="Bodytext295pt"/>
                <w:rFonts w:eastAsiaTheme="minorHAnsi"/>
                <w:sz w:val="20"/>
                <w:szCs w:val="20"/>
              </w:rPr>
            </w:pPr>
            <w:r w:rsidRPr="00445C20">
              <w:rPr>
                <w:rFonts w:ascii="Times New Roman" w:hAnsi="Times New Roman"/>
                <w:sz w:val="20"/>
                <w:szCs w:val="20"/>
              </w:rPr>
              <w:t xml:space="preserve">Wskaźnik intensywności zabudowy </w:t>
            </w:r>
            <w:r>
              <w:rPr>
                <w:rStyle w:val="Bodytext295pt"/>
                <w:rFonts w:eastAsiaTheme="minorHAnsi"/>
                <w:sz w:val="20"/>
                <w:szCs w:val="20"/>
              </w:rPr>
              <w:t>1,0</w:t>
            </w:r>
            <w:r w:rsidRPr="00445C20">
              <w:rPr>
                <w:rStyle w:val="Bodytext295pt"/>
                <w:rFonts w:eastAsiaTheme="minorHAnsi"/>
                <w:sz w:val="20"/>
                <w:szCs w:val="20"/>
              </w:rPr>
              <w:t>.</w:t>
            </w:r>
            <w:r w:rsidRPr="00445C20">
              <w:t xml:space="preserve"> </w:t>
            </w:r>
            <w:r w:rsidRPr="00445C20">
              <w:rPr>
                <w:rStyle w:val="Bodytext295pt"/>
                <w:rFonts w:eastAsiaTheme="minorHAnsi"/>
                <w:sz w:val="20"/>
                <w:szCs w:val="20"/>
              </w:rPr>
              <w:t>Wnioskowany wskaźnik intensywności zabudowy do 1.5 z uwagi na wyniki analizy urbanistyczno-architektonicznej, załączonej do pisma. Nieruchomość znajduje się w strefie zabudowy wielorodzinnej, średniowysokiej, graniczącej z zabudowanymi działkami o</w:t>
            </w:r>
            <w:r>
              <w:rPr>
                <w:rStyle w:val="Bodytext295pt"/>
                <w:rFonts w:eastAsiaTheme="minorHAnsi"/>
                <w:sz w:val="20"/>
                <w:szCs w:val="20"/>
              </w:rPr>
              <w:t> </w:t>
            </w:r>
            <w:r w:rsidRPr="00445C20">
              <w:rPr>
                <w:rStyle w:val="Bodytext295pt"/>
                <w:rFonts w:eastAsiaTheme="minorHAnsi"/>
                <w:sz w:val="20"/>
                <w:szCs w:val="20"/>
              </w:rPr>
              <w:t xml:space="preserve">wskaźniku intensywności zabudowy od ok. 1,0 - do ok. 1,5. Zwracamy uwagę, że </w:t>
            </w:r>
            <w:r w:rsidRPr="00445C20">
              <w:rPr>
                <w:rStyle w:val="Bodytext295pt"/>
                <w:rFonts w:eastAsiaTheme="minorHAnsi"/>
                <w:sz w:val="20"/>
                <w:szCs w:val="20"/>
              </w:rPr>
              <w:lastRenderedPageBreak/>
              <w:t>Nieruchomość 2 jest jedyną obok Ni</w:t>
            </w:r>
            <w:r>
              <w:rPr>
                <w:rStyle w:val="Bodytext295pt"/>
                <w:rFonts w:eastAsiaTheme="minorHAnsi"/>
                <w:sz w:val="20"/>
                <w:szCs w:val="20"/>
              </w:rPr>
              <w:t xml:space="preserve">eruchomości nr 3 nieruchomością </w:t>
            </w:r>
            <w:r w:rsidRPr="00445C20">
              <w:rPr>
                <w:rStyle w:val="Bodytext295pt"/>
                <w:rFonts w:eastAsiaTheme="minorHAnsi"/>
                <w:sz w:val="20"/>
                <w:szCs w:val="20"/>
              </w:rPr>
              <w:t>niezabudowana, włączoną do obszaru MW1 w</w:t>
            </w:r>
            <w:r>
              <w:rPr>
                <w:rStyle w:val="Bodytext295pt"/>
                <w:rFonts w:eastAsiaTheme="minorHAnsi"/>
                <w:sz w:val="20"/>
                <w:szCs w:val="20"/>
              </w:rPr>
              <w:t> </w:t>
            </w:r>
            <w:r w:rsidRPr="00445C20">
              <w:rPr>
                <w:rStyle w:val="Bodytext295pt"/>
                <w:rFonts w:eastAsiaTheme="minorHAnsi"/>
                <w:sz w:val="20"/>
                <w:szCs w:val="20"/>
              </w:rPr>
              <w:t xml:space="preserve">projekcie analizowanego miejscowego planu zagospodarowania, co wskazuje na braki w analizie zabudowanych terenów sąsiednich. </w:t>
            </w:r>
          </w:p>
          <w:p w:rsidR="00475DA0" w:rsidRPr="00934EDB" w:rsidRDefault="00475DA0" w:rsidP="005B1B84">
            <w:pPr>
              <w:pStyle w:val="Akapitzlist"/>
              <w:numPr>
                <w:ilvl w:val="0"/>
                <w:numId w:val="4"/>
              </w:numPr>
              <w:tabs>
                <w:tab w:val="left" w:pos="72"/>
              </w:tabs>
              <w:spacing w:after="0" w:line="240" w:lineRule="auto"/>
              <w:ind w:left="355" w:hanging="283"/>
              <w:contextualSpacing w:val="0"/>
              <w:jc w:val="both"/>
              <w:rPr>
                <w:rFonts w:ascii="Times New Roman" w:hAnsi="Times New Roman" w:cs="Times New Roman"/>
                <w:sz w:val="20"/>
                <w:szCs w:val="20"/>
                <w:lang w:eastAsia="pl-PL" w:bidi="pl-PL"/>
              </w:rPr>
            </w:pPr>
            <w:r>
              <w:rPr>
                <w:rFonts w:ascii="Times New Roman" w:hAnsi="Times New Roman" w:cs="Times New Roman"/>
                <w:sz w:val="20"/>
                <w:szCs w:val="20"/>
                <w:lang w:eastAsia="pl-PL" w:bidi="pl-PL"/>
              </w:rPr>
              <w:t>(…)</w:t>
            </w:r>
          </w:p>
          <w:p w:rsidR="00475DA0" w:rsidRDefault="00475DA0" w:rsidP="005B1B84">
            <w:pPr>
              <w:pStyle w:val="Akapitzlist"/>
              <w:numPr>
                <w:ilvl w:val="0"/>
                <w:numId w:val="4"/>
              </w:numPr>
              <w:tabs>
                <w:tab w:val="left" w:pos="72"/>
              </w:tabs>
              <w:spacing w:after="0" w:line="240" w:lineRule="auto"/>
              <w:ind w:left="355" w:hanging="283"/>
              <w:contextualSpacing w:val="0"/>
              <w:jc w:val="both"/>
              <w:rPr>
                <w:rStyle w:val="Bodytext295pt"/>
                <w:rFonts w:eastAsiaTheme="minorHAnsi"/>
                <w:sz w:val="20"/>
                <w:szCs w:val="20"/>
              </w:rPr>
            </w:pPr>
            <w:r w:rsidRPr="00445C20">
              <w:rPr>
                <w:rFonts w:ascii="Times New Roman" w:hAnsi="Times New Roman"/>
                <w:sz w:val="20"/>
                <w:szCs w:val="20"/>
              </w:rPr>
              <w:t>Wskaźnik intensywności zabudowy 1,</w:t>
            </w:r>
            <w:r w:rsidRPr="00445C20">
              <w:rPr>
                <w:rStyle w:val="Bodytext295pt"/>
                <w:rFonts w:eastAsiaTheme="minorHAnsi"/>
                <w:sz w:val="20"/>
                <w:szCs w:val="20"/>
              </w:rPr>
              <w:t>0. Wnioskowany wskaźnik intensywności zabudowy do 1,5 z uwagi na wyniki analizy urbanistyczno-architektonicznej, załączonej do pisma. Nieruchomość znajduje się w strefie zabudowy wielorodzinnej, średniowysokiej, graniczącej z zabudowanymi działkami o</w:t>
            </w:r>
            <w:r>
              <w:rPr>
                <w:rStyle w:val="Bodytext295pt"/>
                <w:rFonts w:eastAsiaTheme="minorHAnsi"/>
                <w:sz w:val="20"/>
                <w:szCs w:val="20"/>
              </w:rPr>
              <w:t> </w:t>
            </w:r>
            <w:r w:rsidRPr="00445C20">
              <w:rPr>
                <w:rStyle w:val="Bodytext295pt"/>
                <w:rFonts w:eastAsiaTheme="minorHAnsi"/>
                <w:sz w:val="20"/>
                <w:szCs w:val="20"/>
              </w:rPr>
              <w:t>wskaźniku intensywności zabudowy od ok. 1,3 - do ok. 1,6.</w:t>
            </w:r>
          </w:p>
          <w:p w:rsidR="00475DA0" w:rsidRDefault="00475DA0" w:rsidP="005B1B84">
            <w:pPr>
              <w:pStyle w:val="Akapitzlist"/>
              <w:tabs>
                <w:tab w:val="left" w:pos="72"/>
              </w:tabs>
              <w:spacing w:after="0" w:line="240" w:lineRule="auto"/>
              <w:ind w:left="355"/>
              <w:contextualSpacing w:val="0"/>
              <w:jc w:val="both"/>
              <w:rPr>
                <w:rStyle w:val="Bodytext295pt"/>
                <w:rFonts w:eastAsiaTheme="minorHAnsi"/>
                <w:sz w:val="20"/>
                <w:szCs w:val="20"/>
              </w:rPr>
            </w:pPr>
          </w:p>
          <w:p w:rsidR="00475DA0" w:rsidRDefault="00475DA0" w:rsidP="005B1B84">
            <w:pPr>
              <w:pStyle w:val="Akapitzlist"/>
              <w:tabs>
                <w:tab w:val="left" w:pos="72"/>
              </w:tabs>
              <w:spacing w:after="0" w:line="240" w:lineRule="auto"/>
              <w:ind w:left="355"/>
              <w:contextualSpacing w:val="0"/>
              <w:jc w:val="both"/>
              <w:rPr>
                <w:rStyle w:val="Bodytext295pt"/>
                <w:rFonts w:eastAsiaTheme="minorHAnsi"/>
                <w:sz w:val="20"/>
                <w:szCs w:val="20"/>
              </w:rPr>
            </w:pPr>
          </w:p>
          <w:p w:rsidR="00475DA0" w:rsidRDefault="00475DA0" w:rsidP="005B1B84">
            <w:pPr>
              <w:pStyle w:val="Akapitzlist"/>
              <w:tabs>
                <w:tab w:val="left" w:pos="72"/>
              </w:tabs>
              <w:spacing w:after="0" w:line="240" w:lineRule="auto"/>
              <w:ind w:left="355"/>
              <w:contextualSpacing w:val="0"/>
              <w:jc w:val="both"/>
              <w:rPr>
                <w:rStyle w:val="Bodytext295pt"/>
                <w:rFonts w:eastAsiaTheme="minorHAnsi"/>
                <w:sz w:val="20"/>
                <w:szCs w:val="20"/>
              </w:rPr>
            </w:pPr>
          </w:p>
          <w:p w:rsidR="00475DA0" w:rsidRDefault="00475DA0" w:rsidP="005B1B84">
            <w:pPr>
              <w:pStyle w:val="Akapitzlist"/>
              <w:tabs>
                <w:tab w:val="left" w:pos="72"/>
              </w:tabs>
              <w:spacing w:after="0" w:line="240" w:lineRule="auto"/>
              <w:ind w:left="355"/>
              <w:contextualSpacing w:val="0"/>
              <w:jc w:val="both"/>
              <w:rPr>
                <w:rStyle w:val="Bodytext295pt"/>
                <w:rFonts w:eastAsiaTheme="minorHAnsi"/>
                <w:sz w:val="20"/>
                <w:szCs w:val="20"/>
              </w:rPr>
            </w:pPr>
          </w:p>
          <w:p w:rsidR="00475DA0" w:rsidRDefault="00475DA0" w:rsidP="005B1B84">
            <w:pPr>
              <w:pStyle w:val="Akapitzlist"/>
              <w:tabs>
                <w:tab w:val="left" w:pos="72"/>
              </w:tabs>
              <w:spacing w:after="0" w:line="240" w:lineRule="auto"/>
              <w:ind w:left="355"/>
              <w:contextualSpacing w:val="0"/>
              <w:jc w:val="both"/>
              <w:rPr>
                <w:rStyle w:val="Bodytext295pt"/>
                <w:rFonts w:eastAsiaTheme="minorHAnsi"/>
                <w:sz w:val="20"/>
                <w:szCs w:val="20"/>
              </w:rPr>
            </w:pPr>
          </w:p>
          <w:p w:rsidR="00475DA0" w:rsidRDefault="00475DA0" w:rsidP="005B1B84">
            <w:pPr>
              <w:pStyle w:val="Akapitzlist"/>
              <w:tabs>
                <w:tab w:val="left" w:pos="72"/>
              </w:tabs>
              <w:spacing w:after="0" w:line="240" w:lineRule="auto"/>
              <w:ind w:left="355"/>
              <w:contextualSpacing w:val="0"/>
              <w:jc w:val="both"/>
              <w:rPr>
                <w:rStyle w:val="Bodytext295pt"/>
                <w:rFonts w:eastAsiaTheme="minorHAnsi"/>
                <w:sz w:val="20"/>
                <w:szCs w:val="20"/>
              </w:rPr>
            </w:pPr>
          </w:p>
          <w:p w:rsidR="00475DA0" w:rsidRPr="00934EDB" w:rsidRDefault="00475DA0" w:rsidP="005B1B84">
            <w:pPr>
              <w:pStyle w:val="Akapitzlist"/>
              <w:tabs>
                <w:tab w:val="left" w:pos="72"/>
              </w:tabs>
              <w:spacing w:after="0" w:line="240" w:lineRule="auto"/>
              <w:ind w:left="355"/>
              <w:contextualSpacing w:val="0"/>
              <w:jc w:val="both"/>
              <w:rPr>
                <w:rStyle w:val="Bodytext295pt"/>
                <w:rFonts w:eastAsiaTheme="minorHAnsi"/>
                <w:sz w:val="20"/>
                <w:szCs w:val="20"/>
              </w:rPr>
            </w:pPr>
          </w:p>
          <w:p w:rsidR="00475DA0" w:rsidRPr="00934EDB" w:rsidRDefault="00475DA0" w:rsidP="005B1B84">
            <w:pPr>
              <w:pStyle w:val="Akapitzlist"/>
              <w:numPr>
                <w:ilvl w:val="0"/>
                <w:numId w:val="4"/>
              </w:numPr>
              <w:tabs>
                <w:tab w:val="left" w:pos="72"/>
              </w:tabs>
              <w:spacing w:after="0" w:line="240" w:lineRule="auto"/>
              <w:ind w:left="355" w:hanging="283"/>
              <w:contextualSpacing w:val="0"/>
              <w:jc w:val="both"/>
              <w:rPr>
                <w:rFonts w:ascii="Times New Roman" w:hAnsi="Times New Roman" w:cs="Times New Roman"/>
                <w:sz w:val="20"/>
                <w:szCs w:val="20"/>
                <w:lang w:eastAsia="pl-PL" w:bidi="pl-PL"/>
              </w:rPr>
            </w:pPr>
            <w:r w:rsidRPr="00445C20">
              <w:rPr>
                <w:rFonts w:ascii="Times New Roman" w:hAnsi="Times New Roman" w:cs="Times New Roman"/>
                <w:sz w:val="20"/>
                <w:szCs w:val="20"/>
                <w:lang w:eastAsia="pl-PL" w:bidi="pl-PL"/>
              </w:rPr>
              <w:t>Wnosimy o ustalenie nieprzekraczalnej linii zabudowy, zgodnie ze stanem istniejącej zabudowy sąsiednie</w:t>
            </w:r>
            <w:r>
              <w:rPr>
                <w:rFonts w:ascii="Times New Roman" w:hAnsi="Times New Roman" w:cs="Times New Roman"/>
                <w:sz w:val="20"/>
                <w:szCs w:val="20"/>
                <w:lang w:eastAsia="pl-PL" w:bidi="pl-PL"/>
              </w:rPr>
              <w:t>j</w:t>
            </w:r>
            <w:r w:rsidRPr="00445C20">
              <w:rPr>
                <w:rFonts w:ascii="Times New Roman" w:hAnsi="Times New Roman" w:cs="Times New Roman"/>
                <w:sz w:val="20"/>
                <w:szCs w:val="20"/>
                <w:lang w:eastAsia="pl-PL" w:bidi="pl-PL"/>
              </w:rPr>
              <w:t>, wykazanym na załączonej do niniejszego pisma mapie. Zwracamy uwagę, że w</w:t>
            </w:r>
            <w:r>
              <w:rPr>
                <w:rFonts w:ascii="Times New Roman" w:hAnsi="Times New Roman" w:cs="Times New Roman"/>
                <w:sz w:val="20"/>
                <w:szCs w:val="20"/>
                <w:lang w:eastAsia="pl-PL" w:bidi="pl-PL"/>
              </w:rPr>
              <w:t> </w:t>
            </w:r>
            <w:r w:rsidRPr="00445C20">
              <w:rPr>
                <w:rFonts w:ascii="Times New Roman" w:hAnsi="Times New Roman" w:cs="Times New Roman"/>
                <w:sz w:val="20"/>
                <w:szCs w:val="20"/>
                <w:lang w:eastAsia="pl-PL" w:bidi="pl-PL"/>
              </w:rPr>
              <w:t>załączniku graficznym do projektu miejscowego planu zagospodarowania przestrzennego. nie uwzględniono budowanego budynku. wielorodzinnego na działce nr 475/3 objętego ostatecznym pozwoleniem na budowę (aktualnie stan surowy). Dodatkowo informujemy, że Potok Pychowicki jest już przykryty na całej długości działki nr 475/10, wzdłuż ulicy J.K. Federowicza w Krakowie.</w:t>
            </w:r>
          </w:p>
          <w:p w:rsidR="00475DA0" w:rsidRPr="00445C20" w:rsidRDefault="00475DA0" w:rsidP="005B1B84">
            <w:pPr>
              <w:pStyle w:val="Akapitzlist"/>
              <w:numPr>
                <w:ilvl w:val="0"/>
                <w:numId w:val="4"/>
              </w:numPr>
              <w:tabs>
                <w:tab w:val="left" w:pos="72"/>
              </w:tabs>
              <w:spacing w:after="0" w:line="240" w:lineRule="auto"/>
              <w:ind w:left="355" w:hanging="283"/>
              <w:contextualSpacing w:val="0"/>
              <w:jc w:val="both"/>
              <w:rPr>
                <w:rFonts w:ascii="Times New Roman" w:hAnsi="Times New Roman" w:cs="Times New Roman"/>
                <w:sz w:val="20"/>
                <w:szCs w:val="20"/>
                <w:lang w:eastAsia="pl-PL" w:bidi="pl-PL"/>
              </w:rPr>
            </w:pPr>
            <w:r>
              <w:rPr>
                <w:rFonts w:ascii="Times New Roman" w:hAnsi="Times New Roman" w:cs="Times New Roman"/>
                <w:sz w:val="20"/>
                <w:szCs w:val="20"/>
                <w:lang w:eastAsia="pl-PL" w:bidi="pl-PL"/>
              </w:rPr>
              <w:t>(…)</w:t>
            </w:r>
          </w:p>
          <w:p w:rsidR="00475DA0" w:rsidRPr="00445C20" w:rsidRDefault="00475DA0" w:rsidP="005B1B84">
            <w:pPr>
              <w:tabs>
                <w:tab w:val="left" w:pos="72"/>
              </w:tabs>
              <w:spacing w:after="0" w:line="240" w:lineRule="auto"/>
              <w:jc w:val="both"/>
              <w:rPr>
                <w:rFonts w:ascii="Times New Roman" w:hAnsi="Times New Roman"/>
                <w:sz w:val="20"/>
                <w:lang w:bidi="pl-PL"/>
              </w:rPr>
            </w:pPr>
            <w:r w:rsidRPr="00445C20">
              <w:rPr>
                <w:rFonts w:ascii="Times New Roman" w:hAnsi="Times New Roman"/>
                <w:sz w:val="20"/>
                <w:lang w:bidi="pl-PL"/>
              </w:rPr>
              <w:t>Uwaga posiada uzasadnienie.</w:t>
            </w:r>
          </w:p>
        </w:tc>
        <w:tc>
          <w:tcPr>
            <w:tcW w:w="266"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465</w:t>
            </w:r>
          </w:p>
          <w:p w:rsidR="00475DA0" w:rsidRDefault="00475DA0" w:rsidP="005B1B84">
            <w:pPr>
              <w:spacing w:after="0"/>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jc w:val="center"/>
              <w:rPr>
                <w:rFonts w:ascii="Times New Roman" w:hAnsi="Times New Roman"/>
                <w:sz w:val="20"/>
              </w:rPr>
            </w:pPr>
            <w:r w:rsidRPr="00445C20">
              <w:rPr>
                <w:rFonts w:ascii="Times New Roman" w:hAnsi="Times New Roman"/>
                <w:sz w:val="20"/>
              </w:rPr>
              <w:t>41</w:t>
            </w:r>
          </w:p>
          <w:p w:rsidR="00475DA0" w:rsidRPr="00445C20" w:rsidRDefault="00475DA0" w:rsidP="005B1B84">
            <w:pPr>
              <w:spacing w:after="0"/>
              <w:jc w:val="center"/>
              <w:rPr>
                <w:rFonts w:ascii="Times New Roman" w:hAnsi="Times New Roman"/>
                <w:sz w:val="20"/>
              </w:rPr>
            </w:pPr>
            <w:r w:rsidRPr="00445C20">
              <w:rPr>
                <w:rFonts w:ascii="Times New Roman" w:hAnsi="Times New Roman"/>
                <w:sz w:val="20"/>
              </w:rPr>
              <w:t>Podgórze</w:t>
            </w: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465</w:t>
            </w:r>
          </w:p>
          <w:p w:rsidR="00475DA0" w:rsidRDefault="00475DA0" w:rsidP="005B1B84">
            <w:pPr>
              <w:spacing w:after="0"/>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jc w:val="center"/>
              <w:rPr>
                <w:rFonts w:ascii="Times New Roman" w:hAnsi="Times New Roman"/>
                <w:sz w:val="20"/>
              </w:rPr>
            </w:pPr>
            <w:r w:rsidRPr="00445C20">
              <w:rPr>
                <w:rFonts w:ascii="Times New Roman" w:hAnsi="Times New Roman"/>
                <w:sz w:val="20"/>
              </w:rPr>
              <w:t>41</w:t>
            </w:r>
          </w:p>
          <w:p w:rsidR="00475DA0" w:rsidRPr="00445C20" w:rsidRDefault="00475DA0" w:rsidP="005B1B84">
            <w:pPr>
              <w:spacing w:after="0"/>
              <w:jc w:val="center"/>
              <w:rPr>
                <w:rFonts w:ascii="Times New Roman" w:hAnsi="Times New Roman"/>
                <w:sz w:val="20"/>
              </w:rPr>
            </w:pPr>
            <w:r w:rsidRPr="00445C20">
              <w:rPr>
                <w:rFonts w:ascii="Times New Roman" w:hAnsi="Times New Roman"/>
                <w:sz w:val="20"/>
              </w:rPr>
              <w:t>Podgórze</w:t>
            </w: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Default="00475DA0" w:rsidP="005B1B84">
            <w:pPr>
              <w:spacing w:after="0" w:line="240" w:lineRule="auto"/>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355/4</w:t>
            </w:r>
          </w:p>
          <w:p w:rsidR="00475DA0" w:rsidRDefault="00475DA0" w:rsidP="005B1B84">
            <w:pPr>
              <w:spacing w:after="0"/>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jc w:val="center"/>
              <w:rPr>
                <w:rFonts w:ascii="Times New Roman" w:hAnsi="Times New Roman"/>
                <w:sz w:val="20"/>
              </w:rPr>
            </w:pPr>
            <w:r w:rsidRPr="00445C20">
              <w:rPr>
                <w:rFonts w:ascii="Times New Roman" w:hAnsi="Times New Roman"/>
                <w:sz w:val="20"/>
              </w:rPr>
              <w:t>41</w:t>
            </w:r>
          </w:p>
          <w:p w:rsidR="00475DA0" w:rsidRPr="00445C20" w:rsidRDefault="00475DA0" w:rsidP="005B1B84">
            <w:pPr>
              <w:spacing w:after="0"/>
              <w:jc w:val="center"/>
              <w:rPr>
                <w:rFonts w:ascii="Times New Roman" w:hAnsi="Times New Roman"/>
                <w:sz w:val="20"/>
              </w:rPr>
            </w:pPr>
            <w:r w:rsidRPr="00445C20">
              <w:rPr>
                <w:rFonts w:ascii="Times New Roman" w:hAnsi="Times New Roman"/>
                <w:sz w:val="20"/>
              </w:rPr>
              <w:t>Podgórze</w:t>
            </w: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475/10</w:t>
            </w:r>
          </w:p>
          <w:p w:rsidR="00475DA0" w:rsidRDefault="00475DA0" w:rsidP="005B1B84">
            <w:pPr>
              <w:spacing w:after="0"/>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jc w:val="center"/>
              <w:rPr>
                <w:rFonts w:ascii="Times New Roman" w:hAnsi="Times New Roman"/>
                <w:sz w:val="20"/>
              </w:rPr>
            </w:pPr>
            <w:r w:rsidRPr="00445C20">
              <w:rPr>
                <w:rFonts w:ascii="Times New Roman" w:hAnsi="Times New Roman"/>
                <w:sz w:val="20"/>
              </w:rPr>
              <w:t>41</w:t>
            </w:r>
          </w:p>
          <w:p w:rsidR="00475DA0" w:rsidRPr="00445C20" w:rsidRDefault="00475DA0" w:rsidP="005B1B84">
            <w:pPr>
              <w:spacing w:after="0"/>
              <w:jc w:val="center"/>
              <w:rPr>
                <w:rFonts w:ascii="Times New Roman" w:hAnsi="Times New Roman"/>
                <w:sz w:val="20"/>
              </w:rPr>
            </w:pPr>
            <w:r w:rsidRPr="00445C20">
              <w:rPr>
                <w:rFonts w:ascii="Times New Roman" w:hAnsi="Times New Roman"/>
                <w:sz w:val="20"/>
              </w:rPr>
              <w:t>Podgórze</w:t>
            </w: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r w:rsidRPr="00445C20">
              <w:rPr>
                <w:rFonts w:ascii="Times New Roman" w:hAnsi="Times New Roman"/>
                <w:sz w:val="20"/>
              </w:rPr>
              <w:t>475/10</w:t>
            </w:r>
          </w:p>
          <w:p w:rsidR="00475DA0" w:rsidRDefault="00475DA0" w:rsidP="005B1B84">
            <w:pPr>
              <w:spacing w:after="0"/>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jc w:val="center"/>
              <w:rPr>
                <w:rFonts w:ascii="Times New Roman" w:hAnsi="Times New Roman"/>
                <w:sz w:val="20"/>
              </w:rPr>
            </w:pPr>
            <w:r w:rsidRPr="00445C20">
              <w:rPr>
                <w:rFonts w:ascii="Times New Roman" w:hAnsi="Times New Roman"/>
                <w:sz w:val="20"/>
              </w:rPr>
              <w:t>41</w:t>
            </w:r>
          </w:p>
          <w:p w:rsidR="00475DA0" w:rsidRPr="00445C20" w:rsidRDefault="00475DA0" w:rsidP="005B1B84">
            <w:pPr>
              <w:spacing w:after="0"/>
              <w:jc w:val="center"/>
              <w:rPr>
                <w:rFonts w:ascii="Times New Roman" w:hAnsi="Times New Roman"/>
                <w:sz w:val="20"/>
              </w:rPr>
            </w:pPr>
            <w:r w:rsidRPr="00445C20">
              <w:rPr>
                <w:rFonts w:ascii="Times New Roman" w:hAnsi="Times New Roman"/>
                <w:sz w:val="20"/>
              </w:rPr>
              <w:t>Podgórze</w:t>
            </w: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rPr>
                <w:rFonts w:ascii="Times New Roman" w:hAnsi="Times New Roman"/>
                <w:sz w:val="20"/>
              </w:rPr>
            </w:pPr>
          </w:p>
        </w:tc>
        <w:tc>
          <w:tcPr>
            <w:tcW w:w="355"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MW.2</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MW.2</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MW.1</w:t>
            </w: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MW.1</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MW.1</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Pr="000E047A" w:rsidRDefault="00475DA0" w:rsidP="005B1B84">
            <w:pPr>
              <w:spacing w:after="0" w:line="240" w:lineRule="auto"/>
              <w:rPr>
                <w:rFonts w:ascii="Times New Roman" w:eastAsia="Calibri" w:hAnsi="Times New Roman" w:cs="Times New Roman"/>
                <w:b/>
                <w:bCs/>
                <w:sz w:val="20"/>
                <w:szCs w:val="20"/>
              </w:rPr>
            </w:pPr>
          </w:p>
        </w:tc>
        <w:tc>
          <w:tcPr>
            <w:tcW w:w="375"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MW.2</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MW.2</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MW.1</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MW.1</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MW.1</w:t>
            </w:r>
          </w:p>
          <w:p w:rsidR="00475DA0" w:rsidRPr="000E047A" w:rsidRDefault="00475DA0" w:rsidP="005B1B84">
            <w:pPr>
              <w:spacing w:after="0" w:line="240" w:lineRule="auto"/>
              <w:jc w:val="center"/>
              <w:rPr>
                <w:rFonts w:ascii="Times New Roman" w:eastAsia="Calibri" w:hAnsi="Times New Roman" w:cs="Times New Roman"/>
                <w:b/>
                <w:bCs/>
                <w:sz w:val="20"/>
                <w:szCs w:val="20"/>
              </w:rPr>
            </w:pPr>
          </w:p>
        </w:tc>
        <w:tc>
          <w:tcPr>
            <w:tcW w:w="331"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MW.2</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MW.2</w:t>
            </w: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MW.1</w:t>
            </w: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MW.1</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MW.1</w:t>
            </w: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Default="00475DA0" w:rsidP="005B1B84">
            <w:pPr>
              <w:spacing w:after="0" w:line="240" w:lineRule="auto"/>
              <w:jc w:val="center"/>
              <w:rPr>
                <w:rFonts w:ascii="Times New Roman" w:eastAsia="Calibri" w:hAnsi="Times New Roman" w:cs="Times New Roman"/>
                <w:b/>
                <w:bCs/>
                <w:sz w:val="20"/>
                <w:szCs w:val="20"/>
              </w:rPr>
            </w:pPr>
          </w:p>
          <w:p w:rsidR="00475DA0" w:rsidRPr="000E047A" w:rsidRDefault="00475DA0" w:rsidP="005B1B84">
            <w:pPr>
              <w:spacing w:after="0" w:line="240" w:lineRule="auto"/>
              <w:rPr>
                <w:rFonts w:ascii="Times New Roman" w:eastAsia="Calibri" w:hAnsi="Times New Roman" w:cs="Times New Roman"/>
                <w:b/>
                <w:sz w:val="20"/>
                <w:szCs w:val="20"/>
              </w:rPr>
            </w:pPr>
          </w:p>
        </w:tc>
        <w:tc>
          <w:tcPr>
            <w:tcW w:w="572" w:type="pct"/>
            <w:tcBorders>
              <w:top w:val="single" w:sz="4" w:space="0" w:color="000000"/>
              <w:left w:val="single" w:sz="4" w:space="0" w:color="000000"/>
              <w:bottom w:val="single" w:sz="4" w:space="0" w:color="000000"/>
              <w:right w:val="single" w:sz="4" w:space="0" w:color="000000"/>
            </w:tcBorders>
          </w:tcPr>
          <w:p w:rsidR="00475DA0" w:rsidRPr="00304E8A" w:rsidRDefault="00475DA0" w:rsidP="005B1B84">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lastRenderedPageBreak/>
              <w:t>Prezydent</w:t>
            </w:r>
            <w:r w:rsidRPr="002A7B70">
              <w:rPr>
                <w:rFonts w:ascii="Times New Roman" w:eastAsia="Times New Roman" w:hAnsi="Times New Roman" w:cs="Times New Roman"/>
                <w:b/>
                <w:sz w:val="20"/>
                <w:szCs w:val="20"/>
                <w:lang w:eastAsia="pl-PL"/>
              </w:rPr>
              <w:t xml:space="preserve"> Miasta Krakowa nie </w:t>
            </w:r>
            <w:r>
              <w:rPr>
                <w:rFonts w:ascii="Times New Roman" w:eastAsia="Times New Roman" w:hAnsi="Times New Roman" w:cs="Times New Roman"/>
                <w:b/>
                <w:sz w:val="20"/>
                <w:szCs w:val="20"/>
                <w:lang w:eastAsia="pl-PL"/>
              </w:rPr>
              <w:t>uwzględnił</w:t>
            </w:r>
            <w:r w:rsidRPr="002A7B70">
              <w:rPr>
                <w:rFonts w:ascii="Times New Roman" w:eastAsia="Times New Roman" w:hAnsi="Times New Roman" w:cs="Times New Roman"/>
                <w:b/>
                <w:sz w:val="20"/>
                <w:szCs w:val="20"/>
                <w:lang w:eastAsia="pl-PL"/>
              </w:rPr>
              <w:t xml:space="preserve"> wniesionej uwagi</w:t>
            </w:r>
            <w:r>
              <w:rPr>
                <w:rFonts w:ascii="Times New Roman" w:eastAsia="Times New Roman" w:hAnsi="Times New Roman" w:cs="Times New Roman"/>
                <w:b/>
                <w:sz w:val="20"/>
                <w:szCs w:val="20"/>
                <w:lang w:eastAsia="pl-PL"/>
              </w:rPr>
              <w:t xml:space="preserve"> w zakresie pkt 2 oraz częściowo w zakresie pkt 1, pkt 4, pkt 6 i pkt 7</w:t>
            </w:r>
          </w:p>
        </w:tc>
        <w:tc>
          <w:tcPr>
            <w:tcW w:w="520" w:type="pct"/>
            <w:tcBorders>
              <w:top w:val="single" w:sz="4" w:space="0" w:color="000000"/>
              <w:left w:val="single" w:sz="4" w:space="0" w:color="000000"/>
              <w:bottom w:val="single" w:sz="4" w:space="0" w:color="000000"/>
              <w:right w:val="single" w:sz="4" w:space="0" w:color="000000"/>
            </w:tcBorders>
          </w:tcPr>
          <w:p w:rsidR="00475DA0" w:rsidRPr="00304E8A" w:rsidRDefault="00475DA0" w:rsidP="005B1B84">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Rada</w:t>
            </w:r>
            <w:r w:rsidRPr="002A7B70">
              <w:rPr>
                <w:rFonts w:ascii="Times New Roman" w:eastAsia="Times New Roman" w:hAnsi="Times New Roman" w:cs="Times New Roman"/>
                <w:b/>
                <w:sz w:val="20"/>
                <w:szCs w:val="20"/>
                <w:lang w:eastAsia="pl-PL"/>
              </w:rPr>
              <w:t xml:space="preserve"> Miasta Krakowa nie uwzględnił</w:t>
            </w:r>
            <w:r>
              <w:rPr>
                <w:rFonts w:ascii="Times New Roman" w:eastAsia="Times New Roman" w:hAnsi="Times New Roman" w:cs="Times New Roman"/>
                <w:b/>
                <w:sz w:val="20"/>
                <w:szCs w:val="20"/>
                <w:lang w:eastAsia="pl-PL"/>
              </w:rPr>
              <w:t>a</w:t>
            </w:r>
            <w:r w:rsidRPr="002A7B70">
              <w:rPr>
                <w:rFonts w:ascii="Times New Roman" w:eastAsia="Times New Roman" w:hAnsi="Times New Roman" w:cs="Times New Roman"/>
                <w:b/>
                <w:sz w:val="20"/>
                <w:szCs w:val="20"/>
                <w:lang w:eastAsia="pl-PL"/>
              </w:rPr>
              <w:t xml:space="preserve"> wniesionej uwagi</w:t>
            </w:r>
            <w:r>
              <w:rPr>
                <w:rFonts w:ascii="Times New Roman" w:eastAsia="Times New Roman" w:hAnsi="Times New Roman" w:cs="Times New Roman"/>
                <w:b/>
                <w:sz w:val="20"/>
                <w:szCs w:val="20"/>
                <w:lang w:eastAsia="pl-PL"/>
              </w:rPr>
              <w:t xml:space="preserve"> w zakresie pkt 2 oraz częściowo w zakresie pkt 1, pkt 4, pkt 6 i pkt 7</w:t>
            </w:r>
          </w:p>
        </w:tc>
        <w:tc>
          <w:tcPr>
            <w:tcW w:w="884"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jc w:val="both"/>
              <w:rPr>
                <w:rFonts w:ascii="Times New Roman" w:hAnsi="Times New Roman"/>
                <w:sz w:val="20"/>
              </w:rPr>
            </w:pPr>
            <w:r w:rsidRPr="00445C20">
              <w:rPr>
                <w:rFonts w:ascii="Times New Roman" w:hAnsi="Times New Roman"/>
                <w:sz w:val="20"/>
              </w:rPr>
              <w:t xml:space="preserve">Ad.1 Uwaga </w:t>
            </w:r>
            <w:r>
              <w:rPr>
                <w:rFonts w:ascii="Times New Roman" w:hAnsi="Times New Roman"/>
                <w:sz w:val="20"/>
              </w:rPr>
              <w:t xml:space="preserve">częściowo nieuwzględniona </w:t>
            </w:r>
            <w:r w:rsidRPr="00445C20">
              <w:rPr>
                <w:rFonts w:ascii="Times New Roman" w:hAnsi="Times New Roman"/>
                <w:sz w:val="20"/>
              </w:rPr>
              <w:t>w</w:t>
            </w:r>
            <w:r>
              <w:rPr>
                <w:rFonts w:ascii="Times New Roman" w:hAnsi="Times New Roman"/>
                <w:sz w:val="20"/>
              </w:rPr>
              <w:t> </w:t>
            </w:r>
            <w:r w:rsidRPr="00445C20">
              <w:rPr>
                <w:rFonts w:ascii="Times New Roman" w:hAnsi="Times New Roman"/>
                <w:sz w:val="20"/>
              </w:rPr>
              <w:t xml:space="preserve">zakresie zwiększenia maksymalnego wskaźnika intensywności zabudowy do </w:t>
            </w:r>
            <w:r>
              <w:rPr>
                <w:rFonts w:ascii="Times New Roman" w:hAnsi="Times New Roman"/>
                <w:sz w:val="20"/>
              </w:rPr>
              <w:t xml:space="preserve">wysokości postulowanej w uwadze. </w:t>
            </w:r>
            <w:r w:rsidRPr="00445C20">
              <w:rPr>
                <w:rFonts w:ascii="Times New Roman" w:hAnsi="Times New Roman"/>
                <w:sz w:val="20"/>
              </w:rPr>
              <w:t>Zwiększenie wskaźnika intensywności zabudowy do pos</w:t>
            </w:r>
            <w:r>
              <w:rPr>
                <w:rFonts w:ascii="Times New Roman" w:hAnsi="Times New Roman"/>
                <w:sz w:val="20"/>
              </w:rPr>
              <w:t>tulowanej w uwadze wielkości 1,2</w:t>
            </w:r>
            <w:r w:rsidRPr="00445C20">
              <w:rPr>
                <w:rFonts w:ascii="Times New Roman" w:hAnsi="Times New Roman"/>
                <w:sz w:val="20"/>
              </w:rPr>
              <w:t xml:space="preserve"> spowodowałoby nadmierne dog</w:t>
            </w:r>
            <w:r>
              <w:rPr>
                <w:rFonts w:ascii="Times New Roman" w:hAnsi="Times New Roman"/>
                <w:sz w:val="20"/>
              </w:rPr>
              <w:t>ęszczanie zabudową wielorodzinną</w:t>
            </w:r>
            <w:r w:rsidRPr="00445C20">
              <w:rPr>
                <w:rFonts w:ascii="Times New Roman" w:hAnsi="Times New Roman"/>
                <w:sz w:val="20"/>
              </w:rPr>
              <w:t xml:space="preserve"> w</w:t>
            </w:r>
            <w:r>
              <w:rPr>
                <w:rFonts w:ascii="Times New Roman" w:hAnsi="Times New Roman"/>
                <w:sz w:val="20"/>
              </w:rPr>
              <w:t> </w:t>
            </w:r>
            <w:r w:rsidRPr="00445C20">
              <w:rPr>
                <w:rFonts w:ascii="Times New Roman" w:hAnsi="Times New Roman"/>
                <w:sz w:val="20"/>
              </w:rPr>
              <w:t xml:space="preserve">bezpośrednim sąsiedztwie zabudowy mieszkaniowej jednorodzinnej. </w:t>
            </w:r>
            <w:r>
              <w:rPr>
                <w:rFonts w:ascii="Times New Roman" w:hAnsi="Times New Roman"/>
                <w:sz w:val="20"/>
              </w:rPr>
              <w:t xml:space="preserve">Maksymalna wartość wskaźnika intensywności zabudowy dla Terenu MW.2 </w:t>
            </w:r>
            <w:r>
              <w:rPr>
                <w:rFonts w:ascii="Times New Roman" w:hAnsi="Times New Roman"/>
                <w:sz w:val="20"/>
              </w:rPr>
              <w:lastRenderedPageBreak/>
              <w:t xml:space="preserve">została zwiększona do 1,0. </w:t>
            </w:r>
          </w:p>
          <w:p w:rsidR="00475DA0" w:rsidRPr="00445C20" w:rsidRDefault="00475DA0" w:rsidP="005B1B84">
            <w:pPr>
              <w:jc w:val="both"/>
              <w:rPr>
                <w:rFonts w:ascii="Times New Roman" w:hAnsi="Times New Roman"/>
                <w:sz w:val="20"/>
              </w:rPr>
            </w:pPr>
            <w:r w:rsidRPr="00445C20">
              <w:rPr>
                <w:rFonts w:ascii="Times New Roman" w:hAnsi="Times New Roman"/>
                <w:sz w:val="20"/>
              </w:rPr>
              <w:t xml:space="preserve">Ad.2 </w:t>
            </w:r>
            <w:r>
              <w:rPr>
                <w:rFonts w:ascii="Times New Roman" w:hAnsi="Times New Roman"/>
                <w:sz w:val="20"/>
              </w:rPr>
              <w:t xml:space="preserve">Uwaga nieuwzględniona. </w:t>
            </w:r>
            <w:r w:rsidRPr="00445C20">
              <w:rPr>
                <w:rFonts w:ascii="Times New Roman" w:hAnsi="Times New Roman"/>
                <w:sz w:val="20"/>
              </w:rPr>
              <w:t>Zgodnie z</w:t>
            </w:r>
            <w:r>
              <w:rPr>
                <w:rFonts w:ascii="Times New Roman" w:hAnsi="Times New Roman"/>
                <w:sz w:val="20"/>
              </w:rPr>
              <w:t> </w:t>
            </w:r>
            <w:r w:rsidRPr="00445C20">
              <w:rPr>
                <w:rFonts w:ascii="Times New Roman" w:hAnsi="Times New Roman"/>
                <w:sz w:val="20"/>
              </w:rPr>
              <w:t>ustawą „w planowaniu i zagospodarowaniu uwzględnia się zwłaszcza wymagania ładu przestrzennego, w tym urbanistyki i architektury”. W celu spełnienia wymagań ustawy art. 1 ust</w:t>
            </w:r>
            <w:r>
              <w:rPr>
                <w:rFonts w:ascii="Times New Roman" w:hAnsi="Times New Roman"/>
                <w:sz w:val="20"/>
              </w:rPr>
              <w:t>.</w:t>
            </w:r>
            <w:r w:rsidRPr="00445C20">
              <w:rPr>
                <w:rFonts w:ascii="Times New Roman" w:hAnsi="Times New Roman"/>
                <w:sz w:val="20"/>
              </w:rPr>
              <w:t xml:space="preserve"> 2 pkt 1 tzn. uzyskania harmonii i ładu przestrzennego, w projekcie planu wydzielono Tereny zabudowy mieszkaniowej wielorodzinnej MW.1-MW.3, ustalając dla nich odpowiednio zróżnicowane wysokości zabudowy, tak aby nie powodowały dysonansu w percepcji tej części obszaru planu. Dla terenu MW.1, biorąc pod uwagę istniejące zainwestowanie, zgodnie z dokumentem Studium, jako maksymalną wysokość zabudowy w projekcie planu ustalono 16 m. Uwzględniając sąsiedztwo Terenów zabudowy mieszkaniowej jednorodzinnej MN.19 i MN.20, dla których w projekcie planu jako maksymalną wysokość zabudowy ustalono 11 m, dla Terenów MW.2 i MW.3 ustalono maksymalną wysokość zabudowy 13 m, co jest właściwe z punktu widzenia kształtowania ładu przestrzennego. Postulowane w uwadze poszerzenie Terenu MW.1 kosztem Terenu MW.2 przyczyniłoby się do powstania ostrej w odbiorze granicy pomiędzy Terenami zabudowy mieszkaniowej jednorodzinnej i</w:t>
            </w:r>
            <w:r>
              <w:rPr>
                <w:rFonts w:ascii="Times New Roman" w:hAnsi="Times New Roman"/>
                <w:sz w:val="20"/>
              </w:rPr>
              <w:t> </w:t>
            </w:r>
            <w:r w:rsidRPr="00445C20">
              <w:rPr>
                <w:rFonts w:ascii="Times New Roman" w:hAnsi="Times New Roman"/>
                <w:sz w:val="20"/>
              </w:rPr>
              <w:t>wielorodzinnej, a tym samym do pogorszenia jakości życia mieszkańców.</w:t>
            </w:r>
          </w:p>
          <w:p w:rsidR="00475DA0" w:rsidRPr="00445C20" w:rsidRDefault="00475DA0" w:rsidP="005B1B84">
            <w:pPr>
              <w:jc w:val="both"/>
              <w:rPr>
                <w:rFonts w:ascii="Times New Roman" w:hAnsi="Times New Roman"/>
                <w:sz w:val="20"/>
              </w:rPr>
            </w:pPr>
            <w:r w:rsidRPr="00445C20">
              <w:rPr>
                <w:rFonts w:ascii="Times New Roman" w:hAnsi="Times New Roman"/>
                <w:sz w:val="20"/>
              </w:rPr>
              <w:t xml:space="preserve">Ad.4 Uwaga </w:t>
            </w:r>
            <w:r>
              <w:rPr>
                <w:rFonts w:ascii="Times New Roman" w:hAnsi="Times New Roman"/>
                <w:sz w:val="20"/>
              </w:rPr>
              <w:t>częściowo nie</w:t>
            </w:r>
            <w:r w:rsidRPr="00445C20">
              <w:rPr>
                <w:rFonts w:ascii="Times New Roman" w:hAnsi="Times New Roman"/>
                <w:sz w:val="20"/>
              </w:rPr>
              <w:t>uwzględniona w</w:t>
            </w:r>
            <w:r>
              <w:rPr>
                <w:rFonts w:ascii="Times New Roman" w:hAnsi="Times New Roman"/>
                <w:sz w:val="20"/>
              </w:rPr>
              <w:t> </w:t>
            </w:r>
            <w:r w:rsidRPr="00445C20">
              <w:rPr>
                <w:rFonts w:ascii="Times New Roman" w:hAnsi="Times New Roman"/>
                <w:sz w:val="20"/>
              </w:rPr>
              <w:t xml:space="preserve">zakresie zwiększenia maksymalnego wskaźnika intensywności zabudowy do </w:t>
            </w:r>
            <w:r>
              <w:rPr>
                <w:rFonts w:ascii="Times New Roman" w:hAnsi="Times New Roman"/>
                <w:sz w:val="20"/>
              </w:rPr>
              <w:t>wielkości postulowanej w uwadze</w:t>
            </w:r>
            <w:r w:rsidRPr="00445C20">
              <w:rPr>
                <w:rFonts w:ascii="Times New Roman" w:hAnsi="Times New Roman"/>
                <w:sz w:val="20"/>
              </w:rPr>
              <w:t>. Zwiększenie wskaźnika intensywności  zabudowy do wielkości postulowanej w</w:t>
            </w:r>
            <w:r>
              <w:rPr>
                <w:rFonts w:ascii="Times New Roman" w:hAnsi="Times New Roman"/>
                <w:sz w:val="20"/>
              </w:rPr>
              <w:t> </w:t>
            </w:r>
            <w:r w:rsidRPr="00445C20">
              <w:rPr>
                <w:rFonts w:ascii="Times New Roman" w:hAnsi="Times New Roman"/>
                <w:sz w:val="20"/>
              </w:rPr>
              <w:t>uwadze (</w:t>
            </w:r>
            <w:proofErr w:type="spellStart"/>
            <w:r w:rsidRPr="00445C20">
              <w:rPr>
                <w:rFonts w:ascii="Times New Roman" w:hAnsi="Times New Roman"/>
                <w:sz w:val="20"/>
              </w:rPr>
              <w:t>t.j</w:t>
            </w:r>
            <w:proofErr w:type="spellEnd"/>
            <w:r w:rsidRPr="00445C20">
              <w:rPr>
                <w:rFonts w:ascii="Times New Roman" w:hAnsi="Times New Roman"/>
                <w:sz w:val="20"/>
              </w:rPr>
              <w:t xml:space="preserve">. 1,5) spowodowałoby nadmierne dogęszczanie zabudową i tym </w:t>
            </w:r>
            <w:r w:rsidRPr="00445C20">
              <w:rPr>
                <w:rFonts w:ascii="Times New Roman" w:hAnsi="Times New Roman"/>
                <w:sz w:val="20"/>
              </w:rPr>
              <w:lastRenderedPageBreak/>
              <w:t>samym pogorszenie jakości życia mieszkańców.</w:t>
            </w:r>
            <w:r>
              <w:rPr>
                <w:rFonts w:ascii="Times New Roman" w:hAnsi="Times New Roman"/>
                <w:sz w:val="20"/>
              </w:rPr>
              <w:t xml:space="preserve"> Maksymalna wartość wskaźnika intensywności zabudowy dla Terenu MW.1 została zwiększona do 1,2.</w:t>
            </w:r>
          </w:p>
          <w:p w:rsidR="00475DA0" w:rsidRPr="00445C20" w:rsidRDefault="00475DA0" w:rsidP="005B1B84">
            <w:pPr>
              <w:jc w:val="both"/>
              <w:rPr>
                <w:rFonts w:ascii="Times New Roman" w:hAnsi="Times New Roman"/>
                <w:sz w:val="20"/>
              </w:rPr>
            </w:pPr>
          </w:p>
          <w:p w:rsidR="00475DA0" w:rsidRPr="00445C20" w:rsidRDefault="00475DA0" w:rsidP="005B1B84">
            <w:pPr>
              <w:jc w:val="both"/>
              <w:rPr>
                <w:rFonts w:ascii="Times New Roman" w:hAnsi="Times New Roman"/>
                <w:sz w:val="20"/>
              </w:rPr>
            </w:pPr>
          </w:p>
          <w:p w:rsidR="00475DA0" w:rsidRDefault="00475DA0" w:rsidP="005B1B84">
            <w:pPr>
              <w:jc w:val="both"/>
              <w:rPr>
                <w:rFonts w:ascii="Times New Roman" w:hAnsi="Times New Roman"/>
                <w:sz w:val="20"/>
              </w:rPr>
            </w:pPr>
          </w:p>
          <w:p w:rsidR="00475DA0" w:rsidRPr="006D6C2A" w:rsidRDefault="00475DA0" w:rsidP="005B1B84">
            <w:pPr>
              <w:jc w:val="both"/>
              <w:rPr>
                <w:rFonts w:ascii="Times New Roman" w:hAnsi="Times New Roman"/>
                <w:sz w:val="20"/>
              </w:rPr>
            </w:pPr>
            <w:r w:rsidRPr="00445C20">
              <w:rPr>
                <w:rFonts w:ascii="Times New Roman" w:hAnsi="Times New Roman"/>
                <w:sz w:val="20"/>
              </w:rPr>
              <w:t xml:space="preserve">Ad.6 Uwaga </w:t>
            </w:r>
            <w:r>
              <w:rPr>
                <w:rFonts w:ascii="Times New Roman" w:hAnsi="Times New Roman"/>
                <w:sz w:val="20"/>
              </w:rPr>
              <w:t>częściowo nie</w:t>
            </w:r>
            <w:r w:rsidRPr="00445C20">
              <w:rPr>
                <w:rFonts w:ascii="Times New Roman" w:hAnsi="Times New Roman"/>
                <w:sz w:val="20"/>
              </w:rPr>
              <w:t>uwzględniona w</w:t>
            </w:r>
            <w:r>
              <w:rPr>
                <w:rFonts w:ascii="Times New Roman" w:hAnsi="Times New Roman"/>
                <w:sz w:val="20"/>
              </w:rPr>
              <w:t> </w:t>
            </w:r>
            <w:r w:rsidRPr="00445C20">
              <w:rPr>
                <w:rFonts w:ascii="Times New Roman" w:hAnsi="Times New Roman"/>
                <w:sz w:val="20"/>
              </w:rPr>
              <w:t xml:space="preserve">zakresie zwiększenia maksymalnego wskaźnika intensywności zabudowy do </w:t>
            </w:r>
            <w:r>
              <w:rPr>
                <w:rFonts w:ascii="Times New Roman" w:hAnsi="Times New Roman"/>
                <w:sz w:val="20"/>
              </w:rPr>
              <w:t>wielkości postulowanej w uwadze</w:t>
            </w:r>
            <w:r w:rsidRPr="00445C20">
              <w:rPr>
                <w:rFonts w:ascii="Times New Roman" w:hAnsi="Times New Roman"/>
                <w:sz w:val="20"/>
              </w:rPr>
              <w:t>. Zwiększenie wskaźnika intensywności  zabudowy do wielkości postulowanej w</w:t>
            </w:r>
            <w:r>
              <w:rPr>
                <w:rFonts w:ascii="Times New Roman" w:hAnsi="Times New Roman"/>
                <w:sz w:val="20"/>
              </w:rPr>
              <w:t> </w:t>
            </w:r>
            <w:r w:rsidRPr="00445C20">
              <w:rPr>
                <w:rFonts w:ascii="Times New Roman" w:hAnsi="Times New Roman"/>
                <w:sz w:val="20"/>
              </w:rPr>
              <w:t>uwadze (</w:t>
            </w:r>
            <w:proofErr w:type="spellStart"/>
            <w:r w:rsidRPr="00445C20">
              <w:rPr>
                <w:rFonts w:ascii="Times New Roman" w:hAnsi="Times New Roman"/>
                <w:sz w:val="20"/>
              </w:rPr>
              <w:t>t.j</w:t>
            </w:r>
            <w:proofErr w:type="spellEnd"/>
            <w:r w:rsidRPr="00445C20">
              <w:rPr>
                <w:rFonts w:ascii="Times New Roman" w:hAnsi="Times New Roman"/>
                <w:sz w:val="20"/>
              </w:rPr>
              <w:t xml:space="preserve">. 1,5) spowodowałoby nadmierne dogęszczanie zabudową i tym samym pogorszenie jakości życia </w:t>
            </w:r>
            <w:r w:rsidRPr="006D6C2A">
              <w:rPr>
                <w:rFonts w:ascii="Times New Roman" w:hAnsi="Times New Roman"/>
                <w:sz w:val="20"/>
              </w:rPr>
              <w:t>mieszkańców.</w:t>
            </w:r>
            <w:r>
              <w:rPr>
                <w:rFonts w:ascii="Times New Roman" w:hAnsi="Times New Roman"/>
                <w:sz w:val="20"/>
              </w:rPr>
              <w:t xml:space="preserve"> Maksymalna wartość wskaźnika intensywności zabudowy dla Terenu MW.1 została zwiększona do 1,2.</w:t>
            </w:r>
          </w:p>
          <w:p w:rsidR="00475DA0" w:rsidRPr="00445C20" w:rsidRDefault="00475DA0" w:rsidP="005B1B84">
            <w:pPr>
              <w:spacing w:after="0"/>
              <w:jc w:val="both"/>
              <w:rPr>
                <w:rFonts w:ascii="Times New Roman" w:hAnsi="Times New Roman"/>
                <w:sz w:val="20"/>
              </w:rPr>
            </w:pPr>
            <w:r w:rsidRPr="006D6C2A">
              <w:rPr>
                <w:rFonts w:ascii="Times New Roman" w:hAnsi="Times New Roman"/>
                <w:sz w:val="20"/>
              </w:rPr>
              <w:t xml:space="preserve">Ad.7 Uwaga </w:t>
            </w:r>
            <w:r>
              <w:rPr>
                <w:rFonts w:ascii="Times New Roman" w:hAnsi="Times New Roman"/>
                <w:sz w:val="20"/>
              </w:rPr>
              <w:t xml:space="preserve">częściowo </w:t>
            </w:r>
            <w:r w:rsidRPr="006D6C2A">
              <w:rPr>
                <w:rFonts w:ascii="Times New Roman" w:hAnsi="Times New Roman"/>
                <w:sz w:val="20"/>
              </w:rPr>
              <w:t>nieuwzględniona w</w:t>
            </w:r>
            <w:r>
              <w:rPr>
                <w:rFonts w:ascii="Times New Roman" w:hAnsi="Times New Roman"/>
                <w:sz w:val="20"/>
              </w:rPr>
              <w:t> </w:t>
            </w:r>
            <w:r w:rsidRPr="006D6C2A">
              <w:rPr>
                <w:rFonts w:ascii="Times New Roman" w:hAnsi="Times New Roman"/>
                <w:sz w:val="20"/>
              </w:rPr>
              <w:t>zakresie zmiany przebiegu  nieprzekraczalnej linii zabudowy w</w:t>
            </w:r>
            <w:r>
              <w:rPr>
                <w:rFonts w:ascii="Times New Roman" w:hAnsi="Times New Roman"/>
                <w:sz w:val="20"/>
              </w:rPr>
              <w:t> </w:t>
            </w:r>
            <w:r w:rsidRPr="006D6C2A">
              <w:rPr>
                <w:rFonts w:ascii="Times New Roman" w:hAnsi="Times New Roman"/>
                <w:sz w:val="20"/>
              </w:rPr>
              <w:t>południowej części działki nr</w:t>
            </w:r>
            <w:r>
              <w:rPr>
                <w:rFonts w:ascii="Times New Roman" w:hAnsi="Times New Roman"/>
                <w:sz w:val="20"/>
              </w:rPr>
              <w:t> </w:t>
            </w:r>
            <w:r w:rsidRPr="006D6C2A">
              <w:rPr>
                <w:rFonts w:ascii="Times New Roman" w:hAnsi="Times New Roman"/>
                <w:sz w:val="20"/>
              </w:rPr>
              <w:t xml:space="preserve">475/10 </w:t>
            </w:r>
            <w:proofErr w:type="spellStart"/>
            <w:r w:rsidRPr="006D6C2A">
              <w:rPr>
                <w:rFonts w:ascii="Times New Roman" w:hAnsi="Times New Roman"/>
                <w:sz w:val="20"/>
              </w:rPr>
              <w:t>obr</w:t>
            </w:r>
            <w:proofErr w:type="spellEnd"/>
            <w:r w:rsidRPr="006D6C2A">
              <w:rPr>
                <w:rFonts w:ascii="Times New Roman" w:hAnsi="Times New Roman"/>
                <w:sz w:val="20"/>
              </w:rPr>
              <w:t>. 41 Podgórze.</w:t>
            </w:r>
            <w:r>
              <w:rPr>
                <w:rFonts w:ascii="Times New Roman" w:hAnsi="Times New Roman"/>
                <w:sz w:val="20"/>
              </w:rPr>
              <w:t xml:space="preserve"> </w:t>
            </w:r>
          </w:p>
          <w:p w:rsidR="00475DA0" w:rsidRPr="00EC7030" w:rsidRDefault="00475DA0" w:rsidP="005B1B84">
            <w:pPr>
              <w:jc w:val="both"/>
              <w:rPr>
                <w:rFonts w:ascii="Times New Roman" w:hAnsi="Times New Roman"/>
                <w:sz w:val="20"/>
              </w:rPr>
            </w:pP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I.21</w:t>
            </w:r>
          </w:p>
        </w:tc>
        <w:tc>
          <w:tcPr>
            <w:tcW w:w="472" w:type="pct"/>
            <w:shd w:val="clear" w:color="auto" w:fill="auto"/>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tabs>
                <w:tab w:val="left" w:pos="0"/>
              </w:tabs>
              <w:spacing w:line="240" w:lineRule="auto"/>
              <w:ind w:left="72"/>
              <w:jc w:val="both"/>
              <w:rPr>
                <w:rFonts w:ascii="Times New Roman" w:hAnsi="Times New Roman"/>
                <w:sz w:val="20"/>
              </w:rPr>
            </w:pPr>
            <w:r w:rsidRPr="00445C20">
              <w:rPr>
                <w:rFonts w:ascii="Times New Roman" w:hAnsi="Times New Roman"/>
                <w:sz w:val="20"/>
              </w:rPr>
              <w:t>Wnosi o uzupełnienie planu o informację w</w:t>
            </w:r>
            <w:r>
              <w:rPr>
                <w:rFonts w:ascii="Times New Roman" w:hAnsi="Times New Roman"/>
                <w:sz w:val="20"/>
              </w:rPr>
              <w:t> </w:t>
            </w:r>
            <w:r w:rsidRPr="00445C20">
              <w:rPr>
                <w:rFonts w:ascii="Times New Roman" w:hAnsi="Times New Roman"/>
                <w:sz w:val="20"/>
              </w:rPr>
              <w:t xml:space="preserve">jakiej odległości od działki drogowej znajduje się „nieprzekraczalna linia zabudowy". W decyzji nr „AU-2/ 6730.2/189 /2018 O USTALENIU WARUNKÓW ZABUDOWY" obowiązującej dla wyżej wymienionej działki znajduje się zapis: „Dla nowej zabudowy wyznacza się </w:t>
            </w:r>
            <w:r w:rsidRPr="00445C20">
              <w:rPr>
                <w:rFonts w:ascii="Times New Roman" w:hAnsi="Times New Roman"/>
                <w:sz w:val="20"/>
              </w:rPr>
              <w:lastRenderedPageBreak/>
              <w:t>nieprzekraczalną linię zabudowy w</w:t>
            </w:r>
            <w:r>
              <w:rPr>
                <w:rFonts w:ascii="Times New Roman" w:hAnsi="Times New Roman"/>
                <w:sz w:val="20"/>
              </w:rPr>
              <w:t> </w:t>
            </w:r>
            <w:r w:rsidRPr="00445C20">
              <w:rPr>
                <w:rFonts w:ascii="Times New Roman" w:hAnsi="Times New Roman"/>
                <w:sz w:val="20"/>
              </w:rPr>
              <w:t xml:space="preserve">odległości 10 m od granicy z działką drogową nr 428 </w:t>
            </w:r>
            <w:proofErr w:type="spellStart"/>
            <w:r w:rsidRPr="00445C20">
              <w:rPr>
                <w:rFonts w:ascii="Times New Roman" w:hAnsi="Times New Roman"/>
                <w:sz w:val="20"/>
              </w:rPr>
              <w:t>obr</w:t>
            </w:r>
            <w:proofErr w:type="spellEnd"/>
            <w:r w:rsidRPr="00445C20">
              <w:rPr>
                <w:rFonts w:ascii="Times New Roman" w:hAnsi="Times New Roman"/>
                <w:sz w:val="20"/>
              </w:rPr>
              <w:t>. 41 Podgórze.” Plan nie precyzuje odległości, nieprzekraczalna linia zabudowy widnieje jedynie na Projekcie rysunku planu, z którego nie da się odczytać dokładnej odległości.</w:t>
            </w:r>
          </w:p>
        </w:tc>
        <w:tc>
          <w:tcPr>
            <w:tcW w:w="266"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45"/>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340/8</w:t>
            </w:r>
          </w:p>
          <w:p w:rsidR="00475DA0" w:rsidRPr="00FC2660" w:rsidRDefault="00475DA0" w:rsidP="005B1B84">
            <w:pPr>
              <w:spacing w:after="0" w:line="240" w:lineRule="auto"/>
              <w:ind w:left="-45"/>
              <w:jc w:val="center"/>
              <w:rPr>
                <w:rFonts w:ascii="Times New Roman" w:eastAsia="Calibri" w:hAnsi="Times New Roman" w:cs="Times New Roman"/>
                <w:sz w:val="20"/>
                <w:szCs w:val="20"/>
              </w:rPr>
            </w:pPr>
            <w:r>
              <w:rPr>
                <w:rFonts w:ascii="Times New Roman" w:eastAsia="Calibri" w:hAnsi="Times New Roman" w:cs="Times New Roman"/>
                <w:sz w:val="20"/>
                <w:szCs w:val="20"/>
              </w:rPr>
              <w:t>Obr. 41 Podgórze</w:t>
            </w:r>
          </w:p>
        </w:tc>
        <w:tc>
          <w:tcPr>
            <w:tcW w:w="355" w:type="pct"/>
            <w:tcBorders>
              <w:top w:val="single" w:sz="4" w:space="0" w:color="000000"/>
              <w:left w:val="single" w:sz="4" w:space="0" w:color="000000"/>
              <w:bottom w:val="single" w:sz="4" w:space="0" w:color="000000"/>
              <w:right w:val="single" w:sz="4" w:space="0" w:color="000000"/>
            </w:tcBorders>
          </w:tcPr>
          <w:p w:rsidR="00475DA0" w:rsidRPr="000E047A" w:rsidRDefault="00475DA0" w:rsidP="005B1B84">
            <w:pPr>
              <w:jc w:val="center"/>
              <w:rPr>
                <w:rFonts w:ascii="Times New Roman" w:hAnsi="Times New Roman"/>
                <w:b/>
                <w:sz w:val="20"/>
              </w:rPr>
            </w:pPr>
            <w:r>
              <w:rPr>
                <w:rFonts w:ascii="Times New Roman" w:hAnsi="Times New Roman"/>
                <w:b/>
                <w:sz w:val="20"/>
              </w:rPr>
              <w:t>MN.19</w:t>
            </w:r>
          </w:p>
        </w:tc>
        <w:tc>
          <w:tcPr>
            <w:tcW w:w="375" w:type="pct"/>
            <w:tcBorders>
              <w:top w:val="single" w:sz="4" w:space="0" w:color="000000"/>
              <w:left w:val="single" w:sz="4" w:space="0" w:color="000000"/>
              <w:bottom w:val="single" w:sz="4" w:space="0" w:color="000000"/>
              <w:right w:val="single" w:sz="4" w:space="0" w:color="000000"/>
            </w:tcBorders>
          </w:tcPr>
          <w:p w:rsidR="00475DA0" w:rsidRPr="000E047A" w:rsidRDefault="00475DA0" w:rsidP="005B1B84">
            <w:pPr>
              <w:jc w:val="center"/>
              <w:rPr>
                <w:rFonts w:ascii="Times New Roman" w:hAnsi="Times New Roman"/>
                <w:b/>
                <w:sz w:val="20"/>
              </w:rPr>
            </w:pPr>
            <w:r>
              <w:rPr>
                <w:rFonts w:ascii="Times New Roman" w:hAnsi="Times New Roman"/>
                <w:b/>
                <w:sz w:val="20"/>
              </w:rPr>
              <w:t>MN.19</w:t>
            </w:r>
          </w:p>
        </w:tc>
        <w:tc>
          <w:tcPr>
            <w:tcW w:w="331" w:type="pct"/>
            <w:tcBorders>
              <w:top w:val="single" w:sz="4" w:space="0" w:color="000000"/>
              <w:left w:val="single" w:sz="4" w:space="0" w:color="000000"/>
              <w:bottom w:val="single" w:sz="4" w:space="0" w:color="000000"/>
              <w:right w:val="single" w:sz="4" w:space="0" w:color="000000"/>
            </w:tcBorders>
          </w:tcPr>
          <w:p w:rsidR="00475DA0" w:rsidRPr="000E047A" w:rsidRDefault="00475DA0" w:rsidP="005B1B84">
            <w:pPr>
              <w:jc w:val="center"/>
              <w:rPr>
                <w:rFonts w:ascii="Times New Roman" w:hAnsi="Times New Roman"/>
                <w:b/>
                <w:sz w:val="20"/>
              </w:rPr>
            </w:pPr>
            <w:r>
              <w:rPr>
                <w:rFonts w:ascii="Times New Roman" w:hAnsi="Times New Roman"/>
                <w:b/>
                <w:sz w:val="20"/>
              </w:rPr>
              <w:t>MN.19</w:t>
            </w:r>
          </w:p>
        </w:tc>
        <w:tc>
          <w:tcPr>
            <w:tcW w:w="572"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2A7B7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Pr="002A7B70" w:rsidRDefault="00475DA0" w:rsidP="005B1B84">
            <w:pPr>
              <w:spacing w:after="0" w:line="240" w:lineRule="auto"/>
              <w:jc w:val="center"/>
              <w:rPr>
                <w:rFonts w:ascii="Times New Roman" w:eastAsia="Calibri" w:hAnsi="Times New Roman" w:cs="Times New Roman"/>
                <w:b/>
                <w:sz w:val="20"/>
                <w:szCs w:val="20"/>
              </w:rPr>
            </w:pPr>
          </w:p>
          <w:p w:rsidR="00475DA0" w:rsidRPr="002A7B70" w:rsidRDefault="00475DA0" w:rsidP="005B1B84">
            <w:pPr>
              <w:spacing w:after="0" w:line="240" w:lineRule="auto"/>
              <w:jc w:val="center"/>
              <w:rPr>
                <w:rFonts w:ascii="Times New Roman" w:eastAsia="Calibri" w:hAnsi="Times New Roman" w:cs="Times New Roman"/>
                <w:b/>
                <w:sz w:val="20"/>
                <w:szCs w:val="20"/>
              </w:rPr>
            </w:pPr>
          </w:p>
          <w:p w:rsidR="00475DA0" w:rsidRPr="00304E8A" w:rsidRDefault="00475DA0" w:rsidP="005B1B84">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Rada</w:t>
            </w:r>
            <w:r w:rsidRPr="002A7B7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Default="00475DA0" w:rsidP="005B1B84">
            <w:pPr>
              <w:spacing w:after="0" w:line="240" w:lineRule="auto"/>
              <w:jc w:val="center"/>
              <w:rPr>
                <w:rFonts w:ascii="Times New Roman" w:eastAsia="Calibri" w:hAnsi="Times New Roman" w:cs="Times New Roman"/>
                <w:b/>
                <w:sz w:val="20"/>
                <w:szCs w:val="20"/>
              </w:rPr>
            </w:pPr>
          </w:p>
          <w:p w:rsidR="00475DA0" w:rsidRPr="002A7B70" w:rsidRDefault="00475DA0" w:rsidP="005B1B84">
            <w:pPr>
              <w:spacing w:after="0" w:line="240" w:lineRule="auto"/>
              <w:jc w:val="center"/>
              <w:rPr>
                <w:rFonts w:ascii="Times New Roman" w:eastAsia="Calibri" w:hAnsi="Times New Roman" w:cs="Times New Roman"/>
                <w:b/>
                <w:sz w:val="20"/>
                <w:szCs w:val="20"/>
              </w:rPr>
            </w:pPr>
          </w:p>
          <w:p w:rsidR="00475DA0" w:rsidRPr="002A7B70" w:rsidRDefault="00475DA0" w:rsidP="005B1B84">
            <w:pPr>
              <w:spacing w:after="0" w:line="240" w:lineRule="auto"/>
              <w:jc w:val="center"/>
              <w:rPr>
                <w:rFonts w:ascii="Times New Roman" w:eastAsia="Calibri" w:hAnsi="Times New Roman" w:cs="Times New Roman"/>
                <w:b/>
                <w:sz w:val="20"/>
                <w:szCs w:val="20"/>
              </w:rPr>
            </w:pPr>
          </w:p>
          <w:p w:rsidR="00475DA0" w:rsidRPr="00304E8A" w:rsidRDefault="00475DA0" w:rsidP="005B1B84">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both"/>
              <w:rPr>
                <w:rFonts w:ascii="Times New Roman" w:eastAsia="Calibri" w:hAnsi="Times New Roman" w:cs="Times New Roman"/>
                <w:sz w:val="20"/>
                <w:szCs w:val="20"/>
              </w:rPr>
            </w:pPr>
            <w:r w:rsidRPr="001D62BE">
              <w:rPr>
                <w:rFonts w:ascii="Times New Roman" w:eastAsia="Calibri" w:hAnsi="Times New Roman" w:cs="Times New Roman"/>
                <w:sz w:val="20"/>
                <w:szCs w:val="20"/>
              </w:rPr>
              <w:lastRenderedPageBreak/>
              <w:t>Uwaga nieuwzględniona, gdyż projekt planu  nie zostanie uzupełniony o wskazany zapis. Wyjaśnia się, że rysunek projektu planu sporządzany jest w skali 1:1000, co pozwala dokładnie z niego odczytać potrzebne odległości.</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I.24</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tabs>
                <w:tab w:val="left" w:pos="72"/>
              </w:tabs>
              <w:spacing w:line="240" w:lineRule="auto"/>
              <w:jc w:val="both"/>
              <w:rPr>
                <w:rFonts w:ascii="Times New Roman" w:hAnsi="Times New Roman"/>
                <w:sz w:val="20"/>
              </w:rPr>
            </w:pPr>
            <w:r w:rsidRPr="00445C20">
              <w:rPr>
                <w:rFonts w:ascii="Times New Roman" w:hAnsi="Times New Roman"/>
                <w:sz w:val="20"/>
              </w:rPr>
              <w:t>Wnosi o dopisanie w Rozdziale II, paragraf 7.1, do istniejącej treści punktu 1):</w:t>
            </w:r>
          </w:p>
          <w:p w:rsidR="00475DA0" w:rsidRPr="00445C20" w:rsidRDefault="00475DA0" w:rsidP="005B1B84">
            <w:pPr>
              <w:tabs>
                <w:tab w:val="left" w:pos="72"/>
              </w:tabs>
              <w:spacing w:after="120" w:line="240" w:lineRule="auto"/>
              <w:jc w:val="both"/>
              <w:rPr>
                <w:rFonts w:ascii="Times New Roman" w:hAnsi="Times New Roman"/>
                <w:sz w:val="20"/>
              </w:rPr>
            </w:pPr>
            <w:r w:rsidRPr="00445C20">
              <w:rPr>
                <w:rFonts w:ascii="Times New Roman" w:hAnsi="Times New Roman"/>
                <w:sz w:val="20"/>
              </w:rPr>
              <w:t>„1) zakaz lokalizacji budynków mieszkalnych jednoro</w:t>
            </w:r>
            <w:r>
              <w:rPr>
                <w:rFonts w:ascii="Times New Roman" w:hAnsi="Times New Roman"/>
                <w:sz w:val="20"/>
              </w:rPr>
              <w:t>dzinnych w układzie szeregowym”</w:t>
            </w:r>
            <w:r w:rsidRPr="00445C20">
              <w:rPr>
                <w:rFonts w:ascii="Times New Roman" w:hAnsi="Times New Roman"/>
                <w:sz w:val="20"/>
              </w:rPr>
              <w:t xml:space="preserve"> frazy „i</w:t>
            </w:r>
            <w:r>
              <w:rPr>
                <w:rFonts w:ascii="Times New Roman" w:hAnsi="Times New Roman"/>
                <w:sz w:val="20"/>
              </w:rPr>
              <w:t> </w:t>
            </w:r>
            <w:r w:rsidRPr="00445C20">
              <w:rPr>
                <w:rFonts w:ascii="Times New Roman" w:hAnsi="Times New Roman"/>
                <w:sz w:val="20"/>
              </w:rPr>
              <w:t>innej grupowej lub wielomieszkaniowej formie</w:t>
            </w:r>
            <w:r>
              <w:rPr>
                <w:rFonts w:ascii="Times New Roman" w:hAnsi="Times New Roman"/>
                <w:sz w:val="20"/>
              </w:rPr>
              <w:t xml:space="preserve"> zabudowy”</w:t>
            </w:r>
          </w:p>
          <w:p w:rsidR="00475DA0" w:rsidRPr="00445C20" w:rsidRDefault="00475DA0" w:rsidP="005B1B84">
            <w:pPr>
              <w:pStyle w:val="Akapitzlist"/>
              <w:tabs>
                <w:tab w:val="left" w:pos="72"/>
              </w:tabs>
              <w:spacing w:after="0" w:line="240" w:lineRule="auto"/>
              <w:ind w:left="0"/>
              <w:jc w:val="both"/>
              <w:rPr>
                <w:rFonts w:ascii="Times New Roman" w:hAnsi="Times New Roman"/>
                <w:sz w:val="20"/>
              </w:rPr>
            </w:pPr>
            <w:r w:rsidRPr="00445C20">
              <w:rPr>
                <w:rFonts w:ascii="Times New Roman" w:hAnsi="Times New Roman"/>
                <w:sz w:val="20"/>
              </w:rPr>
              <w:t>Sformułowanie to zaczerpnąłem z innych, obowiązujących już w Krakowie planów zagospodarowania przestrzennego i wydaje mi się, że takie sformułowanie jest zgodne z</w:t>
            </w:r>
            <w:r>
              <w:rPr>
                <w:rFonts w:ascii="Times New Roman" w:hAnsi="Times New Roman"/>
                <w:sz w:val="20"/>
              </w:rPr>
              <w:t> </w:t>
            </w:r>
            <w:r w:rsidRPr="00445C20">
              <w:rPr>
                <w:rFonts w:ascii="Times New Roman" w:hAnsi="Times New Roman"/>
                <w:sz w:val="20"/>
              </w:rPr>
              <w:t>zamysłem autorów projektu. Myślę też, że ta (lub zbliżona) dodatkowa fraza pozwoli precyzyjniej kreować ład przestrzenny w</w:t>
            </w:r>
            <w:r>
              <w:rPr>
                <w:rFonts w:ascii="Times New Roman" w:hAnsi="Times New Roman"/>
                <w:sz w:val="20"/>
              </w:rPr>
              <w:t> </w:t>
            </w:r>
            <w:r w:rsidRPr="00445C20">
              <w:rPr>
                <w:rFonts w:ascii="Times New Roman" w:hAnsi="Times New Roman"/>
                <w:sz w:val="20"/>
              </w:rPr>
              <w:t>Skotnikach i uchroni tę okolicę przed zbyt kreatywnym podejściem inwestorów i</w:t>
            </w:r>
            <w:r>
              <w:rPr>
                <w:rFonts w:ascii="Times New Roman" w:hAnsi="Times New Roman"/>
                <w:sz w:val="20"/>
              </w:rPr>
              <w:t> </w:t>
            </w:r>
            <w:r w:rsidRPr="00445C20">
              <w:rPr>
                <w:rFonts w:ascii="Times New Roman" w:hAnsi="Times New Roman"/>
                <w:sz w:val="20"/>
              </w:rPr>
              <w:t>deweloperów.</w:t>
            </w:r>
          </w:p>
        </w:tc>
        <w:tc>
          <w:tcPr>
            <w:tcW w:w="266"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4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55" w:type="pct"/>
            <w:tcBorders>
              <w:top w:val="single" w:sz="4" w:space="0" w:color="000000"/>
              <w:left w:val="single" w:sz="4" w:space="0" w:color="000000"/>
              <w:bottom w:val="single" w:sz="4" w:space="0" w:color="000000"/>
              <w:right w:val="single" w:sz="4" w:space="0" w:color="000000"/>
            </w:tcBorders>
          </w:tcPr>
          <w:p w:rsidR="00475DA0" w:rsidRPr="000E047A"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MN.1-MN.20</w:t>
            </w:r>
          </w:p>
        </w:tc>
        <w:tc>
          <w:tcPr>
            <w:tcW w:w="375" w:type="pct"/>
            <w:tcBorders>
              <w:top w:val="single" w:sz="4" w:space="0" w:color="000000"/>
              <w:left w:val="single" w:sz="4" w:space="0" w:color="000000"/>
              <w:bottom w:val="single" w:sz="4" w:space="0" w:color="000000"/>
              <w:right w:val="single" w:sz="4" w:space="0" w:color="000000"/>
            </w:tcBorders>
          </w:tcPr>
          <w:p w:rsidR="00475DA0" w:rsidRPr="000E047A" w:rsidRDefault="00475DA0" w:rsidP="005B1B8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MN.1-MN.20</w:t>
            </w:r>
          </w:p>
        </w:tc>
        <w:tc>
          <w:tcPr>
            <w:tcW w:w="331" w:type="pct"/>
            <w:tcBorders>
              <w:top w:val="single" w:sz="4" w:space="0" w:color="000000"/>
              <w:left w:val="single" w:sz="4" w:space="0" w:color="000000"/>
              <w:bottom w:val="single" w:sz="4" w:space="0" w:color="000000"/>
              <w:right w:val="single" w:sz="4" w:space="0" w:color="000000"/>
            </w:tcBorders>
          </w:tcPr>
          <w:p w:rsidR="00475DA0" w:rsidRPr="000E047A"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bCs/>
                <w:sz w:val="20"/>
                <w:szCs w:val="20"/>
              </w:rPr>
              <w:t>MN.1-MN.20</w:t>
            </w:r>
          </w:p>
        </w:tc>
        <w:tc>
          <w:tcPr>
            <w:tcW w:w="572"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2A7B7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tc>
        <w:tc>
          <w:tcPr>
            <w:tcW w:w="52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2A7B7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t>
            </w:r>
          </w:p>
        </w:tc>
        <w:tc>
          <w:tcPr>
            <w:tcW w:w="884" w:type="pct"/>
            <w:tcBorders>
              <w:top w:val="single" w:sz="4" w:space="0" w:color="000000"/>
              <w:left w:val="single" w:sz="4" w:space="0" w:color="000000"/>
              <w:bottom w:val="single" w:sz="4" w:space="0" w:color="000000"/>
              <w:right w:val="single" w:sz="4" w:space="0" w:color="000000"/>
            </w:tcBorders>
          </w:tcPr>
          <w:p w:rsidR="00475DA0" w:rsidRPr="00FC2660" w:rsidRDefault="00475DA0" w:rsidP="00EA2BA7">
            <w:pPr>
              <w:spacing w:after="0" w:line="240" w:lineRule="auto"/>
              <w:jc w:val="both"/>
              <w:rPr>
                <w:rFonts w:ascii="Times New Roman" w:eastAsia="Calibri" w:hAnsi="Times New Roman" w:cs="Times New Roman"/>
                <w:sz w:val="20"/>
                <w:szCs w:val="20"/>
              </w:rPr>
            </w:pPr>
            <w:r w:rsidRPr="001D62BE">
              <w:rPr>
                <w:rFonts w:ascii="Times New Roman" w:eastAsia="Calibri" w:hAnsi="Times New Roman" w:cs="Times New Roman"/>
                <w:sz w:val="20"/>
                <w:szCs w:val="20"/>
              </w:rPr>
              <w:t>Uwaga nieuwzględniona, gdyż nie wprowadza się sugerowanego zapisu. Wyjaśnia się, że zgodnie z §6 ust. 2: „W</w:t>
            </w:r>
            <w:r>
              <w:rPr>
                <w:rFonts w:ascii="Times New Roman" w:eastAsia="Calibri" w:hAnsi="Times New Roman" w:cs="Times New Roman"/>
                <w:sz w:val="20"/>
                <w:szCs w:val="20"/>
              </w:rPr>
              <w:t> </w:t>
            </w:r>
            <w:r w:rsidRPr="001D62BE">
              <w:rPr>
                <w:rFonts w:ascii="Times New Roman" w:eastAsia="Calibri" w:hAnsi="Times New Roman" w:cs="Times New Roman"/>
                <w:sz w:val="20"/>
                <w:szCs w:val="20"/>
              </w:rPr>
              <w:t>ramach wydzielonych terenów o</w:t>
            </w:r>
            <w:r>
              <w:rPr>
                <w:rFonts w:ascii="Times New Roman" w:eastAsia="Calibri" w:hAnsi="Times New Roman" w:cs="Times New Roman"/>
                <w:sz w:val="20"/>
                <w:szCs w:val="20"/>
              </w:rPr>
              <w:t> </w:t>
            </w:r>
            <w:r w:rsidRPr="001D62BE">
              <w:rPr>
                <w:rFonts w:ascii="Times New Roman" w:eastAsia="Calibri" w:hAnsi="Times New Roman" w:cs="Times New Roman"/>
                <w:sz w:val="20"/>
                <w:szCs w:val="20"/>
              </w:rPr>
              <w:t>określonym przeznaczeniu i ustalonych zasadach lub warunkach zagospodarowania dopuszcza się realizację jedynie obiektów i</w:t>
            </w:r>
            <w:r>
              <w:rPr>
                <w:rFonts w:ascii="Times New Roman" w:eastAsia="Calibri" w:hAnsi="Times New Roman" w:cs="Times New Roman"/>
                <w:sz w:val="20"/>
                <w:szCs w:val="20"/>
              </w:rPr>
              <w:t> </w:t>
            </w:r>
            <w:r w:rsidRPr="001D62BE">
              <w:rPr>
                <w:rFonts w:ascii="Times New Roman" w:eastAsia="Calibri" w:hAnsi="Times New Roman" w:cs="Times New Roman"/>
                <w:sz w:val="20"/>
                <w:szCs w:val="20"/>
              </w:rPr>
              <w:t>urządzeń budowlanych, wskazanych w</w:t>
            </w:r>
            <w:r>
              <w:rPr>
                <w:rFonts w:ascii="Times New Roman" w:eastAsia="Calibri" w:hAnsi="Times New Roman" w:cs="Times New Roman"/>
                <w:sz w:val="20"/>
                <w:szCs w:val="20"/>
              </w:rPr>
              <w:t> </w:t>
            </w:r>
            <w:r w:rsidRPr="001D62BE">
              <w:rPr>
                <w:rFonts w:ascii="Times New Roman" w:eastAsia="Calibri" w:hAnsi="Times New Roman" w:cs="Times New Roman"/>
                <w:sz w:val="20"/>
                <w:szCs w:val="20"/>
              </w:rPr>
              <w:t>ustaleniach planu oraz prowadzenie robót budowlanych przy zachowaniu ustalonych planem parametrów i wskaźników”. Oznacza to, że zgodnie z ww. zapisem projektu  planu na ww. Terenach  mogą być jedynie realizowane obiekty i urządzenia, które są określone i</w:t>
            </w:r>
            <w:r>
              <w:rPr>
                <w:rFonts w:ascii="Times New Roman" w:eastAsia="Calibri" w:hAnsi="Times New Roman" w:cs="Times New Roman"/>
                <w:sz w:val="20"/>
                <w:szCs w:val="20"/>
              </w:rPr>
              <w:t> </w:t>
            </w:r>
            <w:r w:rsidRPr="001D62BE">
              <w:rPr>
                <w:rFonts w:ascii="Times New Roman" w:eastAsia="Calibri" w:hAnsi="Times New Roman" w:cs="Times New Roman"/>
                <w:sz w:val="20"/>
                <w:szCs w:val="20"/>
              </w:rPr>
              <w:t>wskazane w planie miejscowym.  Zgodnie z §17 ust. 1 dla Terenów zabudowy mieszkaniowej jednorodzinnej MN.1-MN.20 jako przeznaczenie podstawowe ustalono pod zabudowę jednorodzinną. Natomiast zgodnie z §17 ust.2 w zakresie kształtowania zabudowy i</w:t>
            </w:r>
            <w:r>
              <w:rPr>
                <w:rFonts w:ascii="Times New Roman" w:eastAsia="Calibri" w:hAnsi="Times New Roman" w:cs="Times New Roman"/>
                <w:sz w:val="20"/>
                <w:szCs w:val="20"/>
              </w:rPr>
              <w:t>  </w:t>
            </w:r>
            <w:r w:rsidRPr="001D62BE">
              <w:rPr>
                <w:rFonts w:ascii="Times New Roman" w:eastAsia="Calibri" w:hAnsi="Times New Roman" w:cs="Times New Roman"/>
                <w:sz w:val="20"/>
                <w:szCs w:val="20"/>
              </w:rPr>
              <w:t>zagospodarowania terenów ustalono nakaz realizacji budynków mieszkalnych jednorodzinnych w układzie wolnostojącym lub bliźniaczym.</w:t>
            </w:r>
          </w:p>
        </w:tc>
      </w:tr>
      <w:tr w:rsidR="00475DA0" w:rsidRPr="00FC2660" w:rsidTr="003C6055">
        <w:trPr>
          <w:trHeight w:val="4625"/>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I.25</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tabs>
                <w:tab w:val="left" w:pos="0"/>
              </w:tabs>
              <w:spacing w:after="0" w:line="240" w:lineRule="auto"/>
              <w:ind w:left="0"/>
              <w:jc w:val="both"/>
              <w:rPr>
                <w:rFonts w:ascii="Times New Roman" w:hAnsi="Times New Roman"/>
                <w:sz w:val="20"/>
              </w:rPr>
            </w:pPr>
            <w:r w:rsidRPr="00445C20">
              <w:rPr>
                <w:rFonts w:ascii="Times New Roman" w:hAnsi="Times New Roman"/>
                <w:sz w:val="20"/>
              </w:rPr>
              <w:t>Zgłasza następujące uwagi:</w:t>
            </w:r>
          </w:p>
          <w:p w:rsidR="00475DA0" w:rsidRPr="00445C20" w:rsidRDefault="00475DA0" w:rsidP="005B1B84">
            <w:pPr>
              <w:pStyle w:val="Akapitzlist"/>
              <w:numPr>
                <w:ilvl w:val="0"/>
                <w:numId w:val="5"/>
              </w:numPr>
              <w:tabs>
                <w:tab w:val="left" w:pos="0"/>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Bezzasadne zaplanowanie obcięcia zachodniej części działki nr 100 na poszerzenie drogi KDL1/KDZ1 (ul.</w:t>
            </w:r>
            <w:r>
              <w:rPr>
                <w:rFonts w:ascii="Times New Roman" w:hAnsi="Times New Roman"/>
                <w:sz w:val="20"/>
              </w:rPr>
              <w:t> </w:t>
            </w:r>
            <w:r w:rsidRPr="00445C20">
              <w:rPr>
                <w:rFonts w:ascii="Times New Roman" w:hAnsi="Times New Roman"/>
                <w:sz w:val="20"/>
              </w:rPr>
              <w:t>Skotnicka) oraz związane z tym przesunięcie nieprzekraczalnej linii zabudowy o planowaną do odcięcia działki szerokość.</w:t>
            </w:r>
          </w:p>
          <w:p w:rsidR="00475DA0" w:rsidRPr="00445C20" w:rsidRDefault="00475DA0" w:rsidP="005B1B84">
            <w:pPr>
              <w:pStyle w:val="Akapitzlist"/>
              <w:numPr>
                <w:ilvl w:val="0"/>
                <w:numId w:val="5"/>
              </w:numPr>
              <w:tabs>
                <w:tab w:val="left" w:pos="0"/>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Bezzasadne obcięcie północnej części działki na poszerzenie drogi KDL1 bez uprzedniego rozgraniczenia, gdyż w tym miejscu jak i działce sąsiedniej (nr 99/1) granica ewidencyjna nie pokrywa się z</w:t>
            </w:r>
            <w:r>
              <w:rPr>
                <w:rFonts w:ascii="Times New Roman" w:hAnsi="Times New Roman"/>
                <w:sz w:val="20"/>
              </w:rPr>
              <w:t> </w:t>
            </w:r>
            <w:r w:rsidRPr="00445C20">
              <w:rPr>
                <w:rFonts w:ascii="Times New Roman" w:hAnsi="Times New Roman"/>
                <w:sz w:val="20"/>
              </w:rPr>
              <w:t>granicą prawną, o czym świadczy 75</w:t>
            </w:r>
            <w:r>
              <w:rPr>
                <w:rFonts w:ascii="Times New Roman" w:hAnsi="Times New Roman"/>
                <w:sz w:val="20"/>
              </w:rPr>
              <w:t> </w:t>
            </w:r>
            <w:r w:rsidRPr="00445C20">
              <w:rPr>
                <w:rFonts w:ascii="Times New Roman" w:hAnsi="Times New Roman"/>
                <w:sz w:val="20"/>
              </w:rPr>
              <w:t>letnie trwałe ogrodzenie.</w:t>
            </w:r>
          </w:p>
          <w:p w:rsidR="00475DA0" w:rsidRPr="00445C20" w:rsidRDefault="00475DA0" w:rsidP="005B1B84">
            <w:pPr>
              <w:pStyle w:val="Akapitzlist"/>
              <w:numPr>
                <w:ilvl w:val="0"/>
                <w:numId w:val="5"/>
              </w:numPr>
              <w:tabs>
                <w:tab w:val="left" w:pos="0"/>
              </w:tabs>
              <w:spacing w:after="120" w:line="240" w:lineRule="auto"/>
              <w:ind w:left="213" w:hanging="213"/>
              <w:contextualSpacing w:val="0"/>
              <w:jc w:val="both"/>
              <w:rPr>
                <w:rFonts w:ascii="Times New Roman" w:hAnsi="Times New Roman"/>
                <w:sz w:val="20"/>
              </w:rPr>
            </w:pPr>
            <w:r>
              <w:rPr>
                <w:rFonts w:ascii="Times New Roman" w:hAnsi="Times New Roman"/>
                <w:sz w:val="20"/>
              </w:rPr>
              <w:t>(…)</w:t>
            </w:r>
          </w:p>
          <w:p w:rsidR="00475DA0" w:rsidRPr="00445C20" w:rsidRDefault="00475DA0" w:rsidP="005B1B84">
            <w:pPr>
              <w:tabs>
                <w:tab w:val="left" w:pos="0"/>
              </w:tabs>
              <w:spacing w:after="120" w:line="240" w:lineRule="auto"/>
              <w:jc w:val="both"/>
              <w:rPr>
                <w:rFonts w:ascii="Times New Roman" w:hAnsi="Times New Roman"/>
                <w:sz w:val="20"/>
              </w:rPr>
            </w:pPr>
            <w:r w:rsidRPr="00445C20">
              <w:rPr>
                <w:rFonts w:ascii="Times New Roman" w:hAnsi="Times New Roman"/>
                <w:sz w:val="20"/>
              </w:rPr>
              <w:t>Uwaga posiada uzasadnienie.</w:t>
            </w:r>
          </w:p>
        </w:tc>
        <w:tc>
          <w:tcPr>
            <w:tcW w:w="266"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45"/>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p w:rsidR="00475DA0" w:rsidRDefault="00475DA0" w:rsidP="005B1B84">
            <w:pPr>
              <w:spacing w:after="0" w:line="240" w:lineRule="auto"/>
              <w:ind w:left="-45"/>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obr</w:t>
            </w:r>
            <w:proofErr w:type="spellEnd"/>
            <w:r>
              <w:rPr>
                <w:rFonts w:ascii="Times New Roman" w:eastAsia="Calibri" w:hAnsi="Times New Roman" w:cs="Times New Roman"/>
                <w:sz w:val="20"/>
                <w:szCs w:val="20"/>
              </w:rPr>
              <w:t xml:space="preserve">. </w:t>
            </w:r>
          </w:p>
          <w:p w:rsidR="00475DA0" w:rsidRPr="00FC2660" w:rsidRDefault="00475DA0" w:rsidP="005B1B84">
            <w:pPr>
              <w:spacing w:after="0" w:line="240" w:lineRule="auto"/>
              <w:ind w:left="-45"/>
              <w:jc w:val="center"/>
              <w:rPr>
                <w:rFonts w:ascii="Times New Roman" w:eastAsia="Calibri" w:hAnsi="Times New Roman" w:cs="Times New Roman"/>
                <w:sz w:val="20"/>
                <w:szCs w:val="20"/>
              </w:rPr>
            </w:pPr>
            <w:r>
              <w:rPr>
                <w:rFonts w:ascii="Times New Roman" w:eastAsia="Calibri" w:hAnsi="Times New Roman" w:cs="Times New Roman"/>
                <w:sz w:val="20"/>
                <w:szCs w:val="20"/>
              </w:rPr>
              <w:t>41 Podgórze</w:t>
            </w:r>
          </w:p>
        </w:tc>
        <w:tc>
          <w:tcPr>
            <w:tcW w:w="355" w:type="pct"/>
            <w:tcBorders>
              <w:top w:val="single" w:sz="4" w:space="0" w:color="000000"/>
              <w:left w:val="single" w:sz="4" w:space="0" w:color="000000"/>
              <w:bottom w:val="single" w:sz="4" w:space="0" w:color="000000"/>
              <w:right w:val="single" w:sz="4" w:space="0" w:color="000000"/>
            </w:tcBorders>
          </w:tcPr>
          <w:p w:rsidR="00475DA0" w:rsidRPr="00C249F1" w:rsidRDefault="00475DA0" w:rsidP="005B1B84">
            <w:pPr>
              <w:spacing w:after="0" w:line="240" w:lineRule="auto"/>
              <w:jc w:val="center"/>
              <w:rPr>
                <w:rFonts w:ascii="Times New Roman" w:eastAsia="Calibri" w:hAnsi="Times New Roman" w:cs="Times New Roman"/>
                <w:b/>
                <w:bCs/>
                <w:sz w:val="20"/>
                <w:szCs w:val="20"/>
              </w:rPr>
            </w:pPr>
            <w:r w:rsidRPr="00C249F1">
              <w:rPr>
                <w:rFonts w:ascii="Times New Roman" w:eastAsia="Calibri" w:hAnsi="Times New Roman" w:cs="Times New Roman"/>
                <w:b/>
                <w:bCs/>
                <w:sz w:val="20"/>
                <w:szCs w:val="20"/>
              </w:rPr>
              <w:t>KDZ.1</w:t>
            </w:r>
          </w:p>
          <w:p w:rsidR="00475DA0" w:rsidRPr="000E047A" w:rsidRDefault="00475DA0" w:rsidP="005B1B84">
            <w:pPr>
              <w:spacing w:after="0" w:line="240" w:lineRule="auto"/>
              <w:jc w:val="center"/>
              <w:rPr>
                <w:rFonts w:ascii="Times New Roman" w:eastAsia="Calibri" w:hAnsi="Times New Roman" w:cs="Times New Roman"/>
                <w:b/>
                <w:bCs/>
                <w:sz w:val="20"/>
                <w:szCs w:val="20"/>
              </w:rPr>
            </w:pPr>
            <w:r w:rsidRPr="00C249F1">
              <w:rPr>
                <w:rFonts w:ascii="Times New Roman" w:eastAsia="Calibri" w:hAnsi="Times New Roman" w:cs="Times New Roman"/>
                <w:b/>
                <w:bCs/>
                <w:sz w:val="20"/>
                <w:szCs w:val="20"/>
              </w:rPr>
              <w:t>KDL.1</w:t>
            </w:r>
          </w:p>
        </w:tc>
        <w:tc>
          <w:tcPr>
            <w:tcW w:w="375" w:type="pct"/>
            <w:tcBorders>
              <w:top w:val="single" w:sz="4" w:space="0" w:color="000000"/>
              <w:left w:val="single" w:sz="4" w:space="0" w:color="000000"/>
              <w:bottom w:val="single" w:sz="4" w:space="0" w:color="000000"/>
              <w:right w:val="single" w:sz="4" w:space="0" w:color="000000"/>
            </w:tcBorders>
          </w:tcPr>
          <w:p w:rsidR="00475DA0" w:rsidRPr="00C249F1" w:rsidRDefault="00475DA0" w:rsidP="005B1B84">
            <w:pPr>
              <w:spacing w:after="0" w:line="240" w:lineRule="auto"/>
              <w:jc w:val="center"/>
              <w:rPr>
                <w:rFonts w:ascii="Times New Roman" w:eastAsia="Calibri" w:hAnsi="Times New Roman" w:cs="Times New Roman"/>
                <w:b/>
                <w:bCs/>
                <w:sz w:val="20"/>
                <w:szCs w:val="20"/>
              </w:rPr>
            </w:pPr>
            <w:r w:rsidRPr="00C249F1">
              <w:rPr>
                <w:rFonts w:ascii="Times New Roman" w:eastAsia="Calibri" w:hAnsi="Times New Roman" w:cs="Times New Roman"/>
                <w:b/>
                <w:bCs/>
                <w:sz w:val="20"/>
                <w:szCs w:val="20"/>
              </w:rPr>
              <w:t>KDZ.1</w:t>
            </w:r>
          </w:p>
          <w:p w:rsidR="00475DA0" w:rsidRPr="000E047A" w:rsidRDefault="00475DA0" w:rsidP="005B1B84">
            <w:pPr>
              <w:spacing w:after="0" w:line="240" w:lineRule="auto"/>
              <w:jc w:val="center"/>
              <w:rPr>
                <w:rFonts w:ascii="Times New Roman" w:eastAsia="Calibri" w:hAnsi="Times New Roman" w:cs="Times New Roman"/>
                <w:b/>
                <w:sz w:val="20"/>
                <w:szCs w:val="20"/>
              </w:rPr>
            </w:pPr>
            <w:r w:rsidRPr="00C249F1">
              <w:rPr>
                <w:rFonts w:ascii="Times New Roman" w:eastAsia="Calibri" w:hAnsi="Times New Roman" w:cs="Times New Roman"/>
                <w:b/>
                <w:bCs/>
                <w:sz w:val="20"/>
                <w:szCs w:val="20"/>
              </w:rPr>
              <w:t>KDL.1</w:t>
            </w:r>
          </w:p>
        </w:tc>
        <w:tc>
          <w:tcPr>
            <w:tcW w:w="331" w:type="pct"/>
            <w:tcBorders>
              <w:top w:val="single" w:sz="4" w:space="0" w:color="000000"/>
              <w:left w:val="single" w:sz="4" w:space="0" w:color="000000"/>
              <w:bottom w:val="single" w:sz="4" w:space="0" w:color="000000"/>
              <w:right w:val="single" w:sz="4" w:space="0" w:color="000000"/>
            </w:tcBorders>
          </w:tcPr>
          <w:p w:rsidR="00475DA0" w:rsidRPr="00C249F1" w:rsidRDefault="00475DA0" w:rsidP="005B1B84">
            <w:pPr>
              <w:spacing w:after="0" w:line="240" w:lineRule="auto"/>
              <w:jc w:val="center"/>
              <w:rPr>
                <w:rFonts w:ascii="Times New Roman" w:eastAsia="Calibri" w:hAnsi="Times New Roman" w:cs="Times New Roman"/>
                <w:b/>
                <w:bCs/>
                <w:sz w:val="20"/>
                <w:szCs w:val="20"/>
              </w:rPr>
            </w:pPr>
            <w:r w:rsidRPr="00C249F1">
              <w:rPr>
                <w:rFonts w:ascii="Times New Roman" w:eastAsia="Calibri" w:hAnsi="Times New Roman" w:cs="Times New Roman"/>
                <w:b/>
                <w:bCs/>
                <w:sz w:val="20"/>
                <w:szCs w:val="20"/>
              </w:rPr>
              <w:t>KDZ.1</w:t>
            </w:r>
          </w:p>
          <w:p w:rsidR="00475DA0" w:rsidRPr="000E047A" w:rsidRDefault="00475DA0" w:rsidP="005B1B84">
            <w:pPr>
              <w:spacing w:after="0" w:line="240" w:lineRule="auto"/>
              <w:jc w:val="center"/>
              <w:rPr>
                <w:rFonts w:ascii="Times New Roman" w:eastAsia="Calibri" w:hAnsi="Times New Roman" w:cs="Times New Roman"/>
                <w:b/>
                <w:sz w:val="20"/>
                <w:szCs w:val="20"/>
              </w:rPr>
            </w:pPr>
            <w:r w:rsidRPr="00C249F1">
              <w:rPr>
                <w:rFonts w:ascii="Times New Roman" w:eastAsia="Calibri" w:hAnsi="Times New Roman" w:cs="Times New Roman"/>
                <w:b/>
                <w:bCs/>
                <w:sz w:val="20"/>
                <w:szCs w:val="20"/>
              </w:rPr>
              <w:t>KDL.1</w:t>
            </w:r>
          </w:p>
        </w:tc>
        <w:tc>
          <w:tcPr>
            <w:tcW w:w="572"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2A7B7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1 i pkt 2</w:t>
            </w:r>
          </w:p>
          <w:p w:rsidR="00475DA0" w:rsidRPr="002A7B70" w:rsidRDefault="00475DA0" w:rsidP="005B1B84">
            <w:pPr>
              <w:spacing w:after="0" w:line="240" w:lineRule="auto"/>
              <w:jc w:val="center"/>
              <w:rPr>
                <w:rFonts w:ascii="Times New Roman" w:eastAsia="Calibri" w:hAnsi="Times New Roman" w:cs="Times New Roman"/>
                <w:b/>
                <w:sz w:val="20"/>
                <w:szCs w:val="20"/>
              </w:rPr>
            </w:pPr>
          </w:p>
          <w:p w:rsidR="00475DA0" w:rsidRPr="002A7B70" w:rsidRDefault="00475DA0" w:rsidP="005B1B84">
            <w:pPr>
              <w:spacing w:after="0" w:line="240" w:lineRule="auto"/>
              <w:jc w:val="center"/>
              <w:rPr>
                <w:rFonts w:ascii="Times New Roman" w:eastAsia="Calibri" w:hAnsi="Times New Roman" w:cs="Times New Roman"/>
                <w:b/>
                <w:sz w:val="20"/>
                <w:szCs w:val="20"/>
              </w:rPr>
            </w:pP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2A7B7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1 i pkt 2</w:t>
            </w:r>
          </w:p>
          <w:p w:rsidR="00475DA0" w:rsidRPr="002A7B70" w:rsidRDefault="00475DA0" w:rsidP="005B1B84">
            <w:pPr>
              <w:spacing w:after="0" w:line="240" w:lineRule="auto"/>
              <w:jc w:val="center"/>
              <w:rPr>
                <w:rFonts w:ascii="Times New Roman" w:eastAsia="Calibri" w:hAnsi="Times New Roman" w:cs="Times New Roman"/>
                <w:b/>
                <w:sz w:val="20"/>
                <w:szCs w:val="20"/>
              </w:rPr>
            </w:pPr>
          </w:p>
          <w:p w:rsidR="00475DA0" w:rsidRPr="002A7B70" w:rsidRDefault="00475DA0" w:rsidP="005B1B84">
            <w:pPr>
              <w:spacing w:after="0" w:line="240" w:lineRule="auto"/>
              <w:jc w:val="center"/>
              <w:rPr>
                <w:rFonts w:ascii="Times New Roman" w:eastAsia="Calibri" w:hAnsi="Times New Roman" w:cs="Times New Roman"/>
                <w:b/>
                <w:sz w:val="20"/>
                <w:szCs w:val="20"/>
              </w:rPr>
            </w:pPr>
          </w:p>
          <w:p w:rsidR="00475DA0" w:rsidRPr="00FC2660" w:rsidRDefault="00475DA0" w:rsidP="005B1B84">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 xml:space="preserve">Ad.1 Uwaga nieuwzględniona, gdyż przyjęta liniami rozgraniczającymi zajętość Terenów komunikacji KDZ.1 i KDL.1 ma na celu umożliwienie przebudowy/rozbudowy istniejącego skrzyżowania. </w:t>
            </w: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F85194"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EA2BA7">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Ad.2</w:t>
            </w:r>
            <w:r>
              <w:rPr>
                <w:rFonts w:ascii="Times New Roman" w:eastAsia="Calibri" w:hAnsi="Times New Roman" w:cs="Times New Roman"/>
                <w:sz w:val="20"/>
                <w:szCs w:val="20"/>
              </w:rPr>
              <w:t xml:space="preserve"> </w:t>
            </w:r>
            <w:r w:rsidRPr="00F85194">
              <w:rPr>
                <w:rFonts w:ascii="Times New Roman" w:eastAsia="Calibri" w:hAnsi="Times New Roman" w:cs="Times New Roman"/>
                <w:sz w:val="20"/>
                <w:szCs w:val="20"/>
              </w:rPr>
              <w:t>Uwaga nieuwzględniona, gdyż pozostawia się obecny przebieg linii rozgraniczających Terenu komunikacji KDL.1. Przyjęta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projekcie planu szerokość Terenu KDL.1 ma na celu umożliwienie rozbudowy drogi do parametrów zgodnych z przepisami odrębnymi. Projekt planu miejscowego ustala przeznaczenie poszczególnych terenów, natomiast podziały działek, rozgraniczenia prowadzone są na podstawie odpowiednich przepisów odrębnych w tym zakresie.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I.26</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tabs>
                <w:tab w:val="left" w:pos="-70"/>
              </w:tabs>
              <w:spacing w:after="0" w:line="240" w:lineRule="auto"/>
              <w:jc w:val="both"/>
              <w:rPr>
                <w:rFonts w:ascii="Times New Roman" w:hAnsi="Times New Roman"/>
                <w:sz w:val="20"/>
              </w:rPr>
            </w:pPr>
            <w:r w:rsidRPr="00445C20">
              <w:rPr>
                <w:rFonts w:ascii="Times New Roman" w:hAnsi="Times New Roman"/>
                <w:sz w:val="20"/>
              </w:rPr>
              <w:t>Wnioskuje o:</w:t>
            </w:r>
          </w:p>
          <w:p w:rsidR="00475DA0" w:rsidRPr="00445C20" w:rsidRDefault="00475DA0" w:rsidP="005B1B84">
            <w:pPr>
              <w:pStyle w:val="Akapitzlist"/>
              <w:tabs>
                <w:tab w:val="left" w:pos="-70"/>
              </w:tabs>
              <w:spacing w:after="0" w:line="240" w:lineRule="auto"/>
              <w:ind w:left="340" w:hanging="340"/>
              <w:contextualSpacing w:val="0"/>
              <w:jc w:val="both"/>
              <w:rPr>
                <w:rFonts w:ascii="Times New Roman" w:hAnsi="Times New Roman"/>
                <w:sz w:val="20"/>
              </w:rPr>
            </w:pPr>
            <w:r>
              <w:rPr>
                <w:rFonts w:ascii="Times New Roman" w:hAnsi="Times New Roman"/>
                <w:sz w:val="20"/>
              </w:rPr>
              <w:t>1.</w:t>
            </w:r>
            <w:r>
              <w:rPr>
                <w:rFonts w:ascii="Times New Roman" w:hAnsi="Times New Roman"/>
                <w:sz w:val="20"/>
              </w:rPr>
              <w:tab/>
              <w:t>(…)</w:t>
            </w:r>
          </w:p>
          <w:p w:rsidR="00475DA0" w:rsidRDefault="00475DA0" w:rsidP="005B1B84">
            <w:pPr>
              <w:pStyle w:val="Akapitzlist"/>
              <w:tabs>
                <w:tab w:val="left" w:pos="-70"/>
              </w:tabs>
              <w:spacing w:after="0" w:line="240" w:lineRule="auto"/>
              <w:ind w:left="340" w:hanging="340"/>
              <w:contextualSpacing w:val="0"/>
              <w:jc w:val="both"/>
              <w:rPr>
                <w:rFonts w:ascii="Times New Roman" w:hAnsi="Times New Roman"/>
                <w:sz w:val="20"/>
              </w:rPr>
            </w:pPr>
            <w:r>
              <w:rPr>
                <w:rFonts w:ascii="Times New Roman" w:hAnsi="Times New Roman"/>
                <w:sz w:val="20"/>
              </w:rPr>
              <w:t>2.</w:t>
            </w:r>
            <w:r>
              <w:rPr>
                <w:rFonts w:ascii="Times New Roman" w:hAnsi="Times New Roman"/>
                <w:sz w:val="20"/>
              </w:rPr>
              <w:tab/>
              <w:t>(…)</w:t>
            </w:r>
          </w:p>
          <w:p w:rsidR="00475DA0" w:rsidRPr="00445C20" w:rsidRDefault="00475DA0" w:rsidP="005B1B84">
            <w:pPr>
              <w:pStyle w:val="Akapitzlist"/>
              <w:tabs>
                <w:tab w:val="left" w:pos="-70"/>
              </w:tabs>
              <w:spacing w:after="0" w:line="240" w:lineRule="auto"/>
              <w:ind w:left="340" w:hanging="340"/>
              <w:contextualSpacing w:val="0"/>
              <w:jc w:val="both"/>
              <w:rPr>
                <w:rFonts w:ascii="Times New Roman" w:hAnsi="Times New Roman"/>
                <w:sz w:val="20"/>
              </w:rPr>
            </w:pPr>
            <w:r w:rsidRPr="00445C20">
              <w:rPr>
                <w:rFonts w:ascii="Times New Roman" w:hAnsi="Times New Roman"/>
                <w:sz w:val="20"/>
              </w:rPr>
              <w:t>3.</w:t>
            </w:r>
            <w:r w:rsidRPr="00445C20">
              <w:rPr>
                <w:rFonts w:ascii="Times New Roman" w:hAnsi="Times New Roman"/>
                <w:sz w:val="20"/>
              </w:rPr>
              <w:tab/>
              <w:t>W zakresie układu drogowego KDL.3 - kontynuacja w/w układu drogowego do ulicy Czerwone Maki (poza granicą planu), aktualnie zadany na planie obszar U.5 pozostaje w</w:t>
            </w:r>
            <w:r>
              <w:rPr>
                <w:rFonts w:ascii="Times New Roman" w:hAnsi="Times New Roman"/>
                <w:sz w:val="20"/>
              </w:rPr>
              <w:t> </w:t>
            </w:r>
            <w:r w:rsidRPr="00445C20">
              <w:rPr>
                <w:rFonts w:ascii="Times New Roman" w:hAnsi="Times New Roman"/>
                <w:sz w:val="20"/>
              </w:rPr>
              <w:t>sprzeczności z harmonijną kontynuacją planowanego układu drogowego który co do zasady powinien być naturalną kontynuacją układu drogowego już istniejącego.</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KDL.3</w:t>
            </w:r>
          </w:p>
          <w:p w:rsidR="00475DA0" w:rsidRPr="000E047A" w:rsidRDefault="00475DA0" w:rsidP="005B1B84">
            <w:pPr>
              <w:spacing w:after="0"/>
              <w:jc w:val="center"/>
              <w:rPr>
                <w:rFonts w:ascii="Times New Roman" w:hAnsi="Times New Roman"/>
                <w:b/>
                <w:sz w:val="20"/>
              </w:rPr>
            </w:pP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KDL.3</w:t>
            </w:r>
          </w:p>
          <w:p w:rsidR="00475DA0" w:rsidRPr="00BE1783" w:rsidRDefault="00475DA0" w:rsidP="005B1B84">
            <w:pPr>
              <w:spacing w:after="0"/>
              <w:jc w:val="center"/>
              <w:rPr>
                <w:rFonts w:ascii="Times New Roman" w:hAnsi="Times New Roman"/>
                <w:b/>
                <w:sz w:val="20"/>
              </w:rPr>
            </w:pP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KDL.3</w:t>
            </w:r>
          </w:p>
          <w:p w:rsidR="00475DA0" w:rsidRPr="00BE1783" w:rsidRDefault="00475DA0" w:rsidP="005B1B84">
            <w:pPr>
              <w:spacing w:after="0"/>
              <w:jc w:val="center"/>
              <w:rPr>
                <w:rFonts w:ascii="Times New Roman" w:hAnsi="Times New Roman"/>
                <w:b/>
                <w:sz w:val="20"/>
              </w:rPr>
            </w:pP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2A7B7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3</w:t>
            </w:r>
          </w:p>
          <w:p w:rsidR="00475DA0" w:rsidRPr="002A7B70" w:rsidRDefault="00475DA0" w:rsidP="005B1B84">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2A7B7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3</w:t>
            </w:r>
          </w:p>
          <w:p w:rsidR="00475DA0" w:rsidRPr="002A7B70" w:rsidRDefault="00475DA0" w:rsidP="005B1B84">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5B1B84">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Ad.3 Uwaga nieuwzględniona. Zaproponowany w projekcie planu kształt układu drogowego ma zapewnić alternatywne wyprowadzenie ruchu samochodowego z terenów objętych granicami planu, bez dociążania dróg istniejącego węzła przesiadkowo-parkingowego „Czerwone Maki”. Przedstawiony w projekcie planu układ komunikacyjny uzyskał pozytywne uzgodnienie z Zarządem Dróg Miasta Krakowa.</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I.29</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3F3AD2" w:rsidRDefault="00475DA0" w:rsidP="005B1B84">
            <w:pPr>
              <w:pStyle w:val="Akapitzlist"/>
              <w:numPr>
                <w:ilvl w:val="0"/>
                <w:numId w:val="6"/>
              </w:numPr>
              <w:tabs>
                <w:tab w:val="left" w:pos="72"/>
              </w:tabs>
              <w:spacing w:after="0" w:line="240" w:lineRule="auto"/>
              <w:ind w:left="213" w:hanging="213"/>
              <w:contextualSpacing w:val="0"/>
              <w:jc w:val="both"/>
              <w:rPr>
                <w:rFonts w:ascii="Times New Roman" w:hAnsi="Times New Roman"/>
                <w:sz w:val="20"/>
              </w:rPr>
            </w:pPr>
            <w:r>
              <w:rPr>
                <w:rFonts w:ascii="Times New Roman" w:hAnsi="Times New Roman"/>
                <w:sz w:val="20"/>
              </w:rPr>
              <w:t>(…)</w:t>
            </w:r>
          </w:p>
          <w:p w:rsidR="00475DA0" w:rsidRDefault="00475DA0" w:rsidP="005B1B84">
            <w:pPr>
              <w:pStyle w:val="Akapitzlist"/>
              <w:numPr>
                <w:ilvl w:val="0"/>
                <w:numId w:val="6"/>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Planowana droga KDL.2 będzie bardzo uciążliwa dla mieszkańców ze względu na zbyt bliskie usytuowanie jej od domów, a</w:t>
            </w:r>
            <w:r>
              <w:rPr>
                <w:rFonts w:ascii="Times New Roman" w:hAnsi="Times New Roman"/>
                <w:sz w:val="20"/>
              </w:rPr>
              <w:t> </w:t>
            </w:r>
            <w:r w:rsidRPr="00445C20">
              <w:rPr>
                <w:rFonts w:ascii="Times New Roman" w:hAnsi="Times New Roman"/>
                <w:sz w:val="20"/>
              </w:rPr>
              <w:t>planowany pas zieleni jest stanowczo za wąski. Droga KDL.2 spowoduje również obniżenie wartości naszych nieruchomości.</w:t>
            </w:r>
          </w:p>
          <w:p w:rsidR="00475DA0" w:rsidRPr="00445C20" w:rsidRDefault="00475DA0" w:rsidP="005B1B84">
            <w:pPr>
              <w:pStyle w:val="Akapitzlist"/>
              <w:tabs>
                <w:tab w:val="left" w:pos="72"/>
              </w:tabs>
              <w:spacing w:after="0" w:line="240" w:lineRule="auto"/>
              <w:ind w:left="213"/>
              <w:contextualSpacing w:val="0"/>
              <w:jc w:val="both"/>
              <w:rPr>
                <w:rFonts w:ascii="Times New Roman" w:hAnsi="Times New Roman"/>
                <w:sz w:val="20"/>
              </w:rPr>
            </w:pPr>
          </w:p>
        </w:tc>
        <w:tc>
          <w:tcPr>
            <w:tcW w:w="266" w:type="pct"/>
            <w:tcBorders>
              <w:top w:val="single" w:sz="4" w:space="0" w:color="auto"/>
              <w:left w:val="single" w:sz="4" w:space="0" w:color="000000"/>
              <w:bottom w:val="single" w:sz="4" w:space="0" w:color="000000"/>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w:t>
            </w:r>
          </w:p>
        </w:tc>
        <w:tc>
          <w:tcPr>
            <w:tcW w:w="355" w:type="pct"/>
            <w:tcBorders>
              <w:top w:val="single" w:sz="4" w:space="0" w:color="auto"/>
              <w:left w:val="single" w:sz="4" w:space="0" w:color="000000"/>
              <w:bottom w:val="single" w:sz="4" w:space="0" w:color="000000"/>
              <w:right w:val="single" w:sz="4" w:space="0" w:color="000000"/>
            </w:tcBorders>
          </w:tcPr>
          <w:p w:rsidR="00475DA0" w:rsidRPr="000E047A" w:rsidRDefault="00475DA0" w:rsidP="005B1B84">
            <w:pPr>
              <w:spacing w:after="0"/>
              <w:jc w:val="center"/>
              <w:rPr>
                <w:rFonts w:ascii="Times New Roman" w:hAnsi="Times New Roman"/>
                <w:b/>
                <w:sz w:val="20"/>
              </w:rPr>
            </w:pPr>
            <w:r w:rsidRPr="003F3AD2">
              <w:rPr>
                <w:rFonts w:ascii="Times New Roman" w:eastAsia="Times New Roman" w:hAnsi="Times New Roman" w:cs="Times New Roman"/>
                <w:b/>
                <w:sz w:val="20"/>
                <w:szCs w:val="20"/>
                <w:lang w:eastAsia="pl-PL"/>
              </w:rPr>
              <w:t>KDL.2</w:t>
            </w:r>
          </w:p>
        </w:tc>
        <w:tc>
          <w:tcPr>
            <w:tcW w:w="375" w:type="pct"/>
            <w:tcBorders>
              <w:top w:val="single" w:sz="4" w:space="0" w:color="auto"/>
              <w:left w:val="single" w:sz="4" w:space="0" w:color="000000"/>
              <w:bottom w:val="single" w:sz="4" w:space="0" w:color="000000"/>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t>KDL.2</w:t>
            </w:r>
          </w:p>
        </w:tc>
        <w:tc>
          <w:tcPr>
            <w:tcW w:w="331" w:type="pct"/>
            <w:tcBorders>
              <w:top w:val="single" w:sz="4" w:space="0" w:color="auto"/>
              <w:left w:val="single" w:sz="4" w:space="0" w:color="000000"/>
              <w:bottom w:val="single" w:sz="4" w:space="0" w:color="000000"/>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t>KDL.2</w:t>
            </w:r>
          </w:p>
        </w:tc>
        <w:tc>
          <w:tcPr>
            <w:tcW w:w="572" w:type="pct"/>
            <w:tcBorders>
              <w:top w:val="single" w:sz="4" w:space="0" w:color="auto"/>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2A7B7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2</w:t>
            </w:r>
          </w:p>
          <w:p w:rsidR="00475DA0" w:rsidRPr="002A7B70" w:rsidRDefault="00475DA0" w:rsidP="005B1B84">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2A7B7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2</w:t>
            </w:r>
          </w:p>
          <w:p w:rsidR="00475DA0" w:rsidRPr="002A7B70" w:rsidRDefault="00475DA0" w:rsidP="005B1B84">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EA2BA7">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Ad.2 Uwaga nieuwzględniona, gdyż pozostawia się planowaną drogę KDL.2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obecnym przebiegu. Wyjaśnia się, że przebieg drogi KDL.2 stanowi kontynuację ustaleń obowiązującego miejscowego planu zagospodarowania przestrzennego obszaru „III Kampus UJ–Zachód”, który w tym miejscu wyznacza Teren drogi publicznej klasy zbiorczej z tramwajem KD/Z 1/2+T. Wydzielenie planowanej drogi KDL.2, o</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parametrach znacznie niższych niż droga wyznaczona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 xml:space="preserve">obowiązującym </w:t>
            </w:r>
            <w:proofErr w:type="spellStart"/>
            <w:r w:rsidRPr="00F85194">
              <w:rPr>
                <w:rFonts w:ascii="Times New Roman" w:eastAsia="Calibri" w:hAnsi="Times New Roman" w:cs="Times New Roman"/>
                <w:sz w:val="20"/>
                <w:szCs w:val="20"/>
              </w:rPr>
              <w:t>mpzp</w:t>
            </w:r>
            <w:proofErr w:type="spellEnd"/>
            <w:r w:rsidRPr="00F85194">
              <w:rPr>
                <w:rFonts w:ascii="Times New Roman" w:eastAsia="Calibri" w:hAnsi="Times New Roman" w:cs="Times New Roman"/>
                <w:sz w:val="20"/>
                <w:szCs w:val="20"/>
              </w:rPr>
              <w:t xml:space="preserve">  </w:t>
            </w:r>
            <w:r w:rsidRPr="00F85194">
              <w:rPr>
                <w:rFonts w:ascii="Times New Roman" w:eastAsia="Calibri" w:hAnsi="Times New Roman" w:cs="Times New Roman"/>
                <w:sz w:val="20"/>
                <w:szCs w:val="20"/>
              </w:rPr>
              <w:lastRenderedPageBreak/>
              <w:t>„III</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Kampus UJ–Zachód” ma na celu uzupełnienie istniejącego układu komunikacyjnego obszaru objętego planem, w tym zapewnienie obsługi komunikacyjnej wyznaczonego w projekcie planu Terenu zabudowy usługowej U.2.  Natomiast zgodnie z art. 36 ust. 1 ustawy jeżeli, w związku z uchwaleniem planu miejscowego albo jego zmianą, korzystanie z nieruchomości lub jej części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dotychczasowy sposób lub zgodny z</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dotychczasowym przeznaczeniem stało się niemożliwe bądź istotnie ograniczone, właściciel albo użytkownik wieczysty nieruchomości może, żądać od gminy odszkodowanie za poniesioną rzeczywista szkodę albo wykupienia nieruchomości lub jej części lub nieruchomości zamiennej.</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I.30</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3F3AD2" w:rsidRDefault="00475DA0" w:rsidP="005B1B84">
            <w:pPr>
              <w:pStyle w:val="Akapitzlist"/>
              <w:numPr>
                <w:ilvl w:val="0"/>
                <w:numId w:val="7"/>
              </w:numPr>
              <w:tabs>
                <w:tab w:val="left" w:pos="72"/>
              </w:tabs>
              <w:spacing w:after="120" w:line="240" w:lineRule="auto"/>
              <w:ind w:left="213" w:hanging="213"/>
              <w:contextualSpacing w:val="0"/>
              <w:jc w:val="both"/>
              <w:rPr>
                <w:rFonts w:ascii="Times New Roman" w:hAnsi="Times New Roman"/>
                <w:sz w:val="20"/>
              </w:rPr>
            </w:pPr>
            <w:r>
              <w:rPr>
                <w:rFonts w:ascii="Times New Roman" w:hAnsi="Times New Roman"/>
                <w:sz w:val="20"/>
              </w:rPr>
              <w:t>(…)</w:t>
            </w:r>
          </w:p>
          <w:p w:rsidR="00475DA0" w:rsidRPr="00445C20" w:rsidRDefault="00475DA0" w:rsidP="005B1B84">
            <w:pPr>
              <w:pStyle w:val="Akapitzlist"/>
              <w:numPr>
                <w:ilvl w:val="0"/>
                <w:numId w:val="7"/>
              </w:numPr>
              <w:tabs>
                <w:tab w:val="left" w:pos="72"/>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Planowana droga KDL.2 będzie bardzo uciążliwa dla mieszkańców ze względu na zbyt bliskie usytuowanie jej od domów, a</w:t>
            </w:r>
            <w:r>
              <w:rPr>
                <w:rFonts w:ascii="Times New Roman" w:hAnsi="Times New Roman"/>
                <w:sz w:val="20"/>
              </w:rPr>
              <w:t> </w:t>
            </w:r>
            <w:r w:rsidRPr="00445C20">
              <w:rPr>
                <w:rFonts w:ascii="Times New Roman" w:hAnsi="Times New Roman"/>
                <w:sz w:val="20"/>
              </w:rPr>
              <w:t>planowany pas zieleni jest stanowczo za wąski. Droga KDL.2 spowoduje również obniżenie wartości naszych nieruchomości.</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sidRPr="003F3AD2">
              <w:rPr>
                <w:rFonts w:ascii="Times New Roman" w:hAnsi="Times New Roman"/>
                <w:b/>
                <w:sz w:val="20"/>
              </w:rPr>
              <w:t>KLD.2</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jc w:val="center"/>
              <w:rPr>
                <w:rFonts w:ascii="Times New Roman" w:hAnsi="Times New Roman"/>
                <w:b/>
                <w:sz w:val="20"/>
              </w:rPr>
            </w:pPr>
            <w:r>
              <w:rPr>
                <w:rFonts w:ascii="Times New Roman" w:hAnsi="Times New Roman"/>
                <w:b/>
                <w:sz w:val="20"/>
              </w:rPr>
              <w:t>KDL.2</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KDL.2</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2A7B7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2</w:t>
            </w:r>
          </w:p>
          <w:p w:rsidR="00475DA0" w:rsidRPr="002A7B70" w:rsidRDefault="00475DA0" w:rsidP="005B1B84">
            <w:pPr>
              <w:spacing w:after="0" w:line="240" w:lineRule="auto"/>
              <w:jc w:val="center"/>
              <w:rPr>
                <w:rFonts w:ascii="Times New Roman" w:eastAsia="Calibri" w:hAnsi="Times New Roman" w:cs="Times New Roman"/>
                <w:b/>
                <w:sz w:val="20"/>
                <w:szCs w:val="20"/>
              </w:rPr>
            </w:pP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2A7B7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2A7B7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2</w:t>
            </w:r>
          </w:p>
          <w:p w:rsidR="00475DA0" w:rsidRPr="002A7B70" w:rsidRDefault="00475DA0" w:rsidP="005B1B84">
            <w:pPr>
              <w:spacing w:after="0" w:line="240" w:lineRule="auto"/>
              <w:jc w:val="center"/>
              <w:rPr>
                <w:rFonts w:ascii="Times New Roman" w:eastAsia="Calibri" w:hAnsi="Times New Roman" w:cs="Times New Roman"/>
                <w:b/>
                <w:sz w:val="20"/>
                <w:szCs w:val="20"/>
              </w:rPr>
            </w:pP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40440D">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Ad.2 Uwaga nieuwzględniona, gdyż pozostawia się planowaną drogę KDL.2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obecnym przebiegu. Wyjaśnia się, że przebieg drogi KDL.2 stanowi kontynuację ustaleń obowiązującego miejscowego planu zagospodarowania przestrzennego obszaru „III Kampus UJ–Zachód”, który w tym miejscu wyznacza Teren drogi publicznej klasy zbiorczej z tramwajem KD/Z 1/2+T. Wydzielenie planowanej drogi KDL.2, o</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 xml:space="preserve">parametrach znacznie niższych niż droga wyznaczona w obowiązującym </w:t>
            </w:r>
            <w:proofErr w:type="spellStart"/>
            <w:r w:rsidRPr="00F85194">
              <w:rPr>
                <w:rFonts w:ascii="Times New Roman" w:eastAsia="Calibri" w:hAnsi="Times New Roman" w:cs="Times New Roman"/>
                <w:sz w:val="20"/>
                <w:szCs w:val="20"/>
              </w:rPr>
              <w:t>mpzp</w:t>
            </w:r>
            <w:proofErr w:type="spellEnd"/>
            <w:r w:rsidRPr="00F85194">
              <w:rPr>
                <w:rFonts w:ascii="Times New Roman" w:eastAsia="Calibri" w:hAnsi="Times New Roman" w:cs="Times New Roman"/>
                <w:sz w:val="20"/>
                <w:szCs w:val="20"/>
              </w:rPr>
              <w:t xml:space="preserve">  „III Kampus UJ–Zachód” ma na celu uzupełnienie istniejącego układu komunikacyjnego obszaru objętego planem, w tym zapewnienie obsługi komunikacyjnej wyznaczonego w projekcie planu Terenu zabudowy usługowej U.2.  Natomiast zgodnie z art. 36 ust. 1 ustawy jeżeli, w związku z uchwaleniem planu miejscowego albo jego zmianą, korzystanie z nieruchomości lub jej części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dotychczasowy sposób lub zgodny z</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 xml:space="preserve"> dotychczasowym przeznaczeniem stało się niemożliwe bądź istotnie ograniczone, właściciel albo użytkownik wieczysty nieruchomości może, żądać od gminy odszkodowanie za poniesioną rzeczywista szkodę albo wykupienia nieruchomości lub jej części lub nieruchomości zamiennej.</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I.31</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numPr>
                <w:ilvl w:val="0"/>
                <w:numId w:val="8"/>
              </w:numPr>
              <w:tabs>
                <w:tab w:val="left" w:pos="72"/>
              </w:tabs>
              <w:spacing w:after="120" w:line="240" w:lineRule="auto"/>
              <w:ind w:left="213" w:hanging="213"/>
              <w:contextualSpacing w:val="0"/>
              <w:jc w:val="both"/>
              <w:rPr>
                <w:rFonts w:ascii="Times New Roman" w:hAnsi="Times New Roman"/>
                <w:sz w:val="20"/>
              </w:rPr>
            </w:pPr>
            <w:r>
              <w:rPr>
                <w:rFonts w:ascii="Times New Roman" w:hAnsi="Times New Roman"/>
                <w:sz w:val="20"/>
              </w:rPr>
              <w:t>(…)</w:t>
            </w:r>
          </w:p>
          <w:p w:rsidR="00475DA0" w:rsidRPr="00445C20" w:rsidRDefault="00475DA0" w:rsidP="005B1B84">
            <w:pPr>
              <w:pStyle w:val="Akapitzlist"/>
              <w:numPr>
                <w:ilvl w:val="0"/>
                <w:numId w:val="8"/>
              </w:numPr>
              <w:tabs>
                <w:tab w:val="left" w:pos="72"/>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Planowana droga KDL.2 jest stanowczo usytuowana zbyt blisko zabudowy domów jednorodzinnych. Przez  huk i spaliny zmniejszy się komfort życia mieszkańców oraz wartość  nieruchomości. Znacznie poszerzony powinien zostać teren zieleni urządzonej ZPi.1 aby odizolować od ruchliwej ulicy zabudowę mieszkaniową.</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sidRPr="003F3AD2">
              <w:rPr>
                <w:rFonts w:ascii="Times New Roman" w:hAnsi="Times New Roman"/>
                <w:b/>
                <w:sz w:val="20"/>
              </w:rPr>
              <w:t>KLD.2</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KDL.2</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KDL.2</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3F3AD2">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3F3AD2">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3F3AD2">
              <w:rPr>
                <w:rFonts w:ascii="Times New Roman" w:eastAsia="Calibri" w:hAnsi="Times New Roman" w:cs="Times New Roman"/>
                <w:b/>
                <w:sz w:val="20"/>
                <w:szCs w:val="20"/>
              </w:rPr>
              <w:t>zakresie pkt 2</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40440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3F3AD2">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3F3AD2">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3F3AD2">
              <w:rPr>
                <w:rFonts w:ascii="Times New Roman" w:eastAsia="Calibri" w:hAnsi="Times New Roman" w:cs="Times New Roman"/>
                <w:b/>
                <w:sz w:val="20"/>
                <w:szCs w:val="20"/>
              </w:rPr>
              <w:t>zakresie pkt 2</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F85194" w:rsidRDefault="00475DA0" w:rsidP="005B1B84">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Ad.2 Uwaga nieuwzględniona, gdyż pozostawia się planowaną drogę KDL.2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obecnym przebiegu. Wyjaśnia się, że przebieg drogi KDL.2 stanowi kontynuację ustaleń obowiązującego miejscowego planu zagospodarowania przestrzennego obszaru „III Kampus UJ–Zachód”, który w tym miejscu wyznacza Teren drogi publicznej klasy zbiorczej z tramwajem KD/Z 1/2+T. Wydzielenie planowanej drogi KDL.2, o</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 xml:space="preserve">parametrach znacznie niższych niż droga wyznaczona w obowiązującym </w:t>
            </w:r>
            <w:proofErr w:type="spellStart"/>
            <w:r w:rsidRPr="00F85194">
              <w:rPr>
                <w:rFonts w:ascii="Times New Roman" w:eastAsia="Calibri" w:hAnsi="Times New Roman" w:cs="Times New Roman"/>
                <w:sz w:val="20"/>
                <w:szCs w:val="20"/>
              </w:rPr>
              <w:t>mpzp</w:t>
            </w:r>
            <w:proofErr w:type="spellEnd"/>
            <w:r w:rsidRPr="00F85194">
              <w:rPr>
                <w:rFonts w:ascii="Times New Roman" w:eastAsia="Calibri" w:hAnsi="Times New Roman" w:cs="Times New Roman"/>
                <w:sz w:val="20"/>
                <w:szCs w:val="20"/>
              </w:rPr>
              <w:t xml:space="preserve">  „III Kampus UJ–Zachód” ma na celu uzupełnienie istniejącego układu komunikacyjnego obszaru objętego planem, w tym zapewnienie obsługi komunikacyjnej wyznaczonego w projekcie planu Terenu zabudowy usługowej U.2. Zgodnie z §9 ust.3 pkt.4, niezależnie od sąsiedztwa Terenu zieleni urządzonej ZPi.1 wprowadza się nakaz kształtowania ciągu komunikacyjnego w terenie KDL.2 jako przestrzeni publicznej z udziałem zieleni w formie szpalerów drzew, komponowanych z zielenią niską. </w:t>
            </w:r>
          </w:p>
          <w:p w:rsidR="00475DA0" w:rsidRPr="00FC2660" w:rsidRDefault="00475DA0" w:rsidP="00E31B8C">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Natomiast zgodnie z art. 36 ust. 1 ustawy jeżeli, w związku z uchwaleniem planu miejscowego albo jego zmianą, korzystanie z nieruchomości lub jej części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dotychczasowy sposób lub zgodny z</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dotychczasowym przeznaczeniem stało się niemożliwe bądź istotnie ograniczone, właściciel albo użytkownik wieczysty nieruchomości może, żądać od gminy odszkodowanie za poniesioną rzeczywista szkodę albo wykupienia nieruchomości lub jej części lub nieruchomości zamiennej.</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I.32</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3F3AD2" w:rsidRDefault="00475DA0" w:rsidP="005B1B84">
            <w:pPr>
              <w:pStyle w:val="Akapitzlist"/>
              <w:numPr>
                <w:ilvl w:val="0"/>
                <w:numId w:val="9"/>
              </w:numPr>
              <w:tabs>
                <w:tab w:val="left" w:pos="72"/>
              </w:tabs>
              <w:spacing w:after="120" w:line="240" w:lineRule="auto"/>
              <w:ind w:left="213" w:hanging="213"/>
              <w:contextualSpacing w:val="0"/>
              <w:jc w:val="both"/>
              <w:rPr>
                <w:rFonts w:ascii="Times New Roman" w:hAnsi="Times New Roman"/>
                <w:sz w:val="20"/>
              </w:rPr>
            </w:pPr>
            <w:r>
              <w:rPr>
                <w:rFonts w:ascii="Times New Roman" w:hAnsi="Times New Roman"/>
                <w:sz w:val="20"/>
              </w:rPr>
              <w:t>(…)</w:t>
            </w:r>
          </w:p>
          <w:p w:rsidR="00475DA0" w:rsidRPr="00445C20" w:rsidRDefault="00475DA0" w:rsidP="005B1B84">
            <w:pPr>
              <w:pStyle w:val="Akapitzlist"/>
              <w:numPr>
                <w:ilvl w:val="0"/>
                <w:numId w:val="9"/>
              </w:numPr>
              <w:tabs>
                <w:tab w:val="left" w:pos="72"/>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Planowana droga KDL.2 będzie bardzo uciążliwa dla wszystkich mieszkańców, bo była by zbyt blisko domów. Zmniejszyłoby to bezpieczeństwo mieszkańców. Natomiast planowany pas zieleni jest stanowczo za wąski. Przez to wszystko planowana droga KDL.2 spowoduje obniżenie wartości naszych nieruchomości.</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sidRPr="003F3AD2">
              <w:rPr>
                <w:rFonts w:ascii="Times New Roman" w:hAnsi="Times New Roman"/>
                <w:b/>
                <w:sz w:val="20"/>
              </w:rPr>
              <w:t>KLD.2</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KDL.2</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KDL.2</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3F3AD2">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3F3AD2">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3F3AD2">
              <w:rPr>
                <w:rFonts w:ascii="Times New Roman" w:eastAsia="Calibri" w:hAnsi="Times New Roman" w:cs="Times New Roman"/>
                <w:b/>
                <w:sz w:val="20"/>
                <w:szCs w:val="20"/>
              </w:rPr>
              <w:t>zakresie pkt 2</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E31B8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3F3AD2">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3F3AD2">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3F3AD2">
              <w:rPr>
                <w:rFonts w:ascii="Times New Roman" w:eastAsia="Calibri" w:hAnsi="Times New Roman" w:cs="Times New Roman"/>
                <w:b/>
                <w:sz w:val="20"/>
                <w:szCs w:val="20"/>
              </w:rPr>
              <w:t>zakresie pkt 2</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Pr="00F85194" w:rsidRDefault="00475DA0" w:rsidP="005B1B84">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Ad.2 Uwaga nieuwzględniona, gdyż pozostawia się planowaną drogę KDL.2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 xml:space="preserve">obecnym przebiegu. Wyjaśnia się, że przebieg drogi KDL.2 stanowi kontynuację ustaleń obowiązującego miejscowego planu zagospodarowania przestrzennego obszaru „III Kampus UJ–Zachód”, który w tym miejscu wyznacza Teren drogi publicznej klasy zbiorczej z tramwajem KD/Z 1/2+T. Wydzielenie planowanej drogi KDL.2, </w:t>
            </w:r>
            <w:r w:rsidRPr="00F85194">
              <w:rPr>
                <w:rFonts w:ascii="Times New Roman" w:eastAsia="Calibri" w:hAnsi="Times New Roman" w:cs="Times New Roman"/>
                <w:sz w:val="20"/>
                <w:szCs w:val="20"/>
              </w:rPr>
              <w:lastRenderedPageBreak/>
              <w:t>o</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 xml:space="preserve">parametrach znacznie niższych niż droga wyznaczona w obowiązującym </w:t>
            </w:r>
            <w:proofErr w:type="spellStart"/>
            <w:r w:rsidRPr="00F85194">
              <w:rPr>
                <w:rFonts w:ascii="Times New Roman" w:eastAsia="Calibri" w:hAnsi="Times New Roman" w:cs="Times New Roman"/>
                <w:sz w:val="20"/>
                <w:szCs w:val="20"/>
              </w:rPr>
              <w:t>mpzp</w:t>
            </w:r>
            <w:proofErr w:type="spellEnd"/>
            <w:r w:rsidRPr="00F85194">
              <w:rPr>
                <w:rFonts w:ascii="Times New Roman" w:eastAsia="Calibri" w:hAnsi="Times New Roman" w:cs="Times New Roman"/>
                <w:sz w:val="20"/>
                <w:szCs w:val="20"/>
              </w:rPr>
              <w:t xml:space="preserve">  „III Kampus UJ–Zachód” ma na celu uzupełnienie istniejącego układu komunikacyjnego obszaru objętego planem, w tym zapewnienie obsługi komunikacyjnej wyznaczonego w projekcie planu Terenu zabudowy usługowej U.2. Zgodnie z §9 ust.3 pkt.4, niezależnie od sąsiedztwa Terenu zieleni urządzonej ZPi.1 wprowadza się nakaz kształtowania ciągu komunikacyjnego w terenie KDL.2 jako przestrzeni publicznej z udziałem zieleni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 xml:space="preserve">formie szpalerów drzew, komponowanych z zielenią niską. </w:t>
            </w:r>
          </w:p>
          <w:p w:rsidR="00475DA0" w:rsidRPr="00FC2660" w:rsidRDefault="00475DA0" w:rsidP="00E31B8C">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Natomiast zgodnie z art. 36 ust. 1 ustawy jeżeli, w związku z uchwaleniem planu miejscowego albo jego zmianą, korzystanie z nieruchomości lub jej części 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dotychczasowy sposób lub zgodny z</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dotychczasowym przeznaczeniem stało się niemożliwe bądź istotnie ograniczone, właściciel albo użytkownik wieczysty nieruchomości może, żądać od gminy odszkodowanie za poniesioną rzeczywista szkodę albo wykupienia nieruchomości lub jej części lub nieruchomości zamiennej.</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I.33</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numPr>
                <w:ilvl w:val="0"/>
                <w:numId w:val="10"/>
              </w:numPr>
              <w:tabs>
                <w:tab w:val="left" w:pos="72"/>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Nie zgadzamy się na poszerzenie istniejącej drogi ul. Podole w zakresie oznaczonym symbolem KDD.3.</w:t>
            </w:r>
          </w:p>
          <w:p w:rsidR="00475DA0" w:rsidRPr="00445C20" w:rsidRDefault="00475DA0" w:rsidP="005B1B84">
            <w:pPr>
              <w:pStyle w:val="Akapitzlist"/>
              <w:numPr>
                <w:ilvl w:val="0"/>
                <w:numId w:val="10"/>
              </w:numPr>
              <w:tabs>
                <w:tab w:val="left" w:pos="72"/>
              </w:tabs>
              <w:spacing w:after="120" w:line="240" w:lineRule="auto"/>
              <w:ind w:left="213" w:hanging="213"/>
              <w:contextualSpacing w:val="0"/>
              <w:jc w:val="both"/>
              <w:rPr>
                <w:rFonts w:ascii="Times New Roman" w:hAnsi="Times New Roman"/>
                <w:sz w:val="20"/>
              </w:rPr>
            </w:pPr>
            <w:r>
              <w:rPr>
                <w:rFonts w:ascii="Times New Roman" w:hAnsi="Times New Roman"/>
                <w:sz w:val="20"/>
              </w:rPr>
              <w:t>(…)</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t>KDD.3</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KDD.3</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KDD.3</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8F2DAB">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8F2DAB">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8F2DAB">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1</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E31B8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8F2DAB">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8F2DAB">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8F2DAB">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1</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Ad.1 Uwaga nieuwzględniona, gdyż przyjęta w projekcie planu szerokość drogi w liniach rozgraniczających Terenu komunikacji KDD.3 ma na celu umożliwienie rozbudowy drogi do parametrów zgodnych z przepisami odrębnymi  celem  np. realizacji chodnika.</w:t>
            </w:r>
          </w:p>
          <w:p w:rsidR="00475DA0" w:rsidRPr="00FC2660" w:rsidRDefault="00475DA0" w:rsidP="005B1B84">
            <w:pPr>
              <w:spacing w:after="0" w:line="240" w:lineRule="auto"/>
              <w:jc w:val="both"/>
              <w:rPr>
                <w:rFonts w:ascii="Times New Roman" w:eastAsia="Calibri" w:hAnsi="Times New Roman" w:cs="Times New Roman"/>
                <w:sz w:val="20"/>
                <w:szCs w:val="20"/>
              </w:rPr>
            </w:pP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I.34</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numPr>
                <w:ilvl w:val="0"/>
                <w:numId w:val="11"/>
              </w:numPr>
              <w:tabs>
                <w:tab w:val="left" w:pos="72"/>
              </w:tabs>
              <w:spacing w:after="0" w:line="240" w:lineRule="auto"/>
              <w:ind w:left="213" w:hanging="213"/>
              <w:contextualSpacing w:val="0"/>
              <w:jc w:val="both"/>
              <w:rPr>
                <w:rFonts w:ascii="Times New Roman" w:hAnsi="Times New Roman"/>
                <w:sz w:val="20"/>
              </w:rPr>
            </w:pPr>
            <w:r>
              <w:rPr>
                <w:rFonts w:ascii="Times New Roman" w:hAnsi="Times New Roman"/>
                <w:sz w:val="20"/>
              </w:rPr>
              <w:t>(…)</w:t>
            </w:r>
          </w:p>
          <w:p w:rsidR="00475DA0" w:rsidRPr="008F2DAB" w:rsidRDefault="00475DA0" w:rsidP="005B1B84">
            <w:pPr>
              <w:pStyle w:val="Akapitzlist"/>
              <w:numPr>
                <w:ilvl w:val="0"/>
                <w:numId w:val="11"/>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Należy usunąć możliwość dopuszczania organizowania powierzchni biologicznie czynnych na dachach płaskich z uwagi na niebezpieczeństwo wykorzystywania dopuszczenia w celu nadmiernego dogęszczania zabudowy działek § 7 ust. 7.2.b</w:t>
            </w:r>
            <w:r w:rsidRPr="00445C20">
              <w:t xml:space="preserve"> </w:t>
            </w:r>
          </w:p>
          <w:p w:rsidR="00475DA0" w:rsidRPr="008F2DAB" w:rsidRDefault="00475DA0" w:rsidP="005B1B84">
            <w:pPr>
              <w:pStyle w:val="Akapitzlist"/>
              <w:numPr>
                <w:ilvl w:val="0"/>
                <w:numId w:val="11"/>
              </w:numPr>
              <w:tabs>
                <w:tab w:val="left" w:pos="72"/>
              </w:tabs>
              <w:spacing w:after="0" w:line="240" w:lineRule="auto"/>
              <w:ind w:left="213" w:hanging="213"/>
              <w:contextualSpacing w:val="0"/>
              <w:jc w:val="both"/>
              <w:rPr>
                <w:rFonts w:ascii="Times New Roman" w:hAnsi="Times New Roman"/>
                <w:sz w:val="20"/>
              </w:rPr>
            </w:pPr>
            <w:r>
              <w:rPr>
                <w:rFonts w:ascii="Times New Roman" w:hAnsi="Times New Roman"/>
                <w:sz w:val="20"/>
              </w:rPr>
              <w:t>(…)</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cały obszar planu</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t>-</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8F2DAB">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8F2DAB">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8F2DAB">
              <w:rPr>
                <w:rFonts w:ascii="Times New Roman" w:eastAsia="Calibri" w:hAnsi="Times New Roman" w:cs="Times New Roman"/>
                <w:b/>
                <w:sz w:val="20"/>
                <w:szCs w:val="20"/>
              </w:rPr>
              <w:t>zakresie pkt 2</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E31B8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8F2DAB">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8F2DAB">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8F2DAB">
              <w:rPr>
                <w:rFonts w:ascii="Times New Roman" w:eastAsia="Calibri" w:hAnsi="Times New Roman" w:cs="Times New Roman"/>
                <w:b/>
                <w:sz w:val="20"/>
                <w:szCs w:val="20"/>
              </w:rPr>
              <w:t>zakresie pkt 2</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67223F">
            <w:pPr>
              <w:spacing w:after="0" w:line="240" w:lineRule="auto"/>
              <w:jc w:val="both"/>
              <w:rPr>
                <w:rFonts w:ascii="Times New Roman" w:eastAsia="Calibri" w:hAnsi="Times New Roman" w:cs="Times New Roman"/>
                <w:sz w:val="20"/>
                <w:szCs w:val="20"/>
              </w:rPr>
            </w:pPr>
            <w:r w:rsidRPr="00F85194">
              <w:rPr>
                <w:rFonts w:ascii="Times New Roman" w:eastAsia="Calibri" w:hAnsi="Times New Roman" w:cs="Times New Roman"/>
                <w:sz w:val="20"/>
                <w:szCs w:val="20"/>
              </w:rPr>
              <w:t>Ad.2 Uwaga nieuwzględniona. Bilansowanie wskaźnika terenu biologicznie czynnego na dachu wynika z</w:t>
            </w:r>
            <w:r>
              <w:rPr>
                <w:rFonts w:ascii="Times New Roman" w:eastAsia="Calibri" w:hAnsi="Times New Roman" w:cs="Times New Roman"/>
                <w:sz w:val="20"/>
                <w:szCs w:val="20"/>
              </w:rPr>
              <w:t> przepisu wyższego rzędu tj. z R</w:t>
            </w:r>
            <w:r w:rsidRPr="00F85194">
              <w:rPr>
                <w:rFonts w:ascii="Times New Roman" w:eastAsia="Calibri" w:hAnsi="Times New Roman" w:cs="Times New Roman"/>
                <w:sz w:val="20"/>
                <w:szCs w:val="20"/>
              </w:rPr>
              <w:t xml:space="preserve">ozporządzenia </w:t>
            </w:r>
            <w:r>
              <w:rPr>
                <w:rFonts w:ascii="Times New Roman" w:eastAsia="Calibri" w:hAnsi="Times New Roman" w:cs="Times New Roman"/>
                <w:sz w:val="20"/>
                <w:szCs w:val="20"/>
              </w:rPr>
              <w:t xml:space="preserve">Ministra Infrastruktury </w:t>
            </w:r>
            <w:r w:rsidRPr="00F85194">
              <w:rPr>
                <w:rFonts w:ascii="Times New Roman" w:eastAsia="Calibri" w:hAnsi="Times New Roman" w:cs="Times New Roman"/>
                <w:sz w:val="20"/>
                <w:szCs w:val="20"/>
              </w:rPr>
              <w:t>w</w:t>
            </w:r>
            <w:r>
              <w:rPr>
                <w:rFonts w:ascii="Times New Roman" w:eastAsia="Calibri" w:hAnsi="Times New Roman" w:cs="Times New Roman"/>
                <w:sz w:val="20"/>
                <w:szCs w:val="20"/>
              </w:rPr>
              <w:t> </w:t>
            </w:r>
            <w:r w:rsidRPr="00F85194">
              <w:rPr>
                <w:rFonts w:ascii="Times New Roman" w:eastAsia="Calibri" w:hAnsi="Times New Roman" w:cs="Times New Roman"/>
                <w:sz w:val="20"/>
                <w:szCs w:val="20"/>
              </w:rPr>
              <w:t xml:space="preserve">sprawie warunków </w:t>
            </w:r>
            <w:r>
              <w:rPr>
                <w:rFonts w:ascii="Times New Roman" w:eastAsia="Calibri" w:hAnsi="Times New Roman" w:cs="Times New Roman"/>
                <w:sz w:val="20"/>
                <w:szCs w:val="20"/>
              </w:rPr>
              <w:t xml:space="preserve">technicznych </w:t>
            </w:r>
            <w:r w:rsidRPr="00F85194">
              <w:rPr>
                <w:rFonts w:ascii="Times New Roman" w:eastAsia="Calibri" w:hAnsi="Times New Roman" w:cs="Times New Roman"/>
                <w:sz w:val="20"/>
                <w:szCs w:val="20"/>
              </w:rPr>
              <w:t>jakim powinny odpowiadać budynki i ich usytuowanie, który definiuje pojęcie terenu biologicznie czynnego – „</w:t>
            </w:r>
            <w:r w:rsidRPr="00D10174">
              <w:rPr>
                <w:rFonts w:ascii="Times New Roman" w:eastAsia="Calibri" w:hAnsi="Times New Roman" w:cs="Times New Roman"/>
                <w:sz w:val="20"/>
                <w:szCs w:val="20"/>
              </w:rPr>
              <w:t>należy przez to rozumieć teren o nawierzchni urządzonej w</w:t>
            </w:r>
            <w:r>
              <w:rPr>
                <w:rFonts w:ascii="Times New Roman" w:eastAsia="Calibri" w:hAnsi="Times New Roman" w:cs="Times New Roman"/>
                <w:sz w:val="20"/>
                <w:szCs w:val="20"/>
              </w:rPr>
              <w:t> </w:t>
            </w:r>
            <w:r w:rsidRPr="00D10174">
              <w:rPr>
                <w:rFonts w:ascii="Times New Roman" w:eastAsia="Calibri" w:hAnsi="Times New Roman" w:cs="Times New Roman"/>
                <w:sz w:val="20"/>
                <w:szCs w:val="20"/>
              </w:rPr>
              <w:t>sposób zapewniający naturalną wegetację roślin i retencję wód opadowych, a także 50% powierzchni tarasów i</w:t>
            </w:r>
            <w:r>
              <w:rPr>
                <w:rFonts w:ascii="Times New Roman" w:eastAsia="Calibri" w:hAnsi="Times New Roman" w:cs="Times New Roman"/>
                <w:sz w:val="20"/>
                <w:szCs w:val="20"/>
              </w:rPr>
              <w:t> </w:t>
            </w:r>
            <w:r w:rsidRPr="00D10174">
              <w:rPr>
                <w:rFonts w:ascii="Times New Roman" w:eastAsia="Calibri" w:hAnsi="Times New Roman" w:cs="Times New Roman"/>
                <w:sz w:val="20"/>
                <w:szCs w:val="20"/>
              </w:rPr>
              <w:t xml:space="preserve">stropodachów z taką nawierzchnią oraz </w:t>
            </w:r>
            <w:r w:rsidRPr="00D10174">
              <w:rPr>
                <w:rFonts w:ascii="Times New Roman" w:eastAsia="Calibri" w:hAnsi="Times New Roman" w:cs="Times New Roman"/>
                <w:sz w:val="20"/>
                <w:szCs w:val="20"/>
              </w:rPr>
              <w:lastRenderedPageBreak/>
              <w:t>innych powierzchni zapewniających naturalną wegetację roślin, o</w:t>
            </w:r>
            <w:r>
              <w:rPr>
                <w:rFonts w:ascii="Times New Roman" w:eastAsia="Calibri" w:hAnsi="Times New Roman" w:cs="Times New Roman"/>
                <w:sz w:val="20"/>
                <w:szCs w:val="20"/>
              </w:rPr>
              <w:t> </w:t>
            </w:r>
            <w:r w:rsidRPr="00D10174">
              <w:rPr>
                <w:rFonts w:ascii="Times New Roman" w:eastAsia="Calibri" w:hAnsi="Times New Roman" w:cs="Times New Roman"/>
                <w:sz w:val="20"/>
                <w:szCs w:val="20"/>
              </w:rPr>
              <w:t>powierzchni nie mniejszej niż 10 m</w:t>
            </w:r>
            <w:r w:rsidRPr="00D10174">
              <w:rPr>
                <w:rFonts w:ascii="Times New Roman" w:eastAsia="Calibri" w:hAnsi="Times New Roman" w:cs="Times New Roman"/>
                <w:sz w:val="20"/>
                <w:szCs w:val="20"/>
                <w:vertAlign w:val="superscript"/>
              </w:rPr>
              <w:t>2</w:t>
            </w:r>
            <w:r w:rsidRPr="00D10174">
              <w:rPr>
                <w:rFonts w:ascii="Times New Roman" w:eastAsia="Calibri" w:hAnsi="Times New Roman" w:cs="Times New Roman"/>
                <w:sz w:val="20"/>
                <w:szCs w:val="20"/>
              </w:rPr>
              <w:t>, oraz wodę powierzchniową na tym terenie</w:t>
            </w:r>
            <w:r w:rsidRPr="00F85194">
              <w:rPr>
                <w:rFonts w:ascii="Times New Roman" w:eastAsia="Calibri" w:hAnsi="Times New Roman" w:cs="Times New Roman"/>
                <w:sz w:val="20"/>
                <w:szCs w:val="20"/>
              </w:rPr>
              <w:t>”. Zatem uniemożliwienie realizacji terenu biologicznie czynnego na dachach płaskich byłoby niezgodne z ww. przepisami odrębnymi.</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I.35</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tabs>
                <w:tab w:val="left" w:pos="72"/>
              </w:tabs>
              <w:spacing w:after="0" w:line="240" w:lineRule="auto"/>
              <w:ind w:left="0" w:firstLine="72"/>
              <w:contextualSpacing w:val="0"/>
              <w:jc w:val="both"/>
              <w:rPr>
                <w:rFonts w:ascii="Times New Roman" w:hAnsi="Times New Roman"/>
                <w:sz w:val="20"/>
              </w:rPr>
            </w:pPr>
            <w:r w:rsidRPr="00445C20">
              <w:rPr>
                <w:rFonts w:ascii="Times New Roman" w:hAnsi="Times New Roman"/>
                <w:sz w:val="20"/>
              </w:rPr>
              <w:t>Wnosi o rozważenie następujących zmian w</w:t>
            </w:r>
            <w:r>
              <w:rPr>
                <w:rFonts w:ascii="Times New Roman" w:hAnsi="Times New Roman"/>
                <w:sz w:val="20"/>
              </w:rPr>
              <w:t> </w:t>
            </w:r>
            <w:r w:rsidRPr="00445C20">
              <w:rPr>
                <w:rFonts w:ascii="Times New Roman" w:hAnsi="Times New Roman"/>
                <w:sz w:val="20"/>
              </w:rPr>
              <w:t xml:space="preserve">planie: </w:t>
            </w:r>
          </w:p>
          <w:p w:rsidR="00475DA0" w:rsidRPr="00445C20" w:rsidRDefault="00475DA0" w:rsidP="005B1B84">
            <w:pPr>
              <w:pStyle w:val="Akapitzlist"/>
              <w:numPr>
                <w:ilvl w:val="0"/>
                <w:numId w:val="12"/>
              </w:numPr>
              <w:tabs>
                <w:tab w:val="left" w:pos="72"/>
              </w:tabs>
              <w:spacing w:after="0" w:line="240" w:lineRule="auto"/>
              <w:ind w:left="355" w:hanging="283"/>
              <w:contextualSpacing w:val="0"/>
              <w:jc w:val="both"/>
              <w:rPr>
                <w:rFonts w:ascii="Times New Roman" w:hAnsi="Times New Roman"/>
                <w:sz w:val="20"/>
              </w:rPr>
            </w:pPr>
            <w:r>
              <w:rPr>
                <w:rFonts w:ascii="Times New Roman" w:hAnsi="Times New Roman"/>
                <w:sz w:val="20"/>
              </w:rPr>
              <w:t>(…)</w:t>
            </w:r>
          </w:p>
          <w:p w:rsidR="00475DA0" w:rsidRPr="008F2DAB" w:rsidRDefault="00475DA0" w:rsidP="005B1B84">
            <w:pPr>
              <w:pStyle w:val="Akapitzlist"/>
              <w:numPr>
                <w:ilvl w:val="0"/>
                <w:numId w:val="12"/>
              </w:numPr>
              <w:tabs>
                <w:tab w:val="left" w:pos="72"/>
              </w:tabs>
              <w:spacing w:after="0" w:line="240" w:lineRule="auto"/>
              <w:ind w:left="355" w:hanging="283"/>
              <w:contextualSpacing w:val="0"/>
              <w:jc w:val="both"/>
              <w:rPr>
                <w:rFonts w:ascii="Times New Roman" w:hAnsi="Times New Roman"/>
                <w:sz w:val="20"/>
              </w:rPr>
            </w:pPr>
            <w:r>
              <w:rPr>
                <w:rFonts w:ascii="Times New Roman" w:hAnsi="Times New Roman"/>
                <w:sz w:val="20"/>
              </w:rPr>
              <w:t>(…)</w:t>
            </w:r>
          </w:p>
          <w:p w:rsidR="00475DA0" w:rsidRPr="00445C20" w:rsidRDefault="00475DA0" w:rsidP="005B1B84">
            <w:pPr>
              <w:pStyle w:val="Akapitzlist"/>
              <w:numPr>
                <w:ilvl w:val="0"/>
                <w:numId w:val="12"/>
              </w:numPr>
              <w:tabs>
                <w:tab w:val="left" w:pos="72"/>
              </w:tabs>
              <w:spacing w:after="0" w:line="240" w:lineRule="auto"/>
              <w:ind w:left="355" w:hanging="283"/>
              <w:contextualSpacing w:val="0"/>
              <w:jc w:val="both"/>
              <w:rPr>
                <w:rFonts w:ascii="Times New Roman" w:hAnsi="Times New Roman"/>
                <w:sz w:val="20"/>
              </w:rPr>
            </w:pPr>
            <w:r>
              <w:rPr>
                <w:rFonts w:ascii="Times New Roman" w:hAnsi="Times New Roman"/>
                <w:sz w:val="20"/>
              </w:rPr>
              <w:t>(…)</w:t>
            </w:r>
          </w:p>
          <w:p w:rsidR="00475DA0" w:rsidRPr="008F2DAB" w:rsidRDefault="00475DA0" w:rsidP="005B1B84">
            <w:pPr>
              <w:pStyle w:val="Akapitzlist"/>
              <w:numPr>
                <w:ilvl w:val="0"/>
                <w:numId w:val="12"/>
              </w:numPr>
              <w:tabs>
                <w:tab w:val="left" w:pos="72"/>
              </w:tabs>
              <w:spacing w:after="0" w:line="240" w:lineRule="auto"/>
              <w:ind w:left="355" w:hanging="283"/>
              <w:contextualSpacing w:val="0"/>
              <w:jc w:val="both"/>
              <w:rPr>
                <w:rFonts w:ascii="Times New Roman" w:hAnsi="Times New Roman"/>
                <w:sz w:val="20"/>
              </w:rPr>
            </w:pPr>
            <w:r w:rsidRPr="00445C20">
              <w:rPr>
                <w:rFonts w:ascii="Times New Roman" w:hAnsi="Times New Roman"/>
                <w:sz w:val="20"/>
              </w:rPr>
              <w:t xml:space="preserve">§ 14.1. </w:t>
            </w:r>
            <w:r w:rsidRPr="00445C20">
              <w:rPr>
                <w:rFonts w:ascii="Times New Roman" w:hAnsi="Times New Roman"/>
                <w:i/>
                <w:sz w:val="20"/>
              </w:rPr>
              <w:t>dla poszczególnych klas dróg ustala się następujące szerokości</w:t>
            </w:r>
            <w:r w:rsidRPr="00445C20">
              <w:rPr>
                <w:rFonts w:ascii="Times New Roman" w:hAnsi="Times New Roman"/>
                <w:sz w:val="20"/>
              </w:rPr>
              <w:t xml:space="preserve"> [... ] </w:t>
            </w:r>
            <w:r w:rsidRPr="00445C20">
              <w:rPr>
                <w:rFonts w:ascii="Times New Roman" w:hAnsi="Times New Roman"/>
                <w:i/>
                <w:sz w:val="20"/>
              </w:rPr>
              <w:t>k) droga w terenie KDD.3 - do 9 metrów, z</w:t>
            </w:r>
            <w:r>
              <w:rPr>
                <w:rFonts w:ascii="Times New Roman" w:hAnsi="Times New Roman"/>
                <w:i/>
                <w:sz w:val="20"/>
              </w:rPr>
              <w:t> </w:t>
            </w:r>
            <w:r w:rsidRPr="00445C20">
              <w:rPr>
                <w:rFonts w:ascii="Times New Roman" w:hAnsi="Times New Roman"/>
                <w:i/>
                <w:sz w:val="20"/>
              </w:rPr>
              <w:t>dopuszczeniem poszerzenia do 14 metrów w rejonie skrzyżowania z drogą w terenie KDL.1.</w:t>
            </w:r>
            <w:r w:rsidRPr="00445C20">
              <w:rPr>
                <w:rFonts w:ascii="Times New Roman" w:hAnsi="Times New Roman"/>
                <w:sz w:val="20"/>
              </w:rPr>
              <w:t xml:space="preserve"> Zwracam się z prośbą o</w:t>
            </w:r>
            <w:r>
              <w:rPr>
                <w:rFonts w:ascii="Times New Roman" w:hAnsi="Times New Roman"/>
                <w:sz w:val="20"/>
              </w:rPr>
              <w:t> </w:t>
            </w:r>
            <w:r w:rsidRPr="00445C20">
              <w:rPr>
                <w:rFonts w:ascii="Times New Roman" w:hAnsi="Times New Roman"/>
                <w:sz w:val="20"/>
              </w:rPr>
              <w:t>poprawę powyższego zapisu na zapis: „droga KDD.3 - do 7</w:t>
            </w:r>
            <w:r>
              <w:rPr>
                <w:rFonts w:ascii="Times New Roman" w:hAnsi="Times New Roman"/>
                <w:sz w:val="20"/>
              </w:rPr>
              <w:t> </w:t>
            </w:r>
            <w:r w:rsidRPr="00445C20">
              <w:rPr>
                <w:rFonts w:ascii="Times New Roman" w:hAnsi="Times New Roman"/>
                <w:sz w:val="20"/>
              </w:rPr>
              <w:t>metrów”.</w:t>
            </w:r>
          </w:p>
          <w:p w:rsidR="00475DA0" w:rsidRPr="008F2DAB" w:rsidRDefault="00475DA0" w:rsidP="005B1B84">
            <w:pPr>
              <w:pStyle w:val="Akapitzlist"/>
              <w:numPr>
                <w:ilvl w:val="0"/>
                <w:numId w:val="12"/>
              </w:numPr>
              <w:tabs>
                <w:tab w:val="left" w:pos="72"/>
              </w:tabs>
              <w:spacing w:after="0" w:line="240" w:lineRule="auto"/>
              <w:ind w:left="355" w:hanging="283"/>
              <w:contextualSpacing w:val="0"/>
              <w:jc w:val="both"/>
              <w:rPr>
                <w:rFonts w:ascii="Times New Roman" w:hAnsi="Times New Roman"/>
                <w:sz w:val="20"/>
              </w:rPr>
            </w:pPr>
            <w:r w:rsidRPr="00445C20">
              <w:rPr>
                <w:rFonts w:ascii="Times New Roman" w:hAnsi="Times New Roman" w:cs="Times New Roman"/>
                <w:sz w:val="20"/>
                <w:szCs w:val="20"/>
                <w:lang w:eastAsia="pl-PL" w:bidi="pl-PL"/>
              </w:rPr>
              <w:t xml:space="preserve">§ 14.1.4 </w:t>
            </w:r>
            <w:r w:rsidRPr="00445C20">
              <w:rPr>
                <w:rFonts w:ascii="Times New Roman" w:hAnsi="Times New Roman" w:cs="Times New Roman"/>
                <w:sz w:val="20"/>
                <w:szCs w:val="20"/>
              </w:rPr>
              <w:t>szerokość</w:t>
            </w:r>
            <w:r w:rsidRPr="00445C20">
              <w:rPr>
                <w:rFonts w:ascii="Times New Roman" w:hAnsi="Times New Roman"/>
                <w:sz w:val="20"/>
              </w:rPr>
              <w:t xml:space="preserve"> dróg powinna zostać ujednolicona do tej samej wartości jak niżej: KDL.2 - do 15 metrów, </w:t>
            </w:r>
            <w:r>
              <w:rPr>
                <w:rFonts w:ascii="Times New Roman" w:hAnsi="Times New Roman"/>
                <w:sz w:val="20"/>
              </w:rPr>
              <w:t>(...)</w:t>
            </w:r>
          </w:p>
          <w:p w:rsidR="00475DA0" w:rsidRPr="00445C20" w:rsidRDefault="00475DA0" w:rsidP="005B1B84">
            <w:pPr>
              <w:pStyle w:val="Akapitzlist"/>
              <w:numPr>
                <w:ilvl w:val="0"/>
                <w:numId w:val="12"/>
              </w:numPr>
              <w:tabs>
                <w:tab w:val="left" w:pos="72"/>
              </w:tabs>
              <w:spacing w:after="0" w:line="240" w:lineRule="auto"/>
              <w:ind w:left="355" w:hanging="283"/>
              <w:contextualSpacing w:val="0"/>
              <w:jc w:val="both"/>
              <w:rPr>
                <w:rFonts w:ascii="Times New Roman" w:hAnsi="Times New Roman"/>
                <w:sz w:val="20"/>
              </w:rPr>
            </w:pPr>
            <w:r w:rsidRPr="00445C20">
              <w:rPr>
                <w:rFonts w:ascii="Times New Roman" w:hAnsi="Times New Roman"/>
                <w:sz w:val="20"/>
              </w:rPr>
              <w:t xml:space="preserve">§ 14.10.4 Jest: </w:t>
            </w:r>
            <w:r w:rsidRPr="00445C20">
              <w:rPr>
                <w:rFonts w:ascii="Times New Roman" w:hAnsi="Times New Roman"/>
                <w:i/>
                <w:sz w:val="20"/>
              </w:rPr>
              <w:t>dopuszcza się prowadzenie linii autobusowych w ciągu ulic Skotnickiej (KDL.1) i Podole (KDL.2)</w:t>
            </w:r>
            <w:r w:rsidRPr="00445C20">
              <w:rPr>
                <w:rFonts w:ascii="Times New Roman" w:hAnsi="Times New Roman"/>
                <w:sz w:val="20"/>
              </w:rPr>
              <w:t>.- obecny i</w:t>
            </w:r>
            <w:r>
              <w:rPr>
                <w:rFonts w:ascii="Times New Roman" w:hAnsi="Times New Roman"/>
                <w:sz w:val="20"/>
              </w:rPr>
              <w:t> </w:t>
            </w:r>
            <w:r w:rsidRPr="00445C20">
              <w:rPr>
                <w:rFonts w:ascii="Times New Roman" w:hAnsi="Times New Roman"/>
                <w:sz w:val="20"/>
              </w:rPr>
              <w:t>planowany ciąg komunikacyjny nie pozwala na takie rozwiązanie, ze względu na ograniczenia związane z</w:t>
            </w:r>
            <w:r>
              <w:rPr>
                <w:rFonts w:ascii="Times New Roman" w:hAnsi="Times New Roman"/>
                <w:sz w:val="20"/>
              </w:rPr>
              <w:t> </w:t>
            </w:r>
            <w:r w:rsidRPr="00445C20">
              <w:rPr>
                <w:rFonts w:ascii="Times New Roman" w:hAnsi="Times New Roman"/>
                <w:sz w:val="20"/>
              </w:rPr>
              <w:t>drogą KDL.1 - trudności z</w:t>
            </w:r>
            <w:r>
              <w:rPr>
                <w:rFonts w:ascii="Times New Roman" w:hAnsi="Times New Roman"/>
                <w:sz w:val="20"/>
              </w:rPr>
              <w:t> </w:t>
            </w:r>
            <w:r w:rsidRPr="00445C20">
              <w:rPr>
                <w:rFonts w:ascii="Times New Roman" w:hAnsi="Times New Roman"/>
                <w:sz w:val="20"/>
              </w:rPr>
              <w:t>wyminięciem się samochodów osobowych. Zwracam się z prośbą o</w:t>
            </w:r>
            <w:r>
              <w:rPr>
                <w:rFonts w:ascii="Times New Roman" w:hAnsi="Times New Roman"/>
                <w:sz w:val="20"/>
              </w:rPr>
              <w:t> </w:t>
            </w:r>
            <w:r w:rsidRPr="00445C20">
              <w:rPr>
                <w:rFonts w:ascii="Times New Roman" w:hAnsi="Times New Roman"/>
                <w:sz w:val="20"/>
              </w:rPr>
              <w:t>usunięcie lub skorygowanie tego zapisu.</w:t>
            </w:r>
          </w:p>
          <w:p w:rsidR="00475DA0" w:rsidRPr="008F2DAB" w:rsidRDefault="00475DA0" w:rsidP="005B1B84">
            <w:pPr>
              <w:pStyle w:val="Akapitzlist"/>
              <w:numPr>
                <w:ilvl w:val="0"/>
                <w:numId w:val="12"/>
              </w:numPr>
              <w:tabs>
                <w:tab w:val="left" w:pos="72"/>
              </w:tabs>
              <w:spacing w:after="0" w:line="240" w:lineRule="auto"/>
              <w:ind w:left="355" w:hanging="283"/>
              <w:contextualSpacing w:val="0"/>
              <w:jc w:val="both"/>
              <w:rPr>
                <w:rFonts w:ascii="Times New Roman" w:hAnsi="Times New Roman"/>
                <w:sz w:val="20"/>
              </w:rPr>
            </w:pPr>
            <w:r w:rsidRPr="00445C20">
              <w:rPr>
                <w:rFonts w:ascii="Times New Roman" w:hAnsi="Times New Roman"/>
                <w:sz w:val="20"/>
              </w:rPr>
              <w:t xml:space="preserve">§ 20.1 minimalny wskaźnik terenu biologicznie czynnego Jest: U.1 i U.5 </w:t>
            </w:r>
            <w:r>
              <w:rPr>
                <w:rFonts w:ascii="Times New Roman" w:hAnsi="Times New Roman"/>
                <w:sz w:val="20"/>
              </w:rPr>
              <w:t>–</w:t>
            </w:r>
            <w:r w:rsidRPr="00445C20">
              <w:rPr>
                <w:rFonts w:ascii="Times New Roman" w:hAnsi="Times New Roman"/>
                <w:sz w:val="20"/>
              </w:rPr>
              <w:t xml:space="preserve"> 40</w:t>
            </w:r>
            <w:r>
              <w:rPr>
                <w:rFonts w:ascii="Times New Roman" w:hAnsi="Times New Roman"/>
                <w:sz w:val="20"/>
              </w:rPr>
              <w:t> </w:t>
            </w:r>
            <w:r w:rsidRPr="00445C20">
              <w:rPr>
                <w:rFonts w:ascii="Times New Roman" w:hAnsi="Times New Roman"/>
                <w:sz w:val="20"/>
              </w:rPr>
              <w:t>%, U.2-U.3 30 %, U.4 - 50 %. Jest: maksymalna wysokość zabudowy: U.2 13 m do 21 m, U.3 13 m do 17 m. Obecny łąkowy, nie zabudowany teren U.2 &amp; U.3 plus otwarta przestrzeń w</w:t>
            </w:r>
            <w:r>
              <w:rPr>
                <w:rFonts w:ascii="Times New Roman" w:hAnsi="Times New Roman"/>
                <w:sz w:val="20"/>
              </w:rPr>
              <w:t> </w:t>
            </w:r>
            <w:r w:rsidRPr="00445C20">
              <w:rPr>
                <w:rFonts w:ascii="Times New Roman" w:hAnsi="Times New Roman"/>
                <w:sz w:val="20"/>
              </w:rPr>
              <w:t>kierunku Lasu Pychowickiego umożliwia przewietrzenie Skotnik, Ruczaju i</w:t>
            </w:r>
            <w:r>
              <w:rPr>
                <w:rFonts w:ascii="Times New Roman" w:hAnsi="Times New Roman"/>
                <w:sz w:val="20"/>
              </w:rPr>
              <w:t> </w:t>
            </w:r>
            <w:r w:rsidRPr="00445C20">
              <w:rPr>
                <w:rFonts w:ascii="Times New Roman" w:hAnsi="Times New Roman"/>
                <w:sz w:val="20"/>
              </w:rPr>
              <w:t>okolic, co jest zgodne ze</w:t>
            </w:r>
            <w:r>
              <w:rPr>
                <w:rFonts w:ascii="Times New Roman" w:hAnsi="Times New Roman"/>
                <w:sz w:val="20"/>
              </w:rPr>
              <w:t> </w:t>
            </w:r>
            <w:r w:rsidRPr="00445C20">
              <w:rPr>
                <w:rFonts w:ascii="Times New Roman" w:hAnsi="Times New Roman"/>
                <w:sz w:val="20"/>
              </w:rPr>
              <w:t>strategią mającą uwolnić miasto Kraków od smogu. Biorąc pod uwagę planowany ciąg komunikacyjny blisko tych terenów (nowe drogi KDL.3 i</w:t>
            </w:r>
            <w:r>
              <w:rPr>
                <w:rFonts w:ascii="Times New Roman" w:hAnsi="Times New Roman"/>
                <w:sz w:val="20"/>
              </w:rPr>
              <w:t> </w:t>
            </w:r>
            <w:r w:rsidRPr="00445C20">
              <w:rPr>
                <w:rFonts w:ascii="Times New Roman" w:hAnsi="Times New Roman"/>
                <w:sz w:val="20"/>
              </w:rPr>
              <w:t xml:space="preserve">KDL.2) plus dopuszczenie zabudowy </w:t>
            </w:r>
            <w:r w:rsidRPr="00445C20">
              <w:rPr>
                <w:rFonts w:ascii="Times New Roman" w:hAnsi="Times New Roman"/>
                <w:sz w:val="20"/>
              </w:rPr>
              <w:lastRenderedPageBreak/>
              <w:t>wysokimi budynkami proponuję rozważanie podniesienia wskaźnika terenu biologicznie czynnego lub/ i</w:t>
            </w:r>
            <w:r>
              <w:rPr>
                <w:rFonts w:ascii="Times New Roman" w:hAnsi="Times New Roman"/>
                <w:sz w:val="20"/>
              </w:rPr>
              <w:t> </w:t>
            </w:r>
            <w:r w:rsidRPr="00445C20">
              <w:rPr>
                <w:rFonts w:ascii="Times New Roman" w:hAnsi="Times New Roman"/>
                <w:sz w:val="20"/>
              </w:rPr>
              <w:t>obniżenie wysokości budynków (albo może nawet zamianę tego terenu na teren zabudowy mieszkaniowej jednorodzinnej?).</w:t>
            </w:r>
          </w:p>
          <w:p w:rsidR="00475DA0" w:rsidRPr="008F2DAB" w:rsidRDefault="00475DA0" w:rsidP="005B1B84">
            <w:pPr>
              <w:pStyle w:val="Akapitzlist"/>
              <w:numPr>
                <w:ilvl w:val="0"/>
                <w:numId w:val="12"/>
              </w:numPr>
              <w:tabs>
                <w:tab w:val="left" w:pos="72"/>
              </w:tabs>
              <w:spacing w:after="0" w:line="240" w:lineRule="auto"/>
              <w:ind w:left="355" w:hanging="283"/>
              <w:contextualSpacing w:val="0"/>
              <w:jc w:val="both"/>
              <w:rPr>
                <w:rFonts w:ascii="Times New Roman" w:hAnsi="Times New Roman"/>
                <w:i/>
                <w:sz w:val="20"/>
              </w:rPr>
            </w:pPr>
            <w:r>
              <w:rPr>
                <w:rFonts w:ascii="Times New Roman" w:hAnsi="Times New Roman"/>
                <w:sz w:val="20"/>
              </w:rPr>
              <w:t>(…)</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KDD.3</w:t>
            </w: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KDL.1</w:t>
            </w: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KDL.2</w:t>
            </w:r>
          </w:p>
          <w:p w:rsidR="00475DA0" w:rsidRDefault="00475DA0" w:rsidP="005B1B84">
            <w:pPr>
              <w:spacing w:after="0" w:line="240" w:lineRule="auto"/>
              <w:jc w:val="center"/>
              <w:rPr>
                <w:rFonts w:ascii="Times New Roman" w:hAnsi="Times New Roman"/>
                <w:b/>
                <w:sz w:val="20"/>
                <w:lang w:val="en-US"/>
              </w:rPr>
            </w:pP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KDL.1</w:t>
            </w: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KDL.2</w:t>
            </w: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U.2</w:t>
            </w: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U.3</w:t>
            </w:r>
          </w:p>
          <w:p w:rsidR="00475DA0" w:rsidRPr="00AA5CBE" w:rsidRDefault="00475DA0" w:rsidP="005B1B84">
            <w:pPr>
              <w:spacing w:after="0"/>
              <w:jc w:val="center"/>
              <w:rPr>
                <w:rFonts w:ascii="Times New Roman" w:hAnsi="Times New Roman"/>
                <w:b/>
                <w:sz w:val="20"/>
                <w:lang w:val="en-US"/>
              </w:rPr>
            </w:pP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Pr="00D15232" w:rsidRDefault="00475DA0" w:rsidP="005B1B84">
            <w:pPr>
              <w:spacing w:after="0" w:line="240" w:lineRule="auto"/>
              <w:jc w:val="center"/>
              <w:rPr>
                <w:rFonts w:ascii="Times New Roman" w:hAnsi="Times New Roman"/>
                <w:b/>
                <w:sz w:val="20"/>
                <w:lang w:val="en-US"/>
              </w:rPr>
            </w:pPr>
            <w:r w:rsidRPr="00D15232">
              <w:rPr>
                <w:rFonts w:ascii="Times New Roman" w:hAnsi="Times New Roman"/>
                <w:b/>
                <w:sz w:val="20"/>
                <w:lang w:val="en-US"/>
              </w:rPr>
              <w:t>KDD.3</w:t>
            </w: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Pr="00D15232" w:rsidRDefault="00475DA0" w:rsidP="005B1B84">
            <w:pPr>
              <w:spacing w:after="0" w:line="240" w:lineRule="auto"/>
              <w:jc w:val="center"/>
              <w:rPr>
                <w:rFonts w:ascii="Times New Roman" w:hAnsi="Times New Roman"/>
                <w:b/>
                <w:sz w:val="20"/>
                <w:lang w:val="en-US"/>
              </w:rPr>
            </w:pPr>
            <w:r w:rsidRPr="00D15232">
              <w:rPr>
                <w:rFonts w:ascii="Times New Roman" w:hAnsi="Times New Roman"/>
                <w:b/>
                <w:sz w:val="20"/>
                <w:lang w:val="en-US"/>
              </w:rPr>
              <w:t>KDL.1</w:t>
            </w:r>
          </w:p>
          <w:p w:rsidR="00475DA0"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KDL.2</w:t>
            </w:r>
          </w:p>
          <w:p w:rsidR="00475DA0" w:rsidRDefault="00475DA0" w:rsidP="005B1B84">
            <w:pPr>
              <w:spacing w:after="0" w:line="240" w:lineRule="auto"/>
              <w:jc w:val="center"/>
              <w:rPr>
                <w:rFonts w:ascii="Times New Roman" w:hAnsi="Times New Roman"/>
                <w:b/>
                <w:sz w:val="20"/>
                <w:lang w:val="en-US"/>
              </w:rPr>
            </w:pP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KDL.1</w:t>
            </w: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KDL.2</w:t>
            </w: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Pr="00D15232" w:rsidRDefault="00475DA0" w:rsidP="005B1B84">
            <w:pPr>
              <w:spacing w:after="0" w:line="240" w:lineRule="auto"/>
              <w:jc w:val="center"/>
              <w:rPr>
                <w:rFonts w:ascii="Times New Roman" w:hAnsi="Times New Roman"/>
                <w:b/>
                <w:sz w:val="20"/>
                <w:lang w:val="en-US"/>
              </w:rPr>
            </w:pPr>
            <w:r w:rsidRPr="00D15232">
              <w:rPr>
                <w:rFonts w:ascii="Times New Roman" w:hAnsi="Times New Roman"/>
                <w:b/>
                <w:sz w:val="20"/>
                <w:lang w:val="en-US"/>
              </w:rPr>
              <w:t>U.2</w:t>
            </w:r>
          </w:p>
          <w:p w:rsidR="00475DA0" w:rsidRPr="00D15232" w:rsidRDefault="00475DA0" w:rsidP="005B1B84">
            <w:pPr>
              <w:spacing w:after="0" w:line="240" w:lineRule="auto"/>
              <w:jc w:val="center"/>
              <w:rPr>
                <w:rFonts w:ascii="Times New Roman" w:hAnsi="Times New Roman"/>
                <w:b/>
                <w:sz w:val="20"/>
                <w:lang w:val="en-US"/>
              </w:rPr>
            </w:pPr>
            <w:r w:rsidRPr="00D15232">
              <w:rPr>
                <w:rFonts w:ascii="Times New Roman" w:hAnsi="Times New Roman"/>
                <w:b/>
                <w:sz w:val="20"/>
                <w:lang w:val="en-US"/>
              </w:rPr>
              <w:t>U.3</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Pr="00275700" w:rsidRDefault="00475DA0" w:rsidP="005B1B84">
            <w:pPr>
              <w:spacing w:after="0" w:line="240" w:lineRule="auto"/>
              <w:jc w:val="center"/>
              <w:rPr>
                <w:rFonts w:ascii="Times New Roman" w:hAnsi="Times New Roman"/>
                <w:b/>
                <w:sz w:val="20"/>
                <w:lang w:val="en-US"/>
              </w:rPr>
            </w:pPr>
            <w:r w:rsidRPr="00275700">
              <w:rPr>
                <w:rFonts w:ascii="Times New Roman" w:hAnsi="Times New Roman"/>
                <w:b/>
                <w:sz w:val="20"/>
                <w:lang w:val="en-US"/>
              </w:rPr>
              <w:t>KDD.3</w:t>
            </w: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Pr="00275700" w:rsidRDefault="00475DA0" w:rsidP="005B1B84">
            <w:pPr>
              <w:spacing w:after="0" w:line="240" w:lineRule="auto"/>
              <w:jc w:val="center"/>
              <w:rPr>
                <w:rFonts w:ascii="Times New Roman" w:hAnsi="Times New Roman"/>
                <w:b/>
                <w:sz w:val="20"/>
                <w:lang w:val="en-US"/>
              </w:rPr>
            </w:pPr>
            <w:r w:rsidRPr="00275700">
              <w:rPr>
                <w:rFonts w:ascii="Times New Roman" w:hAnsi="Times New Roman"/>
                <w:b/>
                <w:sz w:val="20"/>
                <w:lang w:val="en-US"/>
              </w:rPr>
              <w:t>KDL.1</w:t>
            </w:r>
          </w:p>
          <w:p w:rsidR="00475DA0" w:rsidRPr="00275700" w:rsidRDefault="00475DA0" w:rsidP="005B1B84">
            <w:pPr>
              <w:spacing w:after="0" w:line="240" w:lineRule="auto"/>
              <w:jc w:val="center"/>
              <w:rPr>
                <w:rFonts w:ascii="Times New Roman" w:hAnsi="Times New Roman"/>
                <w:b/>
                <w:sz w:val="20"/>
                <w:lang w:val="en-US"/>
              </w:rPr>
            </w:pPr>
            <w:r w:rsidRPr="00275700">
              <w:rPr>
                <w:rFonts w:ascii="Times New Roman" w:hAnsi="Times New Roman"/>
                <w:b/>
                <w:sz w:val="20"/>
                <w:lang w:val="en-US"/>
              </w:rPr>
              <w:t>KDL.2</w:t>
            </w:r>
          </w:p>
          <w:p w:rsidR="00475DA0" w:rsidRDefault="00475DA0" w:rsidP="005B1B84">
            <w:pPr>
              <w:spacing w:after="0" w:line="240" w:lineRule="auto"/>
              <w:jc w:val="center"/>
              <w:rPr>
                <w:rFonts w:ascii="Times New Roman" w:hAnsi="Times New Roman"/>
                <w:b/>
                <w:sz w:val="20"/>
                <w:lang w:val="en-US"/>
              </w:rPr>
            </w:pP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KDL.1</w:t>
            </w:r>
          </w:p>
          <w:p w:rsidR="00475DA0" w:rsidRPr="00AA5CBE" w:rsidRDefault="00475DA0" w:rsidP="005B1B84">
            <w:pPr>
              <w:spacing w:after="0" w:line="240" w:lineRule="auto"/>
              <w:jc w:val="center"/>
              <w:rPr>
                <w:rFonts w:ascii="Times New Roman" w:hAnsi="Times New Roman"/>
                <w:b/>
                <w:sz w:val="20"/>
                <w:lang w:val="en-US"/>
              </w:rPr>
            </w:pPr>
            <w:r w:rsidRPr="00AA5CBE">
              <w:rPr>
                <w:rFonts w:ascii="Times New Roman" w:hAnsi="Times New Roman"/>
                <w:b/>
                <w:sz w:val="20"/>
                <w:lang w:val="en-US"/>
              </w:rPr>
              <w:t>KDL.2</w:t>
            </w: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Default="00475DA0" w:rsidP="005B1B84">
            <w:pPr>
              <w:spacing w:after="0" w:line="240" w:lineRule="auto"/>
              <w:jc w:val="center"/>
              <w:rPr>
                <w:rFonts w:ascii="Times New Roman" w:hAnsi="Times New Roman"/>
                <w:b/>
                <w:sz w:val="20"/>
                <w:lang w:val="en-US"/>
              </w:rPr>
            </w:pPr>
          </w:p>
          <w:p w:rsidR="00475DA0" w:rsidRPr="00275700" w:rsidRDefault="00475DA0" w:rsidP="005B1B84">
            <w:pPr>
              <w:spacing w:after="0" w:line="240" w:lineRule="auto"/>
              <w:jc w:val="center"/>
              <w:rPr>
                <w:rFonts w:ascii="Times New Roman" w:hAnsi="Times New Roman"/>
                <w:b/>
                <w:sz w:val="20"/>
                <w:lang w:val="en-US"/>
              </w:rPr>
            </w:pPr>
            <w:r w:rsidRPr="00275700">
              <w:rPr>
                <w:rFonts w:ascii="Times New Roman" w:hAnsi="Times New Roman"/>
                <w:b/>
                <w:sz w:val="20"/>
                <w:lang w:val="en-US"/>
              </w:rPr>
              <w:t>U.2</w:t>
            </w:r>
          </w:p>
          <w:p w:rsidR="00475DA0" w:rsidRPr="00275700" w:rsidRDefault="00475DA0" w:rsidP="005B1B84">
            <w:pPr>
              <w:spacing w:after="0" w:line="240" w:lineRule="auto"/>
              <w:jc w:val="center"/>
              <w:rPr>
                <w:rFonts w:ascii="Times New Roman" w:hAnsi="Times New Roman"/>
                <w:b/>
                <w:sz w:val="20"/>
                <w:lang w:val="en-US"/>
              </w:rPr>
            </w:pPr>
            <w:r w:rsidRPr="00275700">
              <w:rPr>
                <w:rFonts w:ascii="Times New Roman" w:hAnsi="Times New Roman"/>
                <w:b/>
                <w:sz w:val="20"/>
                <w:lang w:val="en-US"/>
              </w:rPr>
              <w:t>U.3</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8F2DAB">
              <w:rPr>
                <w:rFonts w:ascii="Times New Roman" w:eastAsia="Calibri" w:hAnsi="Times New Roman" w:cs="Times New Roman"/>
                <w:b/>
                <w:sz w:val="20"/>
                <w:szCs w:val="20"/>
              </w:rPr>
              <w:t xml:space="preserve"> Miasta Krakowa ni</w:t>
            </w:r>
            <w:r>
              <w:rPr>
                <w:rFonts w:ascii="Times New Roman" w:eastAsia="Calibri" w:hAnsi="Times New Roman" w:cs="Times New Roman"/>
                <w:b/>
                <w:sz w:val="20"/>
                <w:szCs w:val="20"/>
              </w:rPr>
              <w:t>e uwzględnił wniesionej uwagi w </w:t>
            </w:r>
            <w:r w:rsidRPr="008F2DAB">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4, pkt 6, pkt 7 oraz częściowo w zakresie pkt 5</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67223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8F2DAB">
              <w:rPr>
                <w:rFonts w:ascii="Times New Roman" w:eastAsia="Calibri" w:hAnsi="Times New Roman" w:cs="Times New Roman"/>
                <w:b/>
                <w:sz w:val="20"/>
                <w:szCs w:val="20"/>
              </w:rPr>
              <w:t xml:space="preserve"> Miasta Krakowa ni</w:t>
            </w:r>
            <w:r>
              <w:rPr>
                <w:rFonts w:ascii="Times New Roman" w:eastAsia="Calibri" w:hAnsi="Times New Roman" w:cs="Times New Roman"/>
                <w:b/>
                <w:sz w:val="20"/>
                <w:szCs w:val="20"/>
              </w:rPr>
              <w:t>e uwzględniła wniesionej uwagi w </w:t>
            </w:r>
            <w:r w:rsidRPr="008F2DAB">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4, pkt 6, pkt 7 oraz częściowo w zakresie pkt 5</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Ad.4 Uwaga nieuwzględniona, gdyż zmniejszenie szerokości Terenu KDD.3 do 7 m uniemożliwiłoby realizację rozbudowy tej ulicy o np. chodnik. Utrzymuje się w</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projekcie planu przyjętą szerokość 9 m dla drogi KDD.3.</w:t>
            </w:r>
          </w:p>
          <w:p w:rsidR="00475DA0" w:rsidRPr="00234B89"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Ad.5 Uwaga nieuwzględniona w zakresie zawężenia drogi KDL.2 do 15 m.</w:t>
            </w:r>
          </w:p>
          <w:p w:rsidR="00475DA0"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 xml:space="preserve">Ad.6 Uwaga nieuwzględniona, gdyż przyjęte w projekcie planu szerokości dróg w Terenach </w:t>
            </w:r>
            <w:r>
              <w:rPr>
                <w:rFonts w:ascii="Times New Roman" w:eastAsia="Calibri" w:hAnsi="Times New Roman" w:cs="Times New Roman"/>
                <w:sz w:val="20"/>
                <w:szCs w:val="20"/>
              </w:rPr>
              <w:t xml:space="preserve">komunikacji </w:t>
            </w:r>
            <w:r w:rsidRPr="00234B89">
              <w:rPr>
                <w:rFonts w:ascii="Times New Roman" w:eastAsia="Calibri" w:hAnsi="Times New Roman" w:cs="Times New Roman"/>
                <w:sz w:val="20"/>
                <w:szCs w:val="20"/>
              </w:rPr>
              <w:t>KDL.1 i KD</w:t>
            </w:r>
            <w:r>
              <w:rPr>
                <w:rFonts w:ascii="Times New Roman" w:eastAsia="Calibri" w:hAnsi="Times New Roman" w:cs="Times New Roman"/>
                <w:sz w:val="20"/>
                <w:szCs w:val="20"/>
              </w:rPr>
              <w:t>L</w:t>
            </w:r>
            <w:r w:rsidRPr="00234B89">
              <w:rPr>
                <w:rFonts w:ascii="Times New Roman" w:eastAsia="Calibri" w:hAnsi="Times New Roman" w:cs="Times New Roman"/>
                <w:sz w:val="20"/>
                <w:szCs w:val="20"/>
              </w:rPr>
              <w:t xml:space="preserve">.2 umożliwiają prowadzenie w ich ciągu linii autobusowych. Projekt planu miejscowego uzyskał uzgodnienie z Zarządem Dróg Miasta Krakowa. </w:t>
            </w:r>
          </w:p>
          <w:p w:rsidR="00475DA0" w:rsidRPr="00234B89"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 xml:space="preserve">Ad.7 </w:t>
            </w:r>
            <w:r>
              <w:rPr>
                <w:rFonts w:ascii="Times New Roman" w:eastAsia="Calibri" w:hAnsi="Times New Roman" w:cs="Times New Roman"/>
                <w:sz w:val="20"/>
                <w:szCs w:val="20"/>
              </w:rPr>
              <w:t xml:space="preserve">Uwaga nieuwzględniona. </w:t>
            </w:r>
            <w:r w:rsidRPr="00234B89">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 Studium dla terenów objętych uwagą wyznacza kierunek zagospodarowania Tereny Usług (U), ustalając wysokość zabudowy usługowej w</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terenach zabudowy usługowej (U) do 13 m, a</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 xml:space="preserve">w obszarze III Kampusu UJ do 25 m. oraz powierzchnię biologicznie czynną dla zabudowy usługowej w terenach zabudowy usługowej (U) min. 20%. </w:t>
            </w: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lastRenderedPageBreak/>
              <w:t>Wyznaczenie w projekcie planu Terenów zabudowy usługowej U.2 i</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U.3 stanowi ponadto kontynuację ustaleń obowiązującego planu miejscowego „III Kampus UJ – Zachód”, który w tym miejscu wyznacza Tereny Usług Komercyjnych UX 1 i UX 2 z podstawowym przeznaczeniem pod usługi komercyjne: obiekty biurowe, handel detaliczny, gastronomię, a także Teren drogi publicznej klasy zbiorczej z</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 xml:space="preserve">tramwajem KD/Z 1/2+T. </w:t>
            </w:r>
          </w:p>
          <w:p w:rsidR="00475DA0" w:rsidRDefault="00475DA0" w:rsidP="0067223F">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zagospodarowaniu uwzględnia się zwłaszcza wymagania ładu przestrzennego, w tym urbanistyki i</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architektury”. W celu spełnienia wymagań ustawy art. 1  ust 2 pkt 1 tzn. uzyskania harmonii i ładu przestrzennego w projekcie planu dla Terenów U.2 i U.3 zastosowano stopniowe obniżanie wysokości zabudowy w kierunku terenów zabudowy mieszkaniowej jednorodzinnej, poprzez określenie parametru maksymalnej wysokości zabudowy oraz maksymalnej wysokości bezwzględnej zabudowy w strefie zwiększonej wysokości zabudowy, które muszą zostać jednocześnie spełnione. Ponadto minimalny wskaźnik terenu biologicznie czynnego określono na 30%, co jest wartością równą wartości tego wskaźnika dla terenów usług w sąsiednim, obowiązującym planie miejscowym „III Kampus UJ-Zachód”.</w:t>
            </w:r>
          </w:p>
          <w:p w:rsidR="00475DA0" w:rsidRDefault="00475DA0" w:rsidP="0067223F">
            <w:pPr>
              <w:spacing w:after="0" w:line="240" w:lineRule="auto"/>
              <w:jc w:val="both"/>
              <w:rPr>
                <w:rFonts w:ascii="Times New Roman" w:eastAsia="Calibri" w:hAnsi="Times New Roman" w:cs="Times New Roman"/>
                <w:sz w:val="20"/>
                <w:szCs w:val="20"/>
              </w:rPr>
            </w:pPr>
          </w:p>
          <w:p w:rsidR="00475DA0" w:rsidRPr="00234B89" w:rsidRDefault="00475DA0" w:rsidP="0067223F">
            <w:pPr>
              <w:spacing w:after="0" w:line="240" w:lineRule="auto"/>
              <w:jc w:val="both"/>
              <w:rPr>
                <w:rFonts w:ascii="Times New Roman" w:eastAsia="Calibri" w:hAnsi="Times New Roman" w:cs="Times New Roman"/>
                <w:sz w:val="20"/>
                <w:szCs w:val="20"/>
              </w:rPr>
            </w:pP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I.36</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tabs>
                <w:tab w:val="left" w:pos="72"/>
              </w:tabs>
              <w:spacing w:after="120" w:line="240" w:lineRule="auto"/>
              <w:ind w:left="0"/>
              <w:contextualSpacing w:val="0"/>
              <w:jc w:val="both"/>
              <w:rPr>
                <w:rFonts w:ascii="Times New Roman" w:hAnsi="Times New Roman"/>
                <w:sz w:val="20"/>
              </w:rPr>
            </w:pPr>
            <w:r w:rsidRPr="00445C20">
              <w:rPr>
                <w:rFonts w:ascii="Times New Roman" w:hAnsi="Times New Roman"/>
                <w:sz w:val="20"/>
              </w:rPr>
              <w:t xml:space="preserve">Składa następujące uwagi: </w:t>
            </w:r>
          </w:p>
          <w:p w:rsidR="00475DA0" w:rsidRPr="00445C20" w:rsidRDefault="00475DA0" w:rsidP="005B1B84">
            <w:pPr>
              <w:pStyle w:val="Akapitzlist"/>
              <w:numPr>
                <w:ilvl w:val="0"/>
                <w:numId w:val="13"/>
              </w:numPr>
              <w:spacing w:after="120" w:line="240" w:lineRule="auto"/>
              <w:ind w:left="213" w:hanging="213"/>
              <w:contextualSpacing w:val="0"/>
              <w:jc w:val="both"/>
              <w:rPr>
                <w:rFonts w:ascii="Times New Roman" w:hAnsi="Times New Roman"/>
                <w:sz w:val="20"/>
              </w:rPr>
            </w:pPr>
            <w:r>
              <w:rPr>
                <w:rFonts w:ascii="Times New Roman" w:hAnsi="Times New Roman"/>
                <w:sz w:val="20"/>
              </w:rPr>
              <w:t>(…)</w:t>
            </w:r>
          </w:p>
          <w:p w:rsidR="00475DA0" w:rsidRPr="00E467D8" w:rsidRDefault="00475DA0" w:rsidP="005B1B84">
            <w:pPr>
              <w:pStyle w:val="Akapitzlist"/>
              <w:numPr>
                <w:ilvl w:val="0"/>
                <w:numId w:val="13"/>
              </w:numPr>
              <w:spacing w:after="0" w:line="240" w:lineRule="auto"/>
              <w:ind w:left="213" w:hanging="213"/>
              <w:contextualSpacing w:val="0"/>
              <w:jc w:val="both"/>
              <w:rPr>
                <w:rFonts w:ascii="Times New Roman" w:hAnsi="Times New Roman"/>
                <w:sz w:val="20"/>
              </w:rPr>
            </w:pPr>
            <w:r w:rsidRPr="00445C20">
              <w:rPr>
                <w:rFonts w:ascii="Times New Roman" w:hAnsi="Times New Roman"/>
                <w:sz w:val="20"/>
              </w:rPr>
              <w:t>zmienić szerokość drogi (dotyczy zachodniego odcinka ulicy Podole) w</w:t>
            </w:r>
            <w:r>
              <w:rPr>
                <w:rFonts w:ascii="Times New Roman" w:hAnsi="Times New Roman"/>
                <w:sz w:val="20"/>
              </w:rPr>
              <w:t> </w:t>
            </w:r>
            <w:r w:rsidRPr="00445C20">
              <w:rPr>
                <w:rFonts w:ascii="Times New Roman" w:hAnsi="Times New Roman"/>
                <w:sz w:val="20"/>
              </w:rPr>
              <w:t>liniach rozgraniczających tereny przeznaczone pod drogi publiczne z</w:t>
            </w:r>
            <w:r>
              <w:rPr>
                <w:rFonts w:ascii="Times New Roman" w:hAnsi="Times New Roman"/>
                <w:sz w:val="20"/>
              </w:rPr>
              <w:t> </w:t>
            </w:r>
            <w:r w:rsidRPr="00445C20">
              <w:rPr>
                <w:rFonts w:ascii="Times New Roman" w:hAnsi="Times New Roman"/>
                <w:sz w:val="20"/>
              </w:rPr>
              <w:t>planowanych do 9 m na do 7 m - § 14 ust. 1 pkt 4 lit. k,</w:t>
            </w:r>
          </w:p>
          <w:p w:rsidR="00475DA0" w:rsidRPr="00E467D8" w:rsidRDefault="00475DA0" w:rsidP="005B1B84">
            <w:pPr>
              <w:pStyle w:val="Akapitzlist"/>
              <w:numPr>
                <w:ilvl w:val="0"/>
                <w:numId w:val="13"/>
              </w:numPr>
              <w:spacing w:after="0" w:line="240" w:lineRule="auto"/>
              <w:ind w:left="213" w:hanging="213"/>
              <w:contextualSpacing w:val="0"/>
              <w:jc w:val="both"/>
              <w:rPr>
                <w:rFonts w:ascii="Times New Roman" w:hAnsi="Times New Roman"/>
                <w:sz w:val="20"/>
              </w:rPr>
            </w:pPr>
            <w:r w:rsidRPr="00445C20">
              <w:rPr>
                <w:rFonts w:ascii="Times New Roman" w:hAnsi="Times New Roman"/>
                <w:sz w:val="20"/>
              </w:rPr>
              <w:t>dopuścić możliwość zasłonięcia (zabudowania) rowu w celu ew. poszerzenia ul. Obrońców Helu na odcinku oznaczonym WS.6 i wschodnim odcinku WS.5 (do ul. Czwartaków),</w:t>
            </w:r>
          </w:p>
          <w:p w:rsidR="00475DA0" w:rsidRDefault="00475DA0" w:rsidP="005B1B84">
            <w:pPr>
              <w:pStyle w:val="Akapitzlist"/>
              <w:numPr>
                <w:ilvl w:val="0"/>
                <w:numId w:val="13"/>
              </w:numPr>
              <w:spacing w:after="0" w:line="240" w:lineRule="auto"/>
              <w:ind w:left="213" w:hanging="213"/>
              <w:contextualSpacing w:val="0"/>
              <w:jc w:val="both"/>
              <w:rPr>
                <w:rFonts w:ascii="Times New Roman" w:hAnsi="Times New Roman"/>
                <w:sz w:val="20"/>
              </w:rPr>
            </w:pPr>
            <w:r>
              <w:rPr>
                <w:rFonts w:ascii="Times New Roman" w:hAnsi="Times New Roman"/>
                <w:sz w:val="20"/>
              </w:rPr>
              <w:lastRenderedPageBreak/>
              <w:t>(…)</w:t>
            </w: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Default="00475DA0" w:rsidP="005B1B84">
            <w:pPr>
              <w:spacing w:after="0" w:line="240" w:lineRule="auto"/>
              <w:jc w:val="both"/>
              <w:rPr>
                <w:rFonts w:ascii="Times New Roman" w:hAnsi="Times New Roman"/>
                <w:sz w:val="20"/>
              </w:rPr>
            </w:pPr>
          </w:p>
          <w:p w:rsidR="00475DA0" w:rsidRPr="00234B89" w:rsidRDefault="00475DA0" w:rsidP="005B1B84">
            <w:pPr>
              <w:spacing w:after="0" w:line="240" w:lineRule="auto"/>
              <w:jc w:val="both"/>
              <w:rPr>
                <w:rFonts w:ascii="Times New Roman" w:hAnsi="Times New Roman"/>
                <w:sz w:val="20"/>
              </w:rPr>
            </w:pPr>
          </w:p>
          <w:p w:rsidR="00475DA0" w:rsidRPr="00680A8A" w:rsidRDefault="00475DA0" w:rsidP="005B1B84">
            <w:pPr>
              <w:pStyle w:val="Akapitzlist"/>
              <w:numPr>
                <w:ilvl w:val="0"/>
                <w:numId w:val="13"/>
              </w:numPr>
              <w:spacing w:after="0" w:line="240" w:lineRule="auto"/>
              <w:ind w:left="213" w:hanging="213"/>
              <w:contextualSpacing w:val="0"/>
              <w:jc w:val="both"/>
              <w:rPr>
                <w:rFonts w:ascii="Times New Roman" w:hAnsi="Times New Roman"/>
                <w:sz w:val="20"/>
              </w:rPr>
            </w:pPr>
            <w:r w:rsidRPr="00445C20">
              <w:rPr>
                <w:rFonts w:ascii="Times New Roman" w:hAnsi="Times New Roman"/>
                <w:sz w:val="20"/>
              </w:rPr>
              <w:t>nieprawidłowym jest ustalenie w planie (§</w:t>
            </w:r>
            <w:r>
              <w:rPr>
                <w:rFonts w:ascii="Times New Roman" w:hAnsi="Times New Roman"/>
                <w:sz w:val="20"/>
              </w:rPr>
              <w:t> </w:t>
            </w:r>
            <w:r w:rsidRPr="00445C20">
              <w:rPr>
                <w:rFonts w:ascii="Times New Roman" w:hAnsi="Times New Roman"/>
                <w:sz w:val="20"/>
              </w:rPr>
              <w:t>14 ust. 8): minimalnej liczby miejsc postojowych dla budynków innych usług - 20 miejsc na 100 zatrudnionych (lit. s) - winno być co najmniej 30 miejsc, budynki biur - 30 miejsc na 1000 m2 powierzchni użytkowej (lit. t) - winno być co najmniej 40 miejsc.</w:t>
            </w:r>
          </w:p>
          <w:p w:rsidR="00475DA0" w:rsidRPr="00D022A7" w:rsidRDefault="00475DA0" w:rsidP="005B1B84">
            <w:pPr>
              <w:pStyle w:val="Akapitzlist"/>
              <w:numPr>
                <w:ilvl w:val="0"/>
                <w:numId w:val="13"/>
              </w:numPr>
              <w:spacing w:after="0" w:line="240" w:lineRule="auto"/>
              <w:ind w:left="213" w:hanging="213"/>
              <w:contextualSpacing w:val="0"/>
              <w:jc w:val="both"/>
              <w:rPr>
                <w:rFonts w:ascii="Times New Roman" w:hAnsi="Times New Roman"/>
                <w:sz w:val="20"/>
              </w:rPr>
            </w:pPr>
            <w:r>
              <w:rPr>
                <w:rFonts w:ascii="Times New Roman" w:hAnsi="Times New Roman"/>
                <w:sz w:val="20"/>
              </w:rPr>
              <w:t>(…)</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195/1</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 xml:space="preserve">Obr. </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38 Podgórze</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452</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 xml:space="preserve">Obr. </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41 Podgórze</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KDD.3</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WS.5</w:t>
            </w:r>
          </w:p>
          <w:p w:rsidR="00475DA0" w:rsidRPr="000E047A" w:rsidRDefault="00475DA0" w:rsidP="005B1B84">
            <w:pPr>
              <w:spacing w:after="0"/>
              <w:jc w:val="center"/>
              <w:rPr>
                <w:rFonts w:ascii="Times New Roman" w:hAnsi="Times New Roman"/>
                <w:b/>
                <w:sz w:val="20"/>
              </w:rPr>
            </w:pPr>
            <w:r>
              <w:rPr>
                <w:rFonts w:ascii="Times New Roman" w:hAnsi="Times New Roman"/>
                <w:b/>
                <w:sz w:val="20"/>
              </w:rPr>
              <w:t>WS.6</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KDD.3</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WS.5</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WS.6</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KDD.3</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WS.5</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WS.6</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D022A7">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D022A7">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022A7">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w:t>
            </w:r>
            <w:r w:rsidRPr="00D022A7">
              <w:rPr>
                <w:rFonts w:ascii="Times New Roman" w:eastAsia="Calibri" w:hAnsi="Times New Roman" w:cs="Times New Roman"/>
                <w:b/>
                <w:sz w:val="20"/>
                <w:szCs w:val="20"/>
              </w:rPr>
              <w:t xml:space="preserve">, pkt </w:t>
            </w:r>
            <w:r>
              <w:rPr>
                <w:rFonts w:ascii="Times New Roman" w:eastAsia="Calibri" w:hAnsi="Times New Roman" w:cs="Times New Roman"/>
                <w:b/>
                <w:sz w:val="20"/>
                <w:szCs w:val="20"/>
              </w:rPr>
              <w:t xml:space="preserve">3 oraz </w:t>
            </w:r>
            <w:r w:rsidRPr="00D022A7">
              <w:rPr>
                <w:rFonts w:ascii="Times New Roman" w:eastAsia="Calibri" w:hAnsi="Times New Roman" w:cs="Times New Roman"/>
                <w:b/>
                <w:sz w:val="20"/>
                <w:szCs w:val="20"/>
              </w:rPr>
              <w:t xml:space="preserve"> pkt </w:t>
            </w:r>
            <w:r>
              <w:rPr>
                <w:rFonts w:ascii="Times New Roman" w:eastAsia="Calibri" w:hAnsi="Times New Roman" w:cs="Times New Roman"/>
                <w:b/>
                <w:sz w:val="20"/>
                <w:szCs w:val="20"/>
              </w:rPr>
              <w:t>5</w:t>
            </w:r>
            <w:r w:rsidRPr="00D022A7">
              <w:rPr>
                <w:rFonts w:ascii="Times New Roman" w:eastAsia="Calibri" w:hAnsi="Times New Roman" w:cs="Times New Roman"/>
                <w:b/>
                <w:sz w:val="20"/>
                <w:szCs w:val="20"/>
              </w:rPr>
              <w:t xml:space="preserve"> </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D022A7">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D022A7">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022A7">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w:t>
            </w:r>
            <w:r w:rsidRPr="00D022A7">
              <w:rPr>
                <w:rFonts w:ascii="Times New Roman" w:eastAsia="Calibri" w:hAnsi="Times New Roman" w:cs="Times New Roman"/>
                <w:b/>
                <w:sz w:val="20"/>
                <w:szCs w:val="20"/>
              </w:rPr>
              <w:t xml:space="preserve">, pkt </w:t>
            </w:r>
            <w:r>
              <w:rPr>
                <w:rFonts w:ascii="Times New Roman" w:eastAsia="Calibri" w:hAnsi="Times New Roman" w:cs="Times New Roman"/>
                <w:b/>
                <w:sz w:val="20"/>
                <w:szCs w:val="20"/>
              </w:rPr>
              <w:t xml:space="preserve">3 oraz </w:t>
            </w:r>
            <w:r w:rsidRPr="00D022A7">
              <w:rPr>
                <w:rFonts w:ascii="Times New Roman" w:eastAsia="Calibri" w:hAnsi="Times New Roman" w:cs="Times New Roman"/>
                <w:b/>
                <w:sz w:val="20"/>
                <w:szCs w:val="20"/>
              </w:rPr>
              <w:t xml:space="preserve"> pkt </w:t>
            </w:r>
            <w:r>
              <w:rPr>
                <w:rFonts w:ascii="Times New Roman" w:eastAsia="Calibri" w:hAnsi="Times New Roman" w:cs="Times New Roman"/>
                <w:b/>
                <w:sz w:val="20"/>
                <w:szCs w:val="20"/>
              </w:rPr>
              <w:t>5</w:t>
            </w:r>
            <w:r w:rsidRPr="00D022A7">
              <w:rPr>
                <w:rFonts w:ascii="Times New Roman" w:eastAsia="Calibri" w:hAnsi="Times New Roman" w:cs="Times New Roman"/>
                <w:b/>
                <w:sz w:val="20"/>
                <w:szCs w:val="20"/>
              </w:rPr>
              <w:t xml:space="preserve"> </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Ad.2 Uwaga nieuwzględniona, gdyż zmniejszenie szerokości Terenu KDD.3 do 7 m uniemożliwiłoby realizację rozbudowy tej ulicy o np. chodnik. W związku z</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powyższym utrzymuje się w projekcie planu przyjętą szerokość 9 m.</w:t>
            </w:r>
          </w:p>
          <w:p w:rsidR="00475DA0" w:rsidRPr="00234B89"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 xml:space="preserve">Ad.3 Uwaga nieuwzględniona, gdyż dopuszczenie możliwości zabudowania rowów uniemożliwiłoby pełnienie ich funkcji, które zostały wskazane w opinii </w:t>
            </w:r>
            <w:r>
              <w:rPr>
                <w:rFonts w:ascii="Times New Roman" w:eastAsia="Calibri" w:hAnsi="Times New Roman" w:cs="Times New Roman"/>
                <w:sz w:val="20"/>
                <w:szCs w:val="20"/>
              </w:rPr>
              <w:lastRenderedPageBreak/>
              <w:t>Regionalnego Dyrektora Ochrony Ś</w:t>
            </w:r>
            <w:r w:rsidRPr="00234B89">
              <w:rPr>
                <w:rFonts w:ascii="Times New Roman" w:eastAsia="Calibri" w:hAnsi="Times New Roman" w:cs="Times New Roman"/>
                <w:sz w:val="20"/>
                <w:szCs w:val="20"/>
              </w:rPr>
              <w:t>rodowiska: „Z punktu widzenia ochrony środowiska ważne są także ustalenia planu w zakresie zachowania ciągłości rowów oraz Potoku Pychowickiego (tereny WS). Cieki te są istotne dla funkcjonowania całego obszaru oraz umożliwiają jego powiązanie ekologiczne z</w:t>
            </w:r>
            <w:r>
              <w:rPr>
                <w:rFonts w:ascii="Times New Roman" w:eastAsia="Calibri" w:hAnsi="Times New Roman" w:cs="Times New Roman"/>
                <w:sz w:val="20"/>
                <w:szCs w:val="20"/>
              </w:rPr>
              <w:t xml:space="preserve"> </w:t>
            </w:r>
            <w:r w:rsidRPr="00234B89">
              <w:rPr>
                <w:rFonts w:ascii="Times New Roman" w:eastAsia="Calibri" w:hAnsi="Times New Roman" w:cs="Times New Roman"/>
                <w:sz w:val="20"/>
                <w:szCs w:val="20"/>
              </w:rPr>
              <w:t xml:space="preserve">terenami sąsiednimi, stanowiąc jednocześnie korytarze migracji drobnych zwierząt. Na większości ich przebiegu wyznaczono strefy </w:t>
            </w:r>
            <w:proofErr w:type="spellStart"/>
            <w:r w:rsidRPr="00234B89">
              <w:rPr>
                <w:rFonts w:ascii="Times New Roman" w:eastAsia="Calibri" w:hAnsi="Times New Roman" w:cs="Times New Roman"/>
                <w:sz w:val="20"/>
                <w:szCs w:val="20"/>
              </w:rPr>
              <w:t>hydrogeniczne</w:t>
            </w:r>
            <w:proofErr w:type="spellEnd"/>
            <w:r w:rsidRPr="00234B89">
              <w:rPr>
                <w:rFonts w:ascii="Times New Roman" w:eastAsia="Calibri" w:hAnsi="Times New Roman" w:cs="Times New Roman"/>
                <w:sz w:val="20"/>
                <w:szCs w:val="20"/>
              </w:rPr>
              <w:t xml:space="preserve"> zabezpieczające ich obudowy biologiczne”. Natomiast dla cieków zlokalizowanych w wydzielonych terenach komunikacji zgodnie z §8 ust. 9 dopuszcza się wykonywanie robót budowlanych, obejmujących przebudowę, remont, rozbudowę i wykonanie nowego przebiegu cieku, wykonanie przepustów oraz obiektów mostowych z</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 xml:space="preserve">możliwością zarurowania odcinków koryta. </w:t>
            </w:r>
          </w:p>
          <w:p w:rsidR="00475DA0" w:rsidRPr="00234B89"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D17E46">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Ad.5 Uwaga nieuwzględniona, gdyż wskaźniki miejsc parkingowych w</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projekcie planu zostały przyjęte zgodnie z  „Programem obsługi parkingowej dla Miasta Krakowa” opracowanego dla Gminy Miejskiej Kraków, przyjętego Uchwałą Nr LIII/723/12 RMK z dnia 29 sierpnia 2012 r.</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I.37</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tabs>
                <w:tab w:val="left" w:pos="72"/>
              </w:tabs>
              <w:spacing w:after="0" w:line="240" w:lineRule="auto"/>
              <w:ind w:left="0" w:hanging="70"/>
              <w:contextualSpacing w:val="0"/>
              <w:jc w:val="both"/>
              <w:rPr>
                <w:rFonts w:ascii="Times New Roman" w:hAnsi="Times New Roman"/>
                <w:sz w:val="20"/>
              </w:rPr>
            </w:pPr>
            <w:r w:rsidRPr="00445C20">
              <w:rPr>
                <w:rFonts w:ascii="Times New Roman" w:hAnsi="Times New Roman"/>
                <w:sz w:val="20"/>
              </w:rPr>
              <w:t xml:space="preserve">Składa następujące uwagi: </w:t>
            </w:r>
          </w:p>
          <w:p w:rsidR="00475DA0" w:rsidRPr="00D022A7" w:rsidRDefault="00475DA0" w:rsidP="005B1B84">
            <w:pPr>
              <w:pStyle w:val="Akapitzlist"/>
              <w:numPr>
                <w:ilvl w:val="0"/>
                <w:numId w:val="14"/>
              </w:numPr>
              <w:tabs>
                <w:tab w:val="left" w:pos="-72"/>
                <w:tab w:val="left" w:pos="211"/>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Wnoszę o zmianę zapisu dotyczącego definic</w:t>
            </w:r>
            <w:r>
              <w:rPr>
                <w:rFonts w:ascii="Times New Roman" w:hAnsi="Times New Roman"/>
                <w:sz w:val="20"/>
              </w:rPr>
              <w:t>ji ,,wysokości zabudowy”</w:t>
            </w:r>
            <w:r w:rsidRPr="00445C20">
              <w:rPr>
                <w:rFonts w:ascii="Times New Roman" w:hAnsi="Times New Roman"/>
                <w:sz w:val="20"/>
              </w:rPr>
              <w:t xml:space="preserve"> i</w:t>
            </w:r>
            <w:r>
              <w:rPr>
                <w:rFonts w:ascii="Times New Roman" w:hAnsi="Times New Roman"/>
                <w:sz w:val="20"/>
              </w:rPr>
              <w:t> </w:t>
            </w:r>
            <w:r w:rsidRPr="00445C20">
              <w:rPr>
                <w:rFonts w:ascii="Times New Roman" w:hAnsi="Times New Roman"/>
                <w:sz w:val="20"/>
              </w:rPr>
              <w:t>przyjmowanie w planie definicji wysokości budynku wprost wg Rozporządzenia Ministra Infrastruktury z</w:t>
            </w:r>
            <w:r>
              <w:rPr>
                <w:rFonts w:ascii="Times New Roman" w:hAnsi="Times New Roman"/>
                <w:sz w:val="20"/>
              </w:rPr>
              <w:t> </w:t>
            </w:r>
            <w:r w:rsidRPr="00445C20">
              <w:rPr>
                <w:rFonts w:ascii="Times New Roman" w:hAnsi="Times New Roman"/>
                <w:sz w:val="20"/>
              </w:rPr>
              <w:t xml:space="preserve">dnia 12 kwietnia 2002 r w sprawie warunków technicznych, jakim powinny odpowiadać budynki i ich usytuowanie (Dz. U. 2015.1422). Przyjęta w planie definicja „wysokości zabudowy” jest niejednoznaczna, nie obejmuje wielu przypadków zabudowy np. budynku położonego na skarpie, może przykładowo powodować liczenie wysokości budynków od poziomu zagłębionej bramy garażowej. Pojęcie „do najwyżej położonego punktu” nie zdefiniowane w ustawie Prawo Budowlane czy innych rozporządzeniach </w:t>
            </w:r>
            <w:r w:rsidRPr="00445C20">
              <w:rPr>
                <w:rFonts w:ascii="Times New Roman" w:hAnsi="Times New Roman"/>
                <w:sz w:val="20"/>
              </w:rPr>
              <w:lastRenderedPageBreak/>
              <w:t>może powodować abstrakcyjne uznaniowe przyjmowanie przez urzędników dowolnie wybranego punktu na obiekcie np. komina, masztu itd. Przepis w Rozporządzeniu Ministra Infrastruktury z dnia 12 kwietnia 2002 r w sprawie warunków technicznych, jakim powinny odpowiadać budynki i ich usytuowanie (Dz. U. 2015.1422) uwzględnia to, że wysokość budynku należy liczyć „od poziomu terenu przy najniżej położonym wejściu do budynku lub części znajdującym się na pierwszej kondygnacji nadziemnej budynku”. Taki zapis ogranicza uznaniową interpretację „terenu istniejącego”, „najwyższego punktu” nieokreśloną w</w:t>
            </w:r>
            <w:r>
              <w:rPr>
                <w:rFonts w:ascii="Times New Roman" w:hAnsi="Times New Roman"/>
                <w:sz w:val="20"/>
              </w:rPr>
              <w:t> </w:t>
            </w:r>
            <w:r w:rsidRPr="00445C20">
              <w:rPr>
                <w:rFonts w:ascii="Times New Roman" w:hAnsi="Times New Roman"/>
                <w:sz w:val="20"/>
              </w:rPr>
              <w:t>terminologii budowlanej i planistycznej a</w:t>
            </w:r>
            <w:r>
              <w:rPr>
                <w:rFonts w:ascii="Times New Roman" w:hAnsi="Times New Roman"/>
                <w:sz w:val="20"/>
              </w:rPr>
              <w:t> </w:t>
            </w:r>
            <w:r w:rsidRPr="00445C20">
              <w:rPr>
                <w:rFonts w:ascii="Times New Roman" w:hAnsi="Times New Roman"/>
                <w:sz w:val="20"/>
              </w:rPr>
              <w:t>przywołaną w</w:t>
            </w:r>
            <w:r>
              <w:rPr>
                <w:rFonts w:ascii="Times New Roman" w:hAnsi="Times New Roman"/>
                <w:sz w:val="20"/>
              </w:rPr>
              <w:t> </w:t>
            </w:r>
            <w:r w:rsidRPr="00445C20">
              <w:rPr>
                <w:rFonts w:ascii="Times New Roman" w:hAnsi="Times New Roman"/>
                <w:sz w:val="20"/>
              </w:rPr>
              <w:t>projekcie planu.</w:t>
            </w:r>
          </w:p>
          <w:p w:rsidR="00475DA0" w:rsidRPr="00445C20" w:rsidRDefault="00475DA0" w:rsidP="005B1B84">
            <w:pPr>
              <w:pStyle w:val="Akapitzlist"/>
              <w:numPr>
                <w:ilvl w:val="0"/>
                <w:numId w:val="14"/>
              </w:numPr>
              <w:tabs>
                <w:tab w:val="left" w:pos="0"/>
                <w:tab w:val="left" w:pos="211"/>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Wnoszę o wpisanie do planu wprost możliwości budowy budynków jednorodzinnych na działkach o szerokości 16 m lub mniejszej wg zapisów Rozporządzenia Ministra Infrastruktury z</w:t>
            </w:r>
            <w:r>
              <w:rPr>
                <w:rFonts w:ascii="Times New Roman" w:hAnsi="Times New Roman"/>
                <w:sz w:val="20"/>
              </w:rPr>
              <w:t> </w:t>
            </w:r>
            <w:r w:rsidRPr="00445C20">
              <w:rPr>
                <w:rFonts w:ascii="Times New Roman" w:hAnsi="Times New Roman"/>
                <w:sz w:val="20"/>
              </w:rPr>
              <w:t>dnia 12 kwietnia 2002 r w sprawie warunków technicznych, jakim powinny odpowiadać budynki i ich usytuowanie (Dz. U. 2015.1422), Dział II, Rozdział 1, §12.</w:t>
            </w:r>
          </w:p>
          <w:p w:rsidR="00475DA0" w:rsidRPr="00D022A7" w:rsidRDefault="00475DA0" w:rsidP="005B1B84">
            <w:pPr>
              <w:pStyle w:val="Akapitzlist"/>
              <w:numPr>
                <w:ilvl w:val="0"/>
                <w:numId w:val="14"/>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Wnoszę o dopuszczenie stosowania dachów płaskich również na terenach mieszkaniowych MN. Wnosi się o</w:t>
            </w:r>
            <w:r>
              <w:rPr>
                <w:rFonts w:ascii="Times New Roman" w:hAnsi="Times New Roman"/>
                <w:sz w:val="20"/>
              </w:rPr>
              <w:t> </w:t>
            </w:r>
            <w:r w:rsidRPr="00445C20">
              <w:rPr>
                <w:rFonts w:ascii="Times New Roman" w:hAnsi="Times New Roman"/>
                <w:sz w:val="20"/>
              </w:rPr>
              <w:t>uzupełnienie §7/punkt7 Zasady kształtowania dachów o punkt dopuszczający stosowanie dachów płaskich w domach w</w:t>
            </w:r>
            <w:r>
              <w:rPr>
                <w:rFonts w:ascii="Times New Roman" w:hAnsi="Times New Roman"/>
                <w:sz w:val="20"/>
              </w:rPr>
              <w:t> </w:t>
            </w:r>
            <w:r w:rsidRPr="00445C20">
              <w:rPr>
                <w:rFonts w:ascii="Times New Roman" w:hAnsi="Times New Roman"/>
                <w:sz w:val="20"/>
              </w:rPr>
              <w:t>zabudowie wolnostojącej.</w:t>
            </w:r>
          </w:p>
          <w:p w:rsidR="00475DA0" w:rsidRDefault="00475DA0" w:rsidP="005B1B84">
            <w:pPr>
              <w:pStyle w:val="Akapitzlist"/>
              <w:numPr>
                <w:ilvl w:val="0"/>
                <w:numId w:val="14"/>
              </w:numPr>
              <w:tabs>
                <w:tab w:val="left" w:pos="72"/>
              </w:tabs>
              <w:spacing w:after="0" w:line="240" w:lineRule="auto"/>
              <w:ind w:left="213" w:hanging="213"/>
              <w:contextualSpacing w:val="0"/>
              <w:jc w:val="both"/>
              <w:rPr>
                <w:rFonts w:ascii="Times New Roman" w:hAnsi="Times New Roman"/>
                <w:sz w:val="20"/>
              </w:rPr>
            </w:pPr>
            <w:r>
              <w:rPr>
                <w:rFonts w:ascii="Times New Roman" w:hAnsi="Times New Roman"/>
                <w:sz w:val="20"/>
              </w:rPr>
              <w:t>(…)</w:t>
            </w: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Pr="00234B89" w:rsidRDefault="00475DA0" w:rsidP="005B1B84">
            <w:pPr>
              <w:tabs>
                <w:tab w:val="left" w:pos="72"/>
              </w:tabs>
              <w:spacing w:after="0" w:line="240" w:lineRule="auto"/>
              <w:jc w:val="both"/>
              <w:rPr>
                <w:rFonts w:ascii="Times New Roman" w:hAnsi="Times New Roman"/>
                <w:sz w:val="20"/>
              </w:rPr>
            </w:pPr>
          </w:p>
          <w:p w:rsidR="00475DA0" w:rsidRPr="00D022A7" w:rsidRDefault="00475DA0" w:rsidP="005B1B84">
            <w:pPr>
              <w:pStyle w:val="Akapitzlist"/>
              <w:numPr>
                <w:ilvl w:val="0"/>
                <w:numId w:val="14"/>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 xml:space="preserve">Wnoszę o zmianę przyjętego </w:t>
            </w:r>
            <w:r w:rsidRPr="00445C20">
              <w:rPr>
                <w:rFonts w:ascii="Times New Roman" w:hAnsi="Times New Roman"/>
                <w:sz w:val="20"/>
              </w:rPr>
              <w:lastRenderedPageBreak/>
              <w:t>współczynnika na 50%. Przyjęty w</w:t>
            </w:r>
            <w:r>
              <w:rPr>
                <w:rFonts w:ascii="Times New Roman" w:hAnsi="Times New Roman"/>
                <w:sz w:val="20"/>
              </w:rPr>
              <w:t> </w:t>
            </w:r>
            <w:r w:rsidRPr="00445C20">
              <w:rPr>
                <w:rFonts w:ascii="Times New Roman" w:hAnsi="Times New Roman"/>
                <w:sz w:val="20"/>
              </w:rPr>
              <w:t>projekcie planu wskaźnik terenu biologicznie czynnego jest zbyt wysoki i</w:t>
            </w:r>
            <w:r>
              <w:rPr>
                <w:rFonts w:ascii="Times New Roman" w:hAnsi="Times New Roman"/>
                <w:sz w:val="20"/>
              </w:rPr>
              <w:t> </w:t>
            </w:r>
            <w:r w:rsidRPr="00445C20">
              <w:rPr>
                <w:rFonts w:ascii="Times New Roman" w:hAnsi="Times New Roman"/>
                <w:sz w:val="20"/>
              </w:rPr>
              <w:t>nie ma przełożenia we wcześniejszych analizach urbanistycznych opracowywanych przy okazji wydawania np. warunków zabudowy dla inwestycji na tym terenie. Dla terenów pod zabudowę jednorodzinną najczęściej przyjmowane było 50%, co pozwala na w miarę logiczne projektowanie parkingów, dojść, dojazdów do projektowanych budynków. Należy tutaj podkreślić, że obszar obowiązywania przyszłego planu to tereny miejskie, gęsto zabudowane, ze stosunkowo niedużymi a</w:t>
            </w:r>
            <w:r>
              <w:rPr>
                <w:rFonts w:ascii="Times New Roman" w:hAnsi="Times New Roman"/>
                <w:sz w:val="20"/>
              </w:rPr>
              <w:t> </w:t>
            </w:r>
            <w:r w:rsidRPr="00445C20">
              <w:rPr>
                <w:rFonts w:ascii="Times New Roman" w:hAnsi="Times New Roman"/>
                <w:sz w:val="20"/>
              </w:rPr>
              <w:t>czasem skomplikowanymi działkami, gdzie tego typu zapis może uniemożliwić sensowne zaprojektowanie jakiegokolwiek budynku, co zapewne nie jest intencją autorów planu.</w:t>
            </w:r>
          </w:p>
          <w:p w:rsidR="00475DA0" w:rsidRDefault="00475DA0" w:rsidP="005B1B84">
            <w:pPr>
              <w:pStyle w:val="Akapitzlist"/>
              <w:numPr>
                <w:ilvl w:val="0"/>
                <w:numId w:val="14"/>
              </w:numPr>
              <w:tabs>
                <w:tab w:val="left" w:pos="72"/>
              </w:tabs>
              <w:spacing w:after="0" w:line="240" w:lineRule="auto"/>
              <w:ind w:left="213" w:hanging="285"/>
              <w:contextualSpacing w:val="0"/>
              <w:jc w:val="both"/>
              <w:rPr>
                <w:rFonts w:ascii="Times New Roman" w:hAnsi="Times New Roman"/>
                <w:sz w:val="20"/>
              </w:rPr>
            </w:pPr>
            <w:r w:rsidRPr="00445C20">
              <w:rPr>
                <w:rFonts w:ascii="Times New Roman" w:hAnsi="Times New Roman"/>
                <w:sz w:val="20"/>
              </w:rPr>
              <w:t>Wnoszę o podwyższenie maksymalnej wysokości zabudowy do 12 m. Niejasne, inne niż określane wg Rozporządzenia Ministra Infrastruktury z dnia 12 kwietnia 2002 r w sprawie warunków technicznych, jakim powinny odpowiadać budynki i ich usytuowanie (Dz. U. 2015.1422), uznaniowe zapisy dotyczące określania wysokości zabudowy np. do attyk, nadbudówek, maszynowni itd. czy też ogólniej „najwyżej położonego punktu budynku” mogą niepotrzebnie utrudniać realizację budynków, realizowanych wg aktualnie przyjmowanych standardów technicznych.</w:t>
            </w: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Pr="00234B89" w:rsidRDefault="00475DA0" w:rsidP="005B1B84">
            <w:pPr>
              <w:tabs>
                <w:tab w:val="left" w:pos="72"/>
              </w:tabs>
              <w:spacing w:after="0" w:line="240" w:lineRule="auto"/>
              <w:jc w:val="both"/>
              <w:rPr>
                <w:rFonts w:ascii="Times New Roman" w:hAnsi="Times New Roman"/>
                <w:sz w:val="20"/>
              </w:rPr>
            </w:pPr>
          </w:p>
          <w:p w:rsidR="00475DA0" w:rsidRPr="00445C20" w:rsidRDefault="00475DA0" w:rsidP="005B1B84">
            <w:pPr>
              <w:pStyle w:val="Akapitzlist"/>
              <w:numPr>
                <w:ilvl w:val="0"/>
                <w:numId w:val="14"/>
              </w:numPr>
              <w:tabs>
                <w:tab w:val="left" w:pos="72"/>
              </w:tabs>
              <w:spacing w:after="0" w:line="240" w:lineRule="auto"/>
              <w:ind w:left="213" w:hanging="285"/>
              <w:jc w:val="both"/>
              <w:rPr>
                <w:rFonts w:ascii="Times New Roman" w:hAnsi="Times New Roman"/>
                <w:sz w:val="20"/>
              </w:rPr>
            </w:pPr>
            <w:r w:rsidRPr="00445C20">
              <w:rPr>
                <w:rFonts w:ascii="Times New Roman" w:hAnsi="Times New Roman"/>
                <w:sz w:val="20"/>
              </w:rPr>
              <w:t xml:space="preserve">Ad §17/punkt2/5) </w:t>
            </w:r>
            <w:r w:rsidRPr="00445C20">
              <w:rPr>
                <w:rFonts w:ascii="Times New Roman" w:hAnsi="Times New Roman"/>
                <w:i/>
                <w:sz w:val="20"/>
              </w:rPr>
              <w:t>,,[...]wskaźnik intensywności zabudowy: 0,1 -0,4 [...]</w:t>
            </w:r>
            <w:r w:rsidRPr="00445C20">
              <w:rPr>
                <w:rFonts w:ascii="Times New Roman" w:hAnsi="Times New Roman"/>
                <w:sz w:val="20"/>
              </w:rPr>
              <w:t>. Wnoszę o podwyższenie wskaźnika intensywności zabudowy do 0,6 analogicznie do zapisów §18, dla terenów pod zabudowę mieszkaniową jednorodzinnej.</w:t>
            </w:r>
          </w:p>
          <w:p w:rsidR="00475DA0" w:rsidRPr="00445C20" w:rsidRDefault="00475DA0" w:rsidP="005B1B84">
            <w:pPr>
              <w:tabs>
                <w:tab w:val="left" w:pos="72"/>
              </w:tabs>
              <w:spacing w:after="120" w:line="240" w:lineRule="auto"/>
              <w:ind w:hanging="70"/>
              <w:jc w:val="both"/>
              <w:rPr>
                <w:rFonts w:ascii="Times New Roman" w:hAnsi="Times New Roman"/>
                <w:sz w:val="20"/>
              </w:rPr>
            </w:pPr>
            <w:r w:rsidRPr="00445C20">
              <w:rPr>
                <w:rFonts w:ascii="Times New Roman" w:hAnsi="Times New Roman"/>
                <w:sz w:val="20"/>
              </w:rPr>
              <w:t xml:space="preserve">Uwaga zawiera uzasadnienie. </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sidRPr="00D022A7">
              <w:rPr>
                <w:rFonts w:ascii="Times New Roman" w:hAnsi="Times New Roman"/>
                <w:sz w:val="20"/>
              </w:rPr>
              <w:lastRenderedPageBreak/>
              <w:t>123/1</w:t>
            </w:r>
          </w:p>
          <w:p w:rsidR="00475DA0" w:rsidRDefault="00475DA0" w:rsidP="005B1B84">
            <w:pPr>
              <w:spacing w:after="0" w:line="240" w:lineRule="auto"/>
              <w:ind w:left="-45"/>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 xml:space="preserve">. </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41 Podgórze</w:t>
            </w:r>
          </w:p>
        </w:tc>
        <w:tc>
          <w:tcPr>
            <w:tcW w:w="355" w:type="pct"/>
            <w:tcBorders>
              <w:top w:val="single" w:sz="4" w:space="0" w:color="auto"/>
              <w:left w:val="single" w:sz="4" w:space="0" w:color="000000"/>
              <w:bottom w:val="single" w:sz="4" w:space="0" w:color="auto"/>
              <w:right w:val="single" w:sz="4" w:space="0" w:color="000000"/>
            </w:tcBorders>
          </w:tcPr>
          <w:p w:rsidR="00475DA0" w:rsidRPr="00D022A7" w:rsidRDefault="00475DA0" w:rsidP="005B1B84">
            <w:pPr>
              <w:spacing w:after="0"/>
              <w:jc w:val="center"/>
              <w:rPr>
                <w:rFonts w:ascii="Times New Roman" w:hAnsi="Times New Roman"/>
                <w:b/>
                <w:sz w:val="20"/>
              </w:rPr>
            </w:pPr>
            <w:r w:rsidRPr="00D022A7">
              <w:rPr>
                <w:rFonts w:ascii="Times New Roman" w:hAnsi="Times New Roman"/>
                <w:b/>
                <w:sz w:val="20"/>
              </w:rPr>
              <w:t>MN.16</w:t>
            </w:r>
          </w:p>
          <w:p w:rsidR="00475DA0" w:rsidRPr="000E047A" w:rsidRDefault="00475DA0" w:rsidP="005B1B84">
            <w:pPr>
              <w:spacing w:after="0"/>
              <w:jc w:val="center"/>
              <w:rPr>
                <w:rFonts w:ascii="Times New Roman" w:hAnsi="Times New Roman"/>
                <w:b/>
                <w:sz w:val="20"/>
              </w:rPr>
            </w:pPr>
            <w:r w:rsidRPr="00D022A7">
              <w:rPr>
                <w:rFonts w:ascii="Times New Roman" w:hAnsi="Times New Roman"/>
                <w:b/>
                <w:sz w:val="20"/>
              </w:rPr>
              <w:t>KDW.8</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rPr>
            </w:pPr>
            <w:r>
              <w:rPr>
                <w:rFonts w:ascii="Times New Roman" w:hAnsi="Times New Roman"/>
                <w:b/>
                <w:sz w:val="20"/>
              </w:rPr>
              <w:t>MN.16</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KDW.8</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rPr>
            </w:pPr>
            <w:r>
              <w:rPr>
                <w:rFonts w:ascii="Times New Roman" w:hAnsi="Times New Roman"/>
                <w:b/>
                <w:sz w:val="20"/>
              </w:rPr>
              <w:t>MN.16</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KDW.8</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D022A7">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D022A7">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022A7">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 xml:space="preserve">1, pkt 2, pkt 3, </w:t>
            </w:r>
            <w:r w:rsidRPr="00D022A7">
              <w:rPr>
                <w:rFonts w:ascii="Times New Roman" w:eastAsia="Calibri" w:hAnsi="Times New Roman" w:cs="Times New Roman"/>
                <w:b/>
                <w:sz w:val="20"/>
                <w:szCs w:val="20"/>
              </w:rPr>
              <w:t>pkt 5</w:t>
            </w:r>
            <w:r>
              <w:rPr>
                <w:rFonts w:ascii="Times New Roman" w:eastAsia="Calibri" w:hAnsi="Times New Roman" w:cs="Times New Roman"/>
                <w:b/>
                <w:sz w:val="20"/>
                <w:szCs w:val="20"/>
              </w:rPr>
              <w:t>, pkt 6 oraz częściowo w zakresie pkt 7</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D17E4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D022A7">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D022A7">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022A7">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 xml:space="preserve">1, pkt 2, pkt 3, </w:t>
            </w:r>
            <w:r w:rsidRPr="00D022A7">
              <w:rPr>
                <w:rFonts w:ascii="Times New Roman" w:eastAsia="Calibri" w:hAnsi="Times New Roman" w:cs="Times New Roman"/>
                <w:b/>
                <w:sz w:val="20"/>
                <w:szCs w:val="20"/>
              </w:rPr>
              <w:t>pkt 5</w:t>
            </w:r>
            <w:r>
              <w:rPr>
                <w:rFonts w:ascii="Times New Roman" w:eastAsia="Calibri" w:hAnsi="Times New Roman" w:cs="Times New Roman"/>
                <w:b/>
                <w:sz w:val="20"/>
                <w:szCs w:val="20"/>
              </w:rPr>
              <w:t>, pkt 6 oraz częściowo w zakresie pkt 7</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Ad.1 Uwaga nieuwzględniona. Stosowana w planach miejscowych definicja „wysokości zabudowy” wynika z zakresu art. 15 ust. 2 pkt 6 ustawy z dnia 27 marca 2003 r. o planowaniu i zagospodarowaniu przestrzennym (</w:t>
            </w:r>
            <w:proofErr w:type="spellStart"/>
            <w:r w:rsidRPr="00234B89">
              <w:rPr>
                <w:rFonts w:ascii="Times New Roman" w:eastAsia="Calibri" w:hAnsi="Times New Roman" w:cs="Times New Roman"/>
                <w:sz w:val="20"/>
                <w:szCs w:val="20"/>
              </w:rPr>
              <w:t>t.j</w:t>
            </w:r>
            <w:proofErr w:type="spellEnd"/>
            <w:r w:rsidRPr="00234B89">
              <w:rPr>
                <w:rFonts w:ascii="Times New Roman" w:eastAsia="Calibri" w:hAnsi="Times New Roman" w:cs="Times New Roman"/>
                <w:sz w:val="20"/>
                <w:szCs w:val="20"/>
              </w:rPr>
              <w:t>. Dz. U. z 2018 r., poz. 1945</w:t>
            </w:r>
            <w:r>
              <w:rPr>
                <w:rFonts w:ascii="Times New Roman" w:eastAsia="Calibri" w:hAnsi="Times New Roman" w:cs="Times New Roman"/>
                <w:sz w:val="20"/>
                <w:szCs w:val="20"/>
              </w:rPr>
              <w:t xml:space="preserve"> ze zm</w:t>
            </w:r>
            <w:r w:rsidRPr="00234B89">
              <w:rPr>
                <w:rFonts w:ascii="Times New Roman" w:eastAsia="Calibri" w:hAnsi="Times New Roman" w:cs="Times New Roman"/>
                <w:sz w:val="20"/>
                <w:szCs w:val="20"/>
              </w:rPr>
              <w:t>.), w którym jest mowa o nakazie określania w planie miejscowym „maksymalnej wysokości zabudowy”. Ustawodawca nie definiuje „wysokości zabudowy” w</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 xml:space="preserve">żadnym z aktów powszechnie obowiązującego prawa, stąd też został on zdefiniowany w obecnie obowiązującym Studium, z którym plan miejscowy musi być zgodny. </w:t>
            </w: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Definicja określona w projekcie miejscowego planu jest tożsama z</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 xml:space="preserve">definicją określona w Studium. Definicja ta pozwala </w:t>
            </w:r>
            <w:r w:rsidRPr="00234B89">
              <w:rPr>
                <w:rFonts w:ascii="Times New Roman" w:eastAsia="Calibri" w:hAnsi="Times New Roman" w:cs="Times New Roman"/>
                <w:sz w:val="20"/>
                <w:szCs w:val="20"/>
              </w:rPr>
              <w:lastRenderedPageBreak/>
              <w:t>na prawidłowe kształtowanie gabarytów zabudowy i nie narusza przepisów rozporządzenia Ministra Infrastruktury w</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sprawie warunków technicznych, jakim powinny odpowiadać budynki i ich usytuowanie. (</w:t>
            </w:r>
            <w:proofErr w:type="spellStart"/>
            <w:r w:rsidRPr="00234B89">
              <w:rPr>
                <w:rFonts w:ascii="Times New Roman" w:eastAsia="Calibri" w:hAnsi="Times New Roman" w:cs="Times New Roman"/>
                <w:sz w:val="20"/>
                <w:szCs w:val="20"/>
              </w:rPr>
              <w:t>t.j</w:t>
            </w:r>
            <w:proofErr w:type="spellEnd"/>
            <w:r w:rsidRPr="00234B89">
              <w:rPr>
                <w:rFonts w:ascii="Times New Roman" w:eastAsia="Calibri" w:hAnsi="Times New Roman" w:cs="Times New Roman"/>
                <w:sz w:val="20"/>
                <w:szCs w:val="20"/>
              </w:rPr>
              <w:t xml:space="preserve">. Dz. U. z 2015 r. poz. 1422). Definicja ta jest stosowana we wszystkich sporządzanych planach miejscowych na obszarze Krakowa i nie budzi wątpliwości interpretacyjnych przy wydawaniu decyzji administracyjnych. </w:t>
            </w:r>
          </w:p>
          <w:p w:rsidR="00475DA0" w:rsidRPr="00234B89"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Ad.2 Uwaga nieuwzględniona. Zgodnie z</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 xml:space="preserve">zasadami techniki prawodawczej nie można powielać zapisów innych przepisów odrębnych w ustaleniach planu miejscowego. </w:t>
            </w:r>
            <w:r>
              <w:rPr>
                <w:rFonts w:ascii="Times New Roman" w:eastAsia="Calibri" w:hAnsi="Times New Roman" w:cs="Times New Roman"/>
                <w:sz w:val="20"/>
                <w:szCs w:val="20"/>
              </w:rPr>
              <w:t xml:space="preserve">W projekcie planu </w:t>
            </w:r>
            <w:r w:rsidRPr="00773C25">
              <w:rPr>
                <w:rFonts w:ascii="Times New Roman" w:eastAsia="Calibri" w:hAnsi="Times New Roman" w:cs="Times New Roman"/>
                <w:sz w:val="20"/>
                <w:szCs w:val="20"/>
              </w:rPr>
              <w:t>dopuszcz</w:t>
            </w:r>
            <w:r>
              <w:rPr>
                <w:rFonts w:ascii="Times New Roman" w:eastAsia="Calibri" w:hAnsi="Times New Roman" w:cs="Times New Roman"/>
                <w:sz w:val="20"/>
                <w:szCs w:val="20"/>
              </w:rPr>
              <w:t>a się</w:t>
            </w:r>
            <w:r w:rsidRPr="00773C25">
              <w:rPr>
                <w:rFonts w:ascii="Times New Roman" w:eastAsia="Calibri" w:hAnsi="Times New Roman" w:cs="Times New Roman"/>
                <w:sz w:val="20"/>
                <w:szCs w:val="20"/>
              </w:rPr>
              <w:t xml:space="preserve"> możliwości lokalizacji budynków mieszkalnych jednorodzinnych w</w:t>
            </w:r>
            <w:r>
              <w:rPr>
                <w:rFonts w:ascii="Times New Roman" w:eastAsia="Calibri" w:hAnsi="Times New Roman" w:cs="Times New Roman"/>
                <w:sz w:val="20"/>
                <w:szCs w:val="20"/>
              </w:rPr>
              <w:t> </w:t>
            </w:r>
            <w:r w:rsidRPr="00773C25">
              <w:rPr>
                <w:rFonts w:ascii="Times New Roman" w:eastAsia="Calibri" w:hAnsi="Times New Roman" w:cs="Times New Roman"/>
                <w:sz w:val="20"/>
                <w:szCs w:val="20"/>
              </w:rPr>
              <w:t>zabudowie bliźniaczej bezpośrednio przy granicy z sąsiednią działką budowlaną w</w:t>
            </w:r>
            <w:r>
              <w:rPr>
                <w:rFonts w:ascii="Times New Roman" w:eastAsia="Calibri" w:hAnsi="Times New Roman" w:cs="Times New Roman"/>
                <w:sz w:val="20"/>
                <w:szCs w:val="20"/>
              </w:rPr>
              <w:t> </w:t>
            </w:r>
            <w:r w:rsidRPr="00773C25">
              <w:rPr>
                <w:rFonts w:ascii="Times New Roman" w:eastAsia="Calibri" w:hAnsi="Times New Roman" w:cs="Times New Roman"/>
                <w:sz w:val="20"/>
                <w:szCs w:val="20"/>
              </w:rPr>
              <w:t>terenach oznaczonych symbolami MN.1 – MN.20</w:t>
            </w:r>
            <w:r>
              <w:rPr>
                <w:rFonts w:ascii="Times New Roman" w:eastAsia="Calibri" w:hAnsi="Times New Roman" w:cs="Times New Roman"/>
                <w:sz w:val="20"/>
                <w:szCs w:val="20"/>
              </w:rPr>
              <w:t xml:space="preserve"> (§7 ust. 1 pkt 2).</w:t>
            </w:r>
          </w:p>
          <w:p w:rsidR="00475DA0" w:rsidRPr="00234B89"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Ad.3 Po przeanalizowaniu kształtów dachów istniejących budynków w obszarze objętym granicami planu, a także biorąc pod uwagę postulaty mieszkańców o</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pozostawienie obecnych zapisów dotyczących zasad kształtowania dachów w Terenach zabudowy mieszkaniowej jednorodzinnej jako dachy spadziste, uwaga nieuwzględniona. Przedmiotowa działka znajduje się w kompleksie działek już zainwestowanych wzdłuż ulicy Domowej. W celu zachowania ładu przestrzennego w</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projekcie planu m.in. dla terenów zabudowy mieszkaniowej jednorodzinnej, w zakresie zasad kształtowania dachów ustalono nakaz stosowania dachów dwuspadowych lub wielospadowych o</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jednakowym kącie nachylenia połaci od 20˚ do 45˚.</w:t>
            </w:r>
          </w:p>
          <w:p w:rsidR="00475DA0" w:rsidRPr="00234B89"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 xml:space="preserve">Ad.5 Uwaga nieuwzględniona, gdyż </w:t>
            </w:r>
            <w:r w:rsidRPr="00234B89">
              <w:rPr>
                <w:rFonts w:ascii="Times New Roman" w:eastAsia="Calibri" w:hAnsi="Times New Roman" w:cs="Times New Roman"/>
                <w:sz w:val="20"/>
                <w:szCs w:val="20"/>
              </w:rPr>
              <w:lastRenderedPageBreak/>
              <w:t>w</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 xml:space="preserve">świetle art. 15 ust. 1 ustawy projekt planu winien być sporządzony zgodnie z zapisami Studium, gdyż ustalenia Studium są wiążące dla organów gminy przy sporządzaniu planów miejscowych (art. 9 ust. 4), w przeciwieństwie do wydawanych decyzji WZ. </w:t>
            </w: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Dokument Studium  ustala powierzchnię biologicznie czynną dla zabudowy mieszkaniowej w terenach zabudowy mieszkaniowej jednorodzinnej (MN) minimum 70%. Zatem biorąc pod uwagę wskazania dokumentu Studium w projekcie planu w Terenie zabudowy mieszkaniowej jednorodzinnej MN.1-MN.20 ustalono minimalny wskaźnik terenu biologicznie czynnego wynoszący 70%.</w:t>
            </w: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Ad.6 W świetle art. 15 ust. 1 ustawy projekt planu winien być sporządzony zgodnie z</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zapisami Studium, gdyż ustalenia Studium są wiążące dla organów gminy przy sporządzaniu planów miejscowych (art. 9 ust. 4).</w:t>
            </w: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Dokument Studium  ustala maksymalną wysokość zabudowy dla zabudowy mieszkaniowej w terenach  zabudowy mieszkaniowej jednorodzinnej (MN) wynosząc</w:t>
            </w:r>
            <w:r>
              <w:rPr>
                <w:rFonts w:ascii="Times New Roman" w:eastAsia="Calibri" w:hAnsi="Times New Roman" w:cs="Times New Roman"/>
                <w:sz w:val="20"/>
                <w:szCs w:val="20"/>
              </w:rPr>
              <w:t>ą</w:t>
            </w:r>
            <w:r w:rsidRPr="00234B89">
              <w:rPr>
                <w:rFonts w:ascii="Times New Roman" w:eastAsia="Calibri" w:hAnsi="Times New Roman" w:cs="Times New Roman"/>
                <w:sz w:val="20"/>
                <w:szCs w:val="20"/>
              </w:rPr>
              <w:t xml:space="preserve"> 11 m.  Zatem biorąc pod uwagę wskazania dokumentu Studium w projekcie planu w Terenie zabudowy mieszkaniowej jednorodzinnej MN.1-MN.20 ustalono maksymalną wysokość zabudowy wynoszącą 11 m. </w:t>
            </w: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Stosowana w planach miejscowych definicja „wysokości zabudowy” wynika z</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zakresu art. 15 ust. 2 pkt 6 ustawy z dnia 27 marca 2003 r. o</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planowaniu i</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zagospodarowaniu przestrzennym (</w:t>
            </w:r>
            <w:proofErr w:type="spellStart"/>
            <w:r w:rsidRPr="00234B89">
              <w:rPr>
                <w:rFonts w:ascii="Times New Roman" w:eastAsia="Calibri" w:hAnsi="Times New Roman" w:cs="Times New Roman"/>
                <w:sz w:val="20"/>
                <w:szCs w:val="20"/>
              </w:rPr>
              <w:t>t.j</w:t>
            </w:r>
            <w:proofErr w:type="spellEnd"/>
            <w:r w:rsidRPr="00234B89">
              <w:rPr>
                <w:rFonts w:ascii="Times New Roman" w:eastAsia="Calibri" w:hAnsi="Times New Roman" w:cs="Times New Roman"/>
                <w:sz w:val="20"/>
                <w:szCs w:val="20"/>
              </w:rPr>
              <w:t xml:space="preserve">. Dz. U. z 2018 r., poz. 1945.), w którym jest mowa o nakazie określania w planie miejscowym „maksymalnej wysokości zabudowy”. Ustawodawca nie definiuje „wysokości zabudowy” w żadnym z aktów powszechnie obowiązującego prawa, stąd też został on zdefiniowany w obecnie obowiązującym Studium, z którym plan miejscowy musi być zgodny. </w:t>
            </w:r>
          </w:p>
          <w:p w:rsidR="00475DA0" w:rsidRPr="00234B89"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 xml:space="preserve">Definicja określona w projekcie </w:t>
            </w:r>
            <w:r w:rsidRPr="00234B89">
              <w:rPr>
                <w:rFonts w:ascii="Times New Roman" w:eastAsia="Calibri" w:hAnsi="Times New Roman" w:cs="Times New Roman"/>
                <w:sz w:val="20"/>
                <w:szCs w:val="20"/>
              </w:rPr>
              <w:lastRenderedPageBreak/>
              <w:t>miejscowego planu jest tożsama z</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definicją określona w Studium. Definicja ta pozwala na prawidłowe kształtowanie gabarytów zabudowy i nie narusza przepisów rozporządzenia Ministra Infrastruktury w</w:t>
            </w:r>
            <w:r>
              <w:rPr>
                <w:rFonts w:ascii="Times New Roman" w:eastAsia="Calibri" w:hAnsi="Times New Roman" w:cs="Times New Roman"/>
                <w:sz w:val="20"/>
                <w:szCs w:val="20"/>
              </w:rPr>
              <w:t> </w:t>
            </w:r>
            <w:r w:rsidRPr="00234B89">
              <w:rPr>
                <w:rFonts w:ascii="Times New Roman" w:eastAsia="Calibri" w:hAnsi="Times New Roman" w:cs="Times New Roman"/>
                <w:sz w:val="20"/>
                <w:szCs w:val="20"/>
              </w:rPr>
              <w:t>sprawie warunków technicznych, jakim powinny odpowiadać budynki i ich usytuowanie. (</w:t>
            </w:r>
            <w:proofErr w:type="spellStart"/>
            <w:r w:rsidRPr="00234B89">
              <w:rPr>
                <w:rFonts w:ascii="Times New Roman" w:eastAsia="Calibri" w:hAnsi="Times New Roman" w:cs="Times New Roman"/>
                <w:sz w:val="20"/>
                <w:szCs w:val="20"/>
              </w:rPr>
              <w:t>t.j</w:t>
            </w:r>
            <w:proofErr w:type="spellEnd"/>
            <w:r w:rsidRPr="00234B89">
              <w:rPr>
                <w:rFonts w:ascii="Times New Roman" w:eastAsia="Calibri" w:hAnsi="Times New Roman" w:cs="Times New Roman"/>
                <w:sz w:val="20"/>
                <w:szCs w:val="20"/>
              </w:rPr>
              <w:t>. Dz. U. z 2015 r. poz. 1422). Definicja ta jest stosowana we wszystkich sporządzanych planach miejscowych na obszarze Krakowa i nie budzi wątpliwości interpretacyjnych przy wydawaniu decyzji administracyjnych.</w:t>
            </w:r>
          </w:p>
          <w:p w:rsidR="00475DA0" w:rsidRPr="00234B89"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5B1B84">
            <w:pPr>
              <w:spacing w:after="0" w:line="240" w:lineRule="auto"/>
              <w:jc w:val="both"/>
              <w:rPr>
                <w:rFonts w:ascii="Times New Roman" w:eastAsia="Calibri" w:hAnsi="Times New Roman" w:cs="Times New Roman"/>
                <w:sz w:val="20"/>
                <w:szCs w:val="20"/>
              </w:rPr>
            </w:pPr>
            <w:r w:rsidRPr="00234B89">
              <w:rPr>
                <w:rFonts w:ascii="Times New Roman" w:eastAsia="Calibri" w:hAnsi="Times New Roman" w:cs="Times New Roman"/>
                <w:sz w:val="20"/>
                <w:szCs w:val="20"/>
              </w:rPr>
              <w:t xml:space="preserve">Ad.7 Uwaga </w:t>
            </w:r>
            <w:r>
              <w:rPr>
                <w:rFonts w:ascii="Times New Roman" w:eastAsia="Calibri" w:hAnsi="Times New Roman" w:cs="Times New Roman"/>
                <w:sz w:val="20"/>
                <w:szCs w:val="20"/>
              </w:rPr>
              <w:t>częściowo nie</w:t>
            </w:r>
            <w:r w:rsidRPr="00234B89">
              <w:rPr>
                <w:rFonts w:ascii="Times New Roman" w:eastAsia="Calibri" w:hAnsi="Times New Roman" w:cs="Times New Roman"/>
                <w:sz w:val="20"/>
                <w:szCs w:val="20"/>
              </w:rPr>
              <w:t xml:space="preserve">uwzględniona w zakresie zwiększenia maksymalnego wskaźnika intensywności zabudowy do </w:t>
            </w:r>
            <w:r>
              <w:rPr>
                <w:rFonts w:ascii="Times New Roman" w:eastAsia="Calibri" w:hAnsi="Times New Roman" w:cs="Times New Roman"/>
                <w:sz w:val="20"/>
                <w:szCs w:val="20"/>
              </w:rPr>
              <w:t xml:space="preserve">wielkości </w:t>
            </w:r>
            <w:r w:rsidRPr="0054440B">
              <w:rPr>
                <w:rFonts w:ascii="Times New Roman" w:eastAsia="Calibri" w:hAnsi="Times New Roman" w:cs="Times New Roman"/>
                <w:sz w:val="20"/>
                <w:szCs w:val="20"/>
              </w:rPr>
              <w:t xml:space="preserve">postulowanej w uwadze tj. do 0.6. </w:t>
            </w:r>
            <w:r w:rsidRPr="0054440B">
              <w:rPr>
                <w:rFonts w:ascii="Times New Roman" w:hAnsi="Times New Roman"/>
                <w:sz w:val="20"/>
              </w:rPr>
              <w:t>Maksymalna</w:t>
            </w:r>
            <w:r>
              <w:rPr>
                <w:rFonts w:ascii="Times New Roman" w:hAnsi="Times New Roman"/>
                <w:sz w:val="20"/>
              </w:rPr>
              <w:t xml:space="preserve"> wartość wskaźnika intensywności zabudowy dla Terenów MN została zwiększona do 0,5.</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I.38</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tabs>
                <w:tab w:val="left" w:pos="72"/>
              </w:tabs>
              <w:spacing w:after="120" w:line="240" w:lineRule="auto"/>
              <w:ind w:left="0"/>
              <w:contextualSpacing w:val="0"/>
              <w:jc w:val="both"/>
              <w:rPr>
                <w:rFonts w:ascii="Times New Roman" w:hAnsi="Times New Roman"/>
                <w:sz w:val="20"/>
              </w:rPr>
            </w:pPr>
            <w:r w:rsidRPr="00445C20">
              <w:rPr>
                <w:rFonts w:ascii="Times New Roman" w:hAnsi="Times New Roman"/>
                <w:sz w:val="20"/>
              </w:rPr>
              <w:t xml:space="preserve">Wnioskuje o wprowadzenie następujących zmian: </w:t>
            </w:r>
          </w:p>
          <w:p w:rsidR="00475DA0" w:rsidRPr="00445C20" w:rsidRDefault="00475DA0" w:rsidP="005B1B84">
            <w:pPr>
              <w:pStyle w:val="Akapitzlist"/>
              <w:numPr>
                <w:ilvl w:val="0"/>
                <w:numId w:val="15"/>
              </w:numPr>
              <w:tabs>
                <w:tab w:val="left" w:pos="72"/>
              </w:tabs>
              <w:spacing w:after="0" w:line="240" w:lineRule="auto"/>
              <w:ind w:left="355" w:hanging="283"/>
              <w:contextualSpacing w:val="0"/>
              <w:jc w:val="both"/>
              <w:rPr>
                <w:rFonts w:ascii="Times New Roman" w:hAnsi="Times New Roman"/>
                <w:sz w:val="20"/>
              </w:rPr>
            </w:pPr>
            <w:r w:rsidRPr="00445C20">
              <w:rPr>
                <w:rFonts w:ascii="Times New Roman" w:hAnsi="Times New Roman"/>
                <w:sz w:val="20"/>
              </w:rPr>
              <w:t>Obecnie w Studium uwarunkowań i</w:t>
            </w:r>
            <w:r>
              <w:rPr>
                <w:rFonts w:ascii="Times New Roman" w:hAnsi="Times New Roman"/>
                <w:sz w:val="20"/>
              </w:rPr>
              <w:t> </w:t>
            </w:r>
            <w:r w:rsidRPr="00445C20">
              <w:rPr>
                <w:rFonts w:ascii="Times New Roman" w:hAnsi="Times New Roman"/>
                <w:sz w:val="20"/>
              </w:rPr>
              <w:t>kierunków zagospodarowania przestrzennego Miasta Krakowa ze zmianą z roku 2014 działka ta wchodzi w skład obszaru oznaczonego jako tereny zabudowy mieszkaniowej MN i znajduje się na pograniczu obszarów oznaczonych w studium jako MN i U. Jednakże działka ta jest ściśle powiązana pod względem własności z działkami ewidencyjnymi, na których znajduje się ośrodek sportu i rekreacji w zarządzie spółek J&amp;J SPORT CENTER HAJTEK SPÓŁKA JAWNA oraz BAH - JW. CENTRUM REKREACJI I SPORTU SPÓŁKA Z OGRANICZONĄ ODPOWIEDZIALNOŚCIĄ. Zarządca ośrodka zakłada rozwój obiektów usługowych (przewiduje budowę obiektu hotelowego dla sportowców w pierwszej linii zabudowy) - jako kontynuacja obecnej funkcji rekreacyjno-sportowej w</w:t>
            </w:r>
            <w:r>
              <w:rPr>
                <w:rFonts w:ascii="Times New Roman" w:hAnsi="Times New Roman"/>
                <w:sz w:val="20"/>
              </w:rPr>
              <w:t> </w:t>
            </w:r>
            <w:r w:rsidRPr="00445C20">
              <w:rPr>
                <w:rFonts w:ascii="Times New Roman" w:hAnsi="Times New Roman"/>
                <w:sz w:val="20"/>
              </w:rPr>
              <w:t>kierunku wschodnim, z</w:t>
            </w:r>
            <w:r>
              <w:rPr>
                <w:rFonts w:ascii="Times New Roman" w:hAnsi="Times New Roman"/>
                <w:sz w:val="20"/>
              </w:rPr>
              <w:t> </w:t>
            </w:r>
            <w:r w:rsidRPr="00445C20">
              <w:rPr>
                <w:rFonts w:ascii="Times New Roman" w:hAnsi="Times New Roman"/>
                <w:sz w:val="20"/>
              </w:rPr>
              <w:t>wykorzystaniem działki nr 76/4. W</w:t>
            </w:r>
            <w:r>
              <w:rPr>
                <w:rFonts w:ascii="Times New Roman" w:hAnsi="Times New Roman"/>
                <w:sz w:val="20"/>
              </w:rPr>
              <w:t> </w:t>
            </w:r>
            <w:r w:rsidRPr="00445C20">
              <w:rPr>
                <w:rFonts w:ascii="Times New Roman" w:hAnsi="Times New Roman"/>
                <w:sz w:val="20"/>
              </w:rPr>
              <w:t xml:space="preserve">związku z powyższym wnioskuje się </w:t>
            </w:r>
            <w:r w:rsidRPr="00445C20">
              <w:rPr>
                <w:rFonts w:ascii="Times New Roman" w:hAnsi="Times New Roman"/>
                <w:sz w:val="20"/>
              </w:rPr>
              <w:lastRenderedPageBreak/>
              <w:t>o</w:t>
            </w:r>
            <w:r>
              <w:rPr>
                <w:rFonts w:ascii="Times New Roman" w:hAnsi="Times New Roman"/>
                <w:sz w:val="20"/>
              </w:rPr>
              <w:t> </w:t>
            </w:r>
            <w:r w:rsidRPr="00445C20">
              <w:rPr>
                <w:rFonts w:ascii="Times New Roman" w:hAnsi="Times New Roman"/>
                <w:sz w:val="20"/>
              </w:rPr>
              <w:t>wprowadzenie dodatkowego obszaru w</w:t>
            </w:r>
            <w:r>
              <w:rPr>
                <w:rFonts w:ascii="Times New Roman" w:hAnsi="Times New Roman"/>
                <w:sz w:val="20"/>
              </w:rPr>
              <w:t> </w:t>
            </w:r>
            <w:r w:rsidRPr="00445C20">
              <w:rPr>
                <w:rFonts w:ascii="Times New Roman" w:hAnsi="Times New Roman"/>
                <w:sz w:val="20"/>
              </w:rPr>
              <w:t>planie (umownie przedstawionego na załączniku graficznym jako US.2/MN) o</w:t>
            </w:r>
            <w:r>
              <w:rPr>
                <w:rFonts w:ascii="Times New Roman" w:hAnsi="Times New Roman"/>
                <w:sz w:val="20"/>
              </w:rPr>
              <w:t> </w:t>
            </w:r>
            <w:r w:rsidRPr="00445C20">
              <w:rPr>
                <w:rFonts w:ascii="Times New Roman" w:hAnsi="Times New Roman"/>
                <w:sz w:val="20"/>
              </w:rPr>
              <w:t>powierzchni zbliżonej do powierzchni ewidencyjnej działki nr 76/4 z</w:t>
            </w:r>
            <w:r>
              <w:rPr>
                <w:rFonts w:ascii="Times New Roman" w:hAnsi="Times New Roman"/>
                <w:sz w:val="20"/>
              </w:rPr>
              <w:t> </w:t>
            </w:r>
            <w:r w:rsidRPr="00445C20">
              <w:rPr>
                <w:rFonts w:ascii="Times New Roman" w:hAnsi="Times New Roman"/>
                <w:sz w:val="20"/>
              </w:rPr>
              <w:t>ustaleniami przeznaczenia terenu dającymi możliwość przeznaczenia tego terenu zarówno w parametrach obszaru US.1 jak również w ujęciu alternatywnym jak dla obszaru MN.</w:t>
            </w:r>
          </w:p>
          <w:p w:rsidR="00475DA0" w:rsidRPr="00445C20" w:rsidRDefault="00475DA0" w:rsidP="005B1B84">
            <w:pPr>
              <w:pStyle w:val="Akapitzlist"/>
              <w:numPr>
                <w:ilvl w:val="0"/>
                <w:numId w:val="15"/>
              </w:numPr>
              <w:tabs>
                <w:tab w:val="left" w:pos="72"/>
              </w:tabs>
              <w:spacing w:after="0" w:line="240" w:lineRule="auto"/>
              <w:ind w:left="355" w:hanging="283"/>
              <w:contextualSpacing w:val="0"/>
              <w:jc w:val="both"/>
              <w:rPr>
                <w:rFonts w:ascii="Times New Roman" w:hAnsi="Times New Roman"/>
                <w:sz w:val="20"/>
              </w:rPr>
            </w:pPr>
            <w:r w:rsidRPr="00445C20">
              <w:rPr>
                <w:rFonts w:ascii="Times New Roman" w:hAnsi="Times New Roman"/>
                <w:sz w:val="20"/>
              </w:rPr>
              <w:t>Zmniejszenie wyznaczonego obszaru zieleni bez prawa zabudowy, oznaczonego w projekcie planu jako ZP.1, na rzecz zwiększenia obszaru US.1 w kierunku zachodnim. Obecnie w</w:t>
            </w:r>
            <w:r>
              <w:rPr>
                <w:rFonts w:ascii="Times New Roman" w:hAnsi="Times New Roman"/>
                <w:sz w:val="20"/>
              </w:rPr>
              <w:t> </w:t>
            </w:r>
            <w:r w:rsidRPr="00445C20">
              <w:rPr>
                <w:rFonts w:ascii="Times New Roman" w:hAnsi="Times New Roman"/>
                <w:sz w:val="20"/>
              </w:rPr>
              <w:t>Studium uwarunkowań i kierunków zagospodarowania przestrzennego Miasta Krakowa działka ta wchodzi w</w:t>
            </w:r>
            <w:r>
              <w:rPr>
                <w:rFonts w:ascii="Times New Roman" w:hAnsi="Times New Roman"/>
                <w:sz w:val="20"/>
              </w:rPr>
              <w:t> </w:t>
            </w:r>
            <w:r w:rsidRPr="00445C20">
              <w:rPr>
                <w:rFonts w:ascii="Times New Roman" w:hAnsi="Times New Roman"/>
                <w:sz w:val="20"/>
              </w:rPr>
              <w:t>skład obszaru oznaczonego jako tereny usługowe oznaczone jako U.</w:t>
            </w:r>
            <w:r w:rsidRPr="00445C20">
              <w:t xml:space="preserve"> </w:t>
            </w:r>
            <w:r w:rsidRPr="00445C20">
              <w:rPr>
                <w:rFonts w:ascii="Times New Roman" w:hAnsi="Times New Roman"/>
                <w:sz w:val="20"/>
              </w:rPr>
              <w:t>Wniosek ten poparty jest również faktem wyznaczenia na obszarze US.1 minimalnego wskaźnika terenu biologicznie czynnego na poziomie min. 40 %. Zatem na całym obszarze US.1 wyznaczono i tak stosunkowo duży wskaźnik terenów zielonych. Dodatkową okolicznością uzasadniającą sformułowaną uwagę jest fakt, że wspomniany zarządca ośrodka poczynił plany zagospodarowania tego terenu w kierunku zachodnim o funkcji sportowo rekreacyjnej z zachowaniem wysokiego wskaźnika terenów zielonych. Pozostawienie powiązania terenów zielonych znajdujących się na północ od omawianego terenu z ciągami pieszymi wzdłuż ulicy Winnickiej miałoby oczywiście miejsce pasem wyznaczonym w projekcie planu jako ZP.1 lecz o</w:t>
            </w:r>
            <w:r>
              <w:rPr>
                <w:rFonts w:ascii="Times New Roman" w:hAnsi="Times New Roman"/>
                <w:sz w:val="20"/>
              </w:rPr>
              <w:t> </w:t>
            </w:r>
            <w:r w:rsidRPr="00445C20">
              <w:rPr>
                <w:rFonts w:ascii="Times New Roman" w:hAnsi="Times New Roman"/>
                <w:sz w:val="20"/>
              </w:rPr>
              <w:t>przebiegu równoległym do granicy działki nr 74/6. Powyższy wniosek jest całkowicie zgodny z ustaleniami Studium uwarunkowań i kierunków zagospodarowania przestrzennego Miasta Krakowa.</w:t>
            </w:r>
          </w:p>
          <w:p w:rsidR="00475DA0" w:rsidRPr="00445C20" w:rsidRDefault="00475DA0" w:rsidP="005B1B84">
            <w:pPr>
              <w:pStyle w:val="Akapitzlist"/>
              <w:numPr>
                <w:ilvl w:val="0"/>
                <w:numId w:val="15"/>
              </w:numPr>
              <w:tabs>
                <w:tab w:val="left" w:pos="72"/>
              </w:tabs>
              <w:spacing w:after="0" w:line="240" w:lineRule="auto"/>
              <w:ind w:left="355" w:hanging="283"/>
              <w:contextualSpacing w:val="0"/>
              <w:jc w:val="both"/>
              <w:rPr>
                <w:rFonts w:ascii="Times New Roman" w:hAnsi="Times New Roman"/>
                <w:sz w:val="20"/>
              </w:rPr>
            </w:pPr>
            <w:r w:rsidRPr="00445C20">
              <w:rPr>
                <w:rFonts w:ascii="Times New Roman" w:hAnsi="Times New Roman"/>
                <w:sz w:val="20"/>
              </w:rPr>
              <w:t>W §21. 3 pkt 3 maksymalną wysokość zabudowy: 15 m. Obiekty sportowe charakteryzują się parametrami zarówno wynikającymi ze specyfiki dyscypliny sportowej jak również wynikające z</w:t>
            </w:r>
            <w:r>
              <w:rPr>
                <w:rFonts w:ascii="Times New Roman" w:hAnsi="Times New Roman"/>
                <w:sz w:val="20"/>
              </w:rPr>
              <w:t> </w:t>
            </w:r>
            <w:r w:rsidRPr="00445C20">
              <w:rPr>
                <w:rFonts w:ascii="Times New Roman" w:hAnsi="Times New Roman"/>
                <w:sz w:val="20"/>
              </w:rPr>
              <w:t xml:space="preserve">przyjętych standardowych rozwiązań </w:t>
            </w:r>
            <w:r w:rsidRPr="00445C20">
              <w:rPr>
                <w:rFonts w:ascii="Times New Roman" w:hAnsi="Times New Roman"/>
                <w:sz w:val="20"/>
              </w:rPr>
              <w:lastRenderedPageBreak/>
              <w:t>dla hal. Ponieważ wnioskodawca planuje rozwój ośrodka sportowego (w</w:t>
            </w:r>
            <w:r>
              <w:rPr>
                <w:rFonts w:ascii="Times New Roman" w:hAnsi="Times New Roman"/>
                <w:sz w:val="20"/>
              </w:rPr>
              <w:t> </w:t>
            </w:r>
            <w:r w:rsidRPr="00445C20">
              <w:rPr>
                <w:rFonts w:ascii="Times New Roman" w:hAnsi="Times New Roman"/>
                <w:sz w:val="20"/>
              </w:rPr>
              <w:t xml:space="preserve">załączeniu przedkłada się kopie decyzji </w:t>
            </w:r>
            <w:proofErr w:type="spellStart"/>
            <w:r w:rsidRPr="00445C20">
              <w:rPr>
                <w:rFonts w:ascii="Times New Roman" w:hAnsi="Times New Roman"/>
                <w:sz w:val="20"/>
              </w:rPr>
              <w:t>PnB</w:t>
            </w:r>
            <w:proofErr w:type="spellEnd"/>
            <w:r w:rsidRPr="00445C20">
              <w:rPr>
                <w:rFonts w:ascii="Times New Roman" w:hAnsi="Times New Roman"/>
                <w:sz w:val="20"/>
              </w:rPr>
              <w:t xml:space="preserve"> dla jednej z hal, oraz postanowienie Wojewódzkiego Komendanta państwowej Straży Pożarnej dla dwóch obiektów halowych), przygotowywana jest obecnie dokumentacja dla nowej hali o</w:t>
            </w:r>
            <w:r>
              <w:rPr>
                <w:rFonts w:ascii="Times New Roman" w:hAnsi="Times New Roman"/>
                <w:sz w:val="20"/>
              </w:rPr>
              <w:t> </w:t>
            </w:r>
            <w:r w:rsidRPr="00445C20">
              <w:rPr>
                <w:rFonts w:ascii="Times New Roman" w:hAnsi="Times New Roman"/>
                <w:sz w:val="20"/>
              </w:rPr>
              <w:t xml:space="preserve">rozpiętości 36,9 m , to dla tego typu obiektów </w:t>
            </w:r>
            <w:proofErr w:type="spellStart"/>
            <w:r w:rsidRPr="00445C20">
              <w:rPr>
                <w:rFonts w:ascii="Times New Roman" w:hAnsi="Times New Roman"/>
                <w:sz w:val="20"/>
              </w:rPr>
              <w:t>przekrycia</w:t>
            </w:r>
            <w:proofErr w:type="spellEnd"/>
            <w:r w:rsidRPr="00445C20">
              <w:rPr>
                <w:rFonts w:ascii="Times New Roman" w:hAnsi="Times New Roman"/>
                <w:sz w:val="20"/>
              </w:rPr>
              <w:t xml:space="preserve"> łukowe sięgają wysokości do 15 m. Ponadto wysokość od poziomu boiska do elementów konstrukcyjnych dla dyscypliny piłki ręcznej wynosi 12,5m - stąd, jak wskazano we wstępie, wniosek niniejszy poparty jest zarówno typowymi rozwiązaniami konstrukcyjnymi wiązarów łukowych, jak również wymogami niektórych dyscyplin sportowych.</w:t>
            </w:r>
          </w:p>
          <w:p w:rsidR="00475DA0" w:rsidRDefault="00475DA0" w:rsidP="005B1B84">
            <w:pPr>
              <w:pStyle w:val="Akapitzlist"/>
              <w:numPr>
                <w:ilvl w:val="0"/>
                <w:numId w:val="15"/>
              </w:numPr>
              <w:tabs>
                <w:tab w:val="left" w:pos="72"/>
              </w:tabs>
              <w:spacing w:after="0" w:line="240" w:lineRule="auto"/>
              <w:ind w:left="355" w:hanging="283"/>
              <w:contextualSpacing w:val="0"/>
              <w:jc w:val="both"/>
              <w:rPr>
                <w:rFonts w:ascii="Times New Roman" w:hAnsi="Times New Roman"/>
                <w:sz w:val="20"/>
              </w:rPr>
            </w:pPr>
            <w:r w:rsidRPr="00445C20">
              <w:rPr>
                <w:rFonts w:ascii="Times New Roman" w:hAnsi="Times New Roman"/>
                <w:sz w:val="20"/>
              </w:rPr>
              <w:t xml:space="preserve">W §21. 3 pkt 5 </w:t>
            </w:r>
            <w:r w:rsidRPr="00445C20">
              <w:rPr>
                <w:rFonts w:ascii="Times New Roman" w:hAnsi="Times New Roman"/>
                <w:i/>
                <w:sz w:val="20"/>
              </w:rPr>
              <w:t>zakaz lokalizacji kondygnacji podziemnych</w:t>
            </w:r>
            <w:r w:rsidRPr="00445C20">
              <w:rPr>
                <w:rFonts w:ascii="Times New Roman" w:hAnsi="Times New Roman"/>
                <w:sz w:val="20"/>
              </w:rPr>
              <w:t>. Wnioskuje się o usunięcie tego punktu, ponieważ nie jest on niczym uzasadniony poza wymogami stawianymi dla obiektów tymczasowych, które nie mogą być podpiwniczone. Dla sąsiednich terenów np. MN.3 brak jest takich zapisów, stąd też brak podstaw prawnych dla tego typu zapisowi. Wnioskodawca podczas przygotowywania dokumentacji projektowej dla jednej z hal uzyskał pozytywne stanowisko Państwowego Gospodarstwa Wody Polskie dla tego terenu, który podlegał w przeszłości zdrenowaniu. W otrzymanym stanowisku brak jest uwag dotyczących zakazu prowadzenia robót ziemnych związanych z realizacją kondygnacji podziemnych.</w:t>
            </w: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Default="00475DA0" w:rsidP="005B1B84">
            <w:pPr>
              <w:tabs>
                <w:tab w:val="left" w:pos="72"/>
              </w:tabs>
              <w:spacing w:after="0" w:line="240" w:lineRule="auto"/>
              <w:jc w:val="both"/>
              <w:rPr>
                <w:rFonts w:ascii="Times New Roman" w:hAnsi="Times New Roman"/>
                <w:sz w:val="20"/>
              </w:rPr>
            </w:pPr>
          </w:p>
          <w:p w:rsidR="00475DA0" w:rsidRPr="001C6E26" w:rsidRDefault="00475DA0" w:rsidP="005B1B84">
            <w:pPr>
              <w:tabs>
                <w:tab w:val="left" w:pos="72"/>
              </w:tabs>
              <w:spacing w:after="0" w:line="240" w:lineRule="auto"/>
              <w:jc w:val="both"/>
              <w:rPr>
                <w:rFonts w:ascii="Times New Roman" w:hAnsi="Times New Roman"/>
                <w:sz w:val="20"/>
              </w:rPr>
            </w:pPr>
          </w:p>
          <w:p w:rsidR="00475DA0" w:rsidRPr="00D444AF" w:rsidRDefault="00475DA0" w:rsidP="005B1B84">
            <w:pPr>
              <w:pStyle w:val="Akapitzlist"/>
              <w:numPr>
                <w:ilvl w:val="0"/>
                <w:numId w:val="15"/>
              </w:numPr>
              <w:tabs>
                <w:tab w:val="left" w:pos="72"/>
              </w:tabs>
              <w:spacing w:after="0" w:line="240" w:lineRule="auto"/>
              <w:ind w:left="355" w:hanging="283"/>
              <w:contextualSpacing w:val="0"/>
              <w:jc w:val="both"/>
              <w:rPr>
                <w:rFonts w:ascii="Times New Roman" w:hAnsi="Times New Roman"/>
                <w:sz w:val="20"/>
              </w:rPr>
            </w:pPr>
            <w:r w:rsidRPr="00445C20">
              <w:rPr>
                <w:rFonts w:ascii="Times New Roman" w:hAnsi="Times New Roman"/>
                <w:sz w:val="20"/>
              </w:rPr>
              <w:t xml:space="preserve">W §7. 2 pkt a) </w:t>
            </w:r>
            <w:r w:rsidRPr="00445C20">
              <w:rPr>
                <w:rFonts w:ascii="Times New Roman" w:hAnsi="Times New Roman"/>
                <w:i/>
                <w:sz w:val="20"/>
              </w:rPr>
              <w:t>nakaz stosowania kolorystyki dachów w kolorach szarych lub czerwonych lub brązowych</w:t>
            </w:r>
            <w:r w:rsidRPr="00445C20">
              <w:rPr>
                <w:rFonts w:ascii="Times New Roman" w:hAnsi="Times New Roman"/>
                <w:sz w:val="20"/>
              </w:rPr>
              <w:t xml:space="preserve">. Wnioskuje się o wprowadzenie zapisu umożliwiającego zastosowanie </w:t>
            </w:r>
            <w:proofErr w:type="spellStart"/>
            <w:r w:rsidRPr="00445C20">
              <w:rPr>
                <w:rFonts w:ascii="Times New Roman" w:hAnsi="Times New Roman"/>
                <w:sz w:val="20"/>
              </w:rPr>
              <w:t>przekryć</w:t>
            </w:r>
            <w:proofErr w:type="spellEnd"/>
            <w:r w:rsidRPr="00445C20">
              <w:rPr>
                <w:rFonts w:ascii="Times New Roman" w:hAnsi="Times New Roman"/>
                <w:sz w:val="20"/>
              </w:rPr>
              <w:t xml:space="preserve"> białych lub jasnoszarych. Wynika to z</w:t>
            </w:r>
            <w:r>
              <w:rPr>
                <w:rFonts w:ascii="Times New Roman" w:hAnsi="Times New Roman"/>
                <w:sz w:val="20"/>
              </w:rPr>
              <w:t> </w:t>
            </w:r>
            <w:r w:rsidRPr="00445C20">
              <w:rPr>
                <w:rFonts w:ascii="Times New Roman" w:hAnsi="Times New Roman"/>
                <w:sz w:val="20"/>
              </w:rPr>
              <w:t xml:space="preserve">stosowanych na rynku kolorów </w:t>
            </w:r>
            <w:proofErr w:type="spellStart"/>
            <w:r w:rsidRPr="00445C20">
              <w:rPr>
                <w:rFonts w:ascii="Times New Roman" w:hAnsi="Times New Roman"/>
                <w:sz w:val="20"/>
              </w:rPr>
              <w:t>przekryć</w:t>
            </w:r>
            <w:proofErr w:type="spellEnd"/>
            <w:r w:rsidRPr="00445C20">
              <w:rPr>
                <w:rFonts w:ascii="Times New Roman" w:hAnsi="Times New Roman"/>
                <w:sz w:val="20"/>
              </w:rPr>
              <w:t xml:space="preserve"> pneumatycznych, które są transparentne dla światła słonecznego. Stosowane powłoki dla obiektów sportowych w kolorze białym jest podyktowane tym, że mają zdolność przepuszczania znacznej ilości światła co jest efektem pożądanym zarówno dla użytkowników obiektów jak również w</w:t>
            </w:r>
            <w:r>
              <w:rPr>
                <w:rFonts w:ascii="Times New Roman" w:hAnsi="Times New Roman"/>
                <w:sz w:val="20"/>
              </w:rPr>
              <w:t> </w:t>
            </w:r>
            <w:r w:rsidRPr="00445C20">
              <w:rPr>
                <w:rFonts w:ascii="Times New Roman" w:hAnsi="Times New Roman"/>
                <w:sz w:val="20"/>
              </w:rPr>
              <w:t xml:space="preserve">zakresie oszczędności energetycznej samego obiektu. </w:t>
            </w:r>
            <w:proofErr w:type="spellStart"/>
            <w:r w:rsidRPr="00445C20">
              <w:rPr>
                <w:rFonts w:ascii="Times New Roman" w:hAnsi="Times New Roman"/>
                <w:sz w:val="20"/>
              </w:rPr>
              <w:t>Przekrycia</w:t>
            </w:r>
            <w:proofErr w:type="spellEnd"/>
            <w:r w:rsidRPr="00445C20">
              <w:rPr>
                <w:rFonts w:ascii="Times New Roman" w:hAnsi="Times New Roman"/>
                <w:sz w:val="20"/>
              </w:rPr>
              <w:t xml:space="preserve"> białe są jednym z najczęstszych stosowanych </w:t>
            </w:r>
            <w:proofErr w:type="spellStart"/>
            <w:r w:rsidRPr="00445C20">
              <w:rPr>
                <w:rFonts w:ascii="Times New Roman" w:hAnsi="Times New Roman"/>
                <w:sz w:val="20"/>
              </w:rPr>
              <w:t>przekryć</w:t>
            </w:r>
            <w:proofErr w:type="spellEnd"/>
            <w:r w:rsidRPr="00445C20">
              <w:rPr>
                <w:rFonts w:ascii="Times New Roman" w:hAnsi="Times New Roman"/>
                <w:sz w:val="20"/>
              </w:rPr>
              <w:t xml:space="preserve"> dla hal stałych mających </w:t>
            </w:r>
            <w:proofErr w:type="spellStart"/>
            <w:r w:rsidRPr="00445C20">
              <w:rPr>
                <w:rFonts w:ascii="Times New Roman" w:hAnsi="Times New Roman"/>
                <w:sz w:val="20"/>
              </w:rPr>
              <w:t>przekrycie</w:t>
            </w:r>
            <w:proofErr w:type="spellEnd"/>
            <w:r w:rsidRPr="00445C20">
              <w:rPr>
                <w:rFonts w:ascii="Times New Roman" w:hAnsi="Times New Roman"/>
                <w:sz w:val="20"/>
              </w:rPr>
              <w:t xml:space="preserve"> pneumatyczne.</w:t>
            </w:r>
          </w:p>
          <w:p w:rsidR="00475DA0" w:rsidRPr="00445C20" w:rsidRDefault="00475DA0" w:rsidP="005B1B84">
            <w:pPr>
              <w:pStyle w:val="Akapitzlist"/>
              <w:numPr>
                <w:ilvl w:val="0"/>
                <w:numId w:val="15"/>
              </w:numPr>
              <w:tabs>
                <w:tab w:val="left" w:pos="72"/>
              </w:tabs>
              <w:spacing w:after="0" w:line="240" w:lineRule="auto"/>
              <w:ind w:left="355" w:hanging="283"/>
              <w:jc w:val="both"/>
              <w:rPr>
                <w:rFonts w:ascii="Times New Roman" w:hAnsi="Times New Roman"/>
                <w:sz w:val="20"/>
              </w:rPr>
            </w:pPr>
            <w:r w:rsidRPr="00445C20">
              <w:rPr>
                <w:rFonts w:ascii="Times New Roman" w:hAnsi="Times New Roman"/>
                <w:sz w:val="20"/>
              </w:rPr>
              <w:t xml:space="preserve">W §7.9 </w:t>
            </w:r>
            <w:r w:rsidRPr="00445C20">
              <w:rPr>
                <w:rFonts w:ascii="Times New Roman" w:hAnsi="Times New Roman"/>
                <w:i/>
                <w:sz w:val="20"/>
              </w:rPr>
              <w:t>Zakaz lokalizacji tymczasowych obiektów budowlanych za wyjątkiem:</w:t>
            </w:r>
            <w:r w:rsidRPr="00445C20">
              <w:rPr>
                <w:rFonts w:ascii="Times New Roman" w:hAnsi="Times New Roman"/>
                <w:sz w:val="20"/>
              </w:rPr>
              <w:tab/>
              <w:t xml:space="preserve"> pkt 1) </w:t>
            </w:r>
            <w:r w:rsidRPr="00445C20">
              <w:rPr>
                <w:rFonts w:ascii="Times New Roman" w:hAnsi="Times New Roman"/>
                <w:i/>
                <w:sz w:val="20"/>
              </w:rPr>
              <w:t xml:space="preserve">obiektów takich jak: </w:t>
            </w:r>
            <w:proofErr w:type="spellStart"/>
            <w:r w:rsidRPr="00445C20">
              <w:rPr>
                <w:rFonts w:ascii="Times New Roman" w:hAnsi="Times New Roman"/>
                <w:i/>
                <w:sz w:val="20"/>
              </w:rPr>
              <w:t>przekrycia</w:t>
            </w:r>
            <w:proofErr w:type="spellEnd"/>
            <w:r w:rsidRPr="00445C20">
              <w:rPr>
                <w:rFonts w:ascii="Times New Roman" w:hAnsi="Times New Roman"/>
                <w:i/>
                <w:sz w:val="20"/>
              </w:rPr>
              <w:t xml:space="preserve"> namiotowe i powłoki pneumatyczne oraz inne </w:t>
            </w:r>
            <w:proofErr w:type="spellStart"/>
            <w:r w:rsidRPr="00445C20">
              <w:rPr>
                <w:rFonts w:ascii="Times New Roman" w:hAnsi="Times New Roman"/>
                <w:i/>
                <w:sz w:val="20"/>
              </w:rPr>
              <w:t>przekrycia</w:t>
            </w:r>
            <w:proofErr w:type="spellEnd"/>
            <w:r w:rsidRPr="00445C20">
              <w:rPr>
                <w:rFonts w:ascii="Times New Roman" w:hAnsi="Times New Roman"/>
                <w:i/>
                <w:sz w:val="20"/>
              </w:rPr>
              <w:t xml:space="preserve"> o samodzielnej ażurowej konstrukcji</w:t>
            </w:r>
            <w:r w:rsidRPr="00445C20">
              <w:rPr>
                <w:rFonts w:ascii="Times New Roman" w:hAnsi="Times New Roman"/>
                <w:sz w:val="20"/>
              </w:rPr>
              <w:t>: Wnioskuje się o</w:t>
            </w:r>
            <w:r>
              <w:rPr>
                <w:rFonts w:ascii="Times New Roman" w:hAnsi="Times New Roman"/>
                <w:sz w:val="20"/>
              </w:rPr>
              <w:t> </w:t>
            </w:r>
            <w:r w:rsidRPr="00445C20">
              <w:rPr>
                <w:rFonts w:ascii="Times New Roman" w:hAnsi="Times New Roman"/>
                <w:sz w:val="20"/>
              </w:rPr>
              <w:t xml:space="preserve">wprowadzenie takich zapisów dotyczących zakazów lokalizowania obiektów tymczasowych, aby wyeliminować wątpliwości interpretacyjne na etapie uzyskiwania decyzji pozwolenia na budowę w przypadku wejścia w życie omawianego planu miejscowego. Proponuje się wprowadzenie następującego zapisu (pogrubioną czcionką) : §7.9 </w:t>
            </w:r>
            <w:r w:rsidRPr="00445C20">
              <w:rPr>
                <w:rFonts w:ascii="Times New Roman" w:hAnsi="Times New Roman"/>
                <w:i/>
                <w:sz w:val="20"/>
              </w:rPr>
              <w:t>Zakaz lokalizacji tymczasowych obiektów budowlanych za wyjątkiem:</w:t>
            </w:r>
            <w:r w:rsidRPr="00445C20">
              <w:rPr>
                <w:rFonts w:ascii="Times New Roman" w:hAnsi="Times New Roman"/>
                <w:sz w:val="20"/>
              </w:rPr>
              <w:t xml:space="preserve"> pkt 1)</w:t>
            </w:r>
            <w:r>
              <w:rPr>
                <w:rFonts w:ascii="Times New Roman" w:hAnsi="Times New Roman"/>
                <w:sz w:val="20"/>
              </w:rPr>
              <w:t> </w:t>
            </w:r>
            <w:r w:rsidRPr="00445C20">
              <w:rPr>
                <w:rFonts w:ascii="Times New Roman" w:hAnsi="Times New Roman"/>
                <w:i/>
                <w:sz w:val="20"/>
              </w:rPr>
              <w:t xml:space="preserve">obiektów takich jak: </w:t>
            </w:r>
            <w:proofErr w:type="spellStart"/>
            <w:r w:rsidRPr="00445C20">
              <w:rPr>
                <w:rFonts w:ascii="Times New Roman" w:hAnsi="Times New Roman"/>
                <w:i/>
                <w:sz w:val="20"/>
              </w:rPr>
              <w:t>przekrycia</w:t>
            </w:r>
            <w:proofErr w:type="spellEnd"/>
            <w:r w:rsidRPr="00445C20">
              <w:rPr>
                <w:rFonts w:ascii="Times New Roman" w:hAnsi="Times New Roman"/>
                <w:i/>
                <w:sz w:val="20"/>
              </w:rPr>
              <w:t xml:space="preserve"> namiotowe i powłoki pneumatyczne</w:t>
            </w:r>
            <w:r w:rsidRPr="00445C20">
              <w:rPr>
                <w:rFonts w:ascii="Times New Roman" w:hAnsi="Times New Roman"/>
                <w:sz w:val="20"/>
              </w:rPr>
              <w:t xml:space="preserve"> [</w:t>
            </w:r>
            <w:r w:rsidRPr="0066313D">
              <w:rPr>
                <w:rFonts w:ascii="Times New Roman" w:hAnsi="Times New Roman"/>
                <w:i/>
                <w:sz w:val="20"/>
              </w:rPr>
              <w:t>nie mających samodzielnej konstrukcji</w:t>
            </w:r>
            <w:r w:rsidRPr="00445C20">
              <w:rPr>
                <w:rFonts w:ascii="Times New Roman" w:hAnsi="Times New Roman"/>
                <w:sz w:val="20"/>
              </w:rPr>
              <w:t xml:space="preserve">] </w:t>
            </w:r>
            <w:r w:rsidRPr="00445C20">
              <w:rPr>
                <w:rFonts w:ascii="Times New Roman" w:hAnsi="Times New Roman"/>
                <w:i/>
                <w:sz w:val="20"/>
              </w:rPr>
              <w:t xml:space="preserve">oraz inne </w:t>
            </w:r>
            <w:proofErr w:type="spellStart"/>
            <w:r w:rsidRPr="00445C20">
              <w:rPr>
                <w:rFonts w:ascii="Times New Roman" w:hAnsi="Times New Roman"/>
                <w:i/>
                <w:sz w:val="20"/>
              </w:rPr>
              <w:t>przekrycia</w:t>
            </w:r>
            <w:proofErr w:type="spellEnd"/>
            <w:r w:rsidRPr="00445C20">
              <w:rPr>
                <w:rFonts w:ascii="Times New Roman" w:hAnsi="Times New Roman"/>
                <w:i/>
                <w:sz w:val="20"/>
              </w:rPr>
              <w:t xml:space="preserve"> o samodzielnej ażurowej konstrukcji</w:t>
            </w:r>
            <w:r w:rsidRPr="00445C20">
              <w:rPr>
                <w:rFonts w:ascii="Times New Roman" w:hAnsi="Times New Roman"/>
                <w:sz w:val="20"/>
              </w:rPr>
              <w:t xml:space="preserve">: Intencją wnioskodawcy jest </w:t>
            </w:r>
            <w:r w:rsidRPr="00445C20">
              <w:rPr>
                <w:rFonts w:ascii="Times New Roman" w:hAnsi="Times New Roman"/>
                <w:sz w:val="20"/>
              </w:rPr>
              <w:lastRenderedPageBreak/>
              <w:t>wprowadzenie takich zapisów, które umożliwią realizację obiektów mających samonośną konstrukcje nośną np. stalowych lub łukowych dźwigarach wspartych na fundamentach trwale powiązanych z podłożem, wyposażonych we wszelkie instalacje wewnętrzne lecz z</w:t>
            </w:r>
            <w:r>
              <w:rPr>
                <w:rFonts w:ascii="Times New Roman" w:hAnsi="Times New Roman"/>
                <w:sz w:val="20"/>
              </w:rPr>
              <w:t> </w:t>
            </w:r>
            <w:r w:rsidRPr="00445C20">
              <w:rPr>
                <w:rFonts w:ascii="Times New Roman" w:hAnsi="Times New Roman"/>
                <w:sz w:val="20"/>
              </w:rPr>
              <w:t xml:space="preserve">zostawaniem </w:t>
            </w:r>
            <w:proofErr w:type="spellStart"/>
            <w:r w:rsidRPr="00445C20">
              <w:rPr>
                <w:rFonts w:ascii="Times New Roman" w:hAnsi="Times New Roman"/>
                <w:sz w:val="20"/>
              </w:rPr>
              <w:t>przekryć</w:t>
            </w:r>
            <w:proofErr w:type="spellEnd"/>
            <w:r w:rsidRPr="00445C20">
              <w:rPr>
                <w:rFonts w:ascii="Times New Roman" w:hAnsi="Times New Roman"/>
                <w:sz w:val="20"/>
              </w:rPr>
              <w:t xml:space="preserve"> pneumatycznych. Są to obiekty stałe (mające jednak elementy </w:t>
            </w:r>
            <w:proofErr w:type="spellStart"/>
            <w:r w:rsidRPr="00445C20">
              <w:rPr>
                <w:rFonts w:ascii="Times New Roman" w:hAnsi="Times New Roman"/>
                <w:sz w:val="20"/>
              </w:rPr>
              <w:t>przekryć</w:t>
            </w:r>
            <w:proofErr w:type="spellEnd"/>
            <w:r w:rsidRPr="00445C20">
              <w:rPr>
                <w:rFonts w:ascii="Times New Roman" w:hAnsi="Times New Roman"/>
                <w:sz w:val="20"/>
              </w:rPr>
              <w:t xml:space="preserve"> pneumatycznych) o czasie użytkowania stałym a zatem nie będących zgodnie z</w:t>
            </w:r>
            <w:r>
              <w:rPr>
                <w:rFonts w:ascii="Times New Roman" w:hAnsi="Times New Roman"/>
                <w:sz w:val="20"/>
              </w:rPr>
              <w:t> </w:t>
            </w:r>
            <w:r w:rsidRPr="00445C20">
              <w:rPr>
                <w:rFonts w:ascii="Times New Roman" w:hAnsi="Times New Roman"/>
                <w:sz w:val="20"/>
              </w:rPr>
              <w:t xml:space="preserve">definicją zawartą w ustawie Prawo Budowlane w art 3 ust 7. tj. </w:t>
            </w:r>
            <w:r w:rsidRPr="00445C20">
              <w:rPr>
                <w:rFonts w:ascii="Times New Roman" w:hAnsi="Times New Roman"/>
                <w:i/>
                <w:sz w:val="20"/>
              </w:rPr>
              <w:t xml:space="preserve">tymczasowym obiekcie budowlanym - należy przez to rozumieć obiekt budowlany przeznaczony do czasowego użytkowania w okresie krótszym od jego trwałości technicznej, przewidziany do przeniesienia w inne miejsce lub rozbiórki, a także obiekt budowlany niepołączony trwale z gruntem, jak: strzelnice, kioski uliczne, pawilony sprzedaży ulicznej i wystawowe, </w:t>
            </w:r>
            <w:proofErr w:type="spellStart"/>
            <w:r w:rsidRPr="00445C20">
              <w:rPr>
                <w:rFonts w:ascii="Times New Roman" w:hAnsi="Times New Roman"/>
                <w:i/>
                <w:sz w:val="20"/>
              </w:rPr>
              <w:t>przekrycia</w:t>
            </w:r>
            <w:proofErr w:type="spellEnd"/>
            <w:r w:rsidRPr="00445C20">
              <w:rPr>
                <w:rFonts w:ascii="Times New Roman" w:hAnsi="Times New Roman"/>
                <w:i/>
                <w:sz w:val="20"/>
              </w:rPr>
              <w:t xml:space="preserve"> namiotowe i powłoki pneumatyczne, urządzenia rozrywkowe, barakowozy, obiekty kontenerowe.</w:t>
            </w:r>
          </w:p>
          <w:p w:rsidR="00475DA0" w:rsidRPr="00445C20" w:rsidRDefault="00475DA0" w:rsidP="005B1B84">
            <w:pPr>
              <w:pStyle w:val="Akapitzlist"/>
              <w:tabs>
                <w:tab w:val="left" w:pos="72"/>
              </w:tabs>
              <w:spacing w:after="0" w:line="240" w:lineRule="auto"/>
              <w:ind w:left="355"/>
              <w:jc w:val="both"/>
              <w:rPr>
                <w:rFonts w:ascii="Times New Roman" w:hAnsi="Times New Roman"/>
                <w:sz w:val="20"/>
              </w:rPr>
            </w:pP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rPr>
                <w:rFonts w:ascii="Times New Roman" w:hAnsi="Times New Roman"/>
                <w:sz w:val="20"/>
              </w:rPr>
            </w:pPr>
          </w:p>
          <w:p w:rsidR="00475DA0" w:rsidRPr="00445C20" w:rsidRDefault="00475DA0" w:rsidP="005B1B84">
            <w:pPr>
              <w:spacing w:after="0"/>
              <w:rPr>
                <w:rFonts w:ascii="Times New Roman" w:hAnsi="Times New Roman"/>
                <w:sz w:val="20"/>
              </w:rPr>
            </w:pPr>
          </w:p>
          <w:p w:rsidR="00475DA0" w:rsidRDefault="00475DA0" w:rsidP="005B1B84">
            <w:pPr>
              <w:spacing w:after="0" w:line="240" w:lineRule="auto"/>
              <w:jc w:val="center"/>
              <w:rPr>
                <w:rFonts w:ascii="Times New Roman" w:hAnsi="Times New Roman"/>
                <w:sz w:val="20"/>
              </w:rPr>
            </w:pPr>
            <w:r w:rsidRPr="00445C20">
              <w:rPr>
                <w:rFonts w:ascii="Times New Roman" w:hAnsi="Times New Roman"/>
                <w:sz w:val="20"/>
              </w:rPr>
              <w:t>76/4</w:t>
            </w: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36</w:t>
            </w:r>
          </w:p>
          <w:p w:rsidR="00475DA0" w:rsidRPr="00445C20" w:rsidRDefault="00475DA0" w:rsidP="005B1B84">
            <w:pPr>
              <w:spacing w:after="0" w:line="240" w:lineRule="auto"/>
              <w:jc w:val="center"/>
              <w:rPr>
                <w:rFonts w:ascii="Times New Roman" w:hAnsi="Times New Roman"/>
                <w:sz w:val="20"/>
              </w:rPr>
            </w:pPr>
            <w:r>
              <w:rPr>
                <w:rFonts w:ascii="Times New Roman" w:hAnsi="Times New Roman"/>
                <w:sz w:val="20"/>
              </w:rPr>
              <w:t>Podgórze</w:t>
            </w: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r w:rsidRPr="00445C20">
              <w:rPr>
                <w:rFonts w:ascii="Times New Roman" w:hAnsi="Times New Roman"/>
                <w:sz w:val="20"/>
              </w:rPr>
              <w:t>74/3</w:t>
            </w:r>
            <w:r>
              <w:rPr>
                <w:rFonts w:ascii="Times New Roman" w:hAnsi="Times New Roman"/>
                <w:sz w:val="20"/>
              </w:rPr>
              <w:t xml:space="preserve"> </w:t>
            </w: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36</w:t>
            </w:r>
          </w:p>
          <w:p w:rsidR="00475DA0" w:rsidRPr="00445C20" w:rsidRDefault="00475DA0" w:rsidP="005B1B84">
            <w:pPr>
              <w:spacing w:after="0" w:line="240" w:lineRule="auto"/>
              <w:jc w:val="center"/>
              <w:rPr>
                <w:rFonts w:ascii="Times New Roman" w:hAnsi="Times New Roman"/>
                <w:sz w:val="20"/>
              </w:rPr>
            </w:pPr>
            <w:r>
              <w:rPr>
                <w:rFonts w:ascii="Times New Roman" w:hAnsi="Times New Roman"/>
                <w:sz w:val="20"/>
              </w:rPr>
              <w:t>Podgórze</w:t>
            </w: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Default="00475DA0" w:rsidP="005B1B84">
            <w:pPr>
              <w:spacing w:after="0" w:line="240" w:lineRule="auto"/>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71/1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74/3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75/1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75/2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76/3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lastRenderedPageBreak/>
              <w:t>108/1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108/3</w:t>
            </w: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36</w:t>
            </w:r>
          </w:p>
          <w:p w:rsidR="00475DA0" w:rsidRPr="00445C20" w:rsidRDefault="00475DA0" w:rsidP="005B1B84">
            <w:pPr>
              <w:spacing w:after="0" w:line="240" w:lineRule="auto"/>
              <w:jc w:val="center"/>
              <w:rPr>
                <w:rFonts w:ascii="Times New Roman" w:hAnsi="Times New Roman"/>
                <w:sz w:val="20"/>
              </w:rPr>
            </w:pPr>
            <w:r>
              <w:rPr>
                <w:rFonts w:ascii="Times New Roman" w:hAnsi="Times New Roman"/>
                <w:sz w:val="20"/>
              </w:rPr>
              <w:t>Podgórze</w:t>
            </w: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Default="00475DA0" w:rsidP="005B1B84">
            <w:pPr>
              <w:rPr>
                <w:rFonts w:ascii="Times New Roman" w:hAnsi="Times New Roman"/>
                <w:sz w:val="20"/>
              </w:rPr>
            </w:pPr>
          </w:p>
          <w:p w:rsidR="00475DA0" w:rsidRDefault="00475DA0" w:rsidP="005B1B84">
            <w:pPr>
              <w:rPr>
                <w:rFonts w:ascii="Times New Roman" w:hAnsi="Times New Roman"/>
                <w:sz w:val="20"/>
              </w:rPr>
            </w:pPr>
          </w:p>
          <w:p w:rsidR="00475DA0" w:rsidRDefault="00475DA0" w:rsidP="005B1B84">
            <w:pPr>
              <w:rPr>
                <w:rFonts w:ascii="Times New Roman" w:hAnsi="Times New Roman"/>
                <w:sz w:val="20"/>
              </w:rPr>
            </w:pPr>
          </w:p>
          <w:p w:rsidR="00475DA0" w:rsidRDefault="00475DA0" w:rsidP="005B1B84">
            <w:pPr>
              <w:rPr>
                <w:rFonts w:ascii="Times New Roman" w:hAnsi="Times New Roman"/>
                <w:sz w:val="20"/>
              </w:rPr>
            </w:pPr>
          </w:p>
          <w:p w:rsidR="00475DA0" w:rsidRDefault="00475DA0" w:rsidP="005B1B84">
            <w:pPr>
              <w:spacing w:after="0"/>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71/1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74/3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75/1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75/2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76/3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108/1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108/3</w:t>
            </w: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36</w:t>
            </w:r>
          </w:p>
          <w:p w:rsidR="00475DA0" w:rsidRPr="00445C20" w:rsidRDefault="00475DA0" w:rsidP="005B1B84">
            <w:pPr>
              <w:spacing w:after="0" w:line="240" w:lineRule="auto"/>
              <w:jc w:val="center"/>
              <w:rPr>
                <w:rFonts w:ascii="Times New Roman" w:hAnsi="Times New Roman"/>
                <w:sz w:val="20"/>
              </w:rPr>
            </w:pPr>
            <w:r>
              <w:rPr>
                <w:rFonts w:ascii="Times New Roman" w:hAnsi="Times New Roman"/>
                <w:sz w:val="20"/>
              </w:rPr>
              <w:t>Podgórze</w:t>
            </w: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71/1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74/3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75/1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75/2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76/3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108/1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108/3</w:t>
            </w: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36</w:t>
            </w:r>
          </w:p>
          <w:p w:rsidR="00475DA0" w:rsidRPr="00445C20" w:rsidRDefault="00475DA0" w:rsidP="005B1B84">
            <w:pPr>
              <w:spacing w:after="0" w:line="240" w:lineRule="auto"/>
              <w:jc w:val="center"/>
              <w:rPr>
                <w:rFonts w:ascii="Times New Roman" w:hAnsi="Times New Roman"/>
                <w:sz w:val="20"/>
              </w:rPr>
            </w:pPr>
            <w:r>
              <w:rPr>
                <w:rFonts w:ascii="Times New Roman" w:hAnsi="Times New Roman"/>
                <w:sz w:val="20"/>
              </w:rPr>
              <w:t>Podgórze</w:t>
            </w:r>
          </w:p>
          <w:p w:rsidR="00475DA0" w:rsidRPr="00445C2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Default="00475DA0" w:rsidP="005B1B84">
            <w:pPr>
              <w:jc w:val="center"/>
              <w:rPr>
                <w:rFonts w:ascii="Times New Roman" w:hAnsi="Times New Roman"/>
                <w:sz w:val="20"/>
              </w:rPr>
            </w:pPr>
          </w:p>
          <w:p w:rsidR="00475DA0" w:rsidRPr="00445C20" w:rsidRDefault="00475DA0" w:rsidP="005B1B84">
            <w:pPr>
              <w:jc w:val="center"/>
              <w:rPr>
                <w:rFonts w:ascii="Times New Roman" w:hAnsi="Times New Roman"/>
                <w:sz w:val="20"/>
              </w:rPr>
            </w:pP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71/1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74/3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75/1</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75/2</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76/3</w:t>
            </w:r>
          </w:p>
          <w:p w:rsidR="00475DA0" w:rsidRPr="00445C20" w:rsidRDefault="00475DA0" w:rsidP="005B1B84">
            <w:pPr>
              <w:spacing w:after="0" w:line="240" w:lineRule="auto"/>
              <w:jc w:val="center"/>
              <w:rPr>
                <w:rFonts w:ascii="Times New Roman" w:hAnsi="Times New Roman"/>
                <w:sz w:val="20"/>
              </w:rPr>
            </w:pPr>
            <w:r w:rsidRPr="00445C20">
              <w:rPr>
                <w:rFonts w:ascii="Times New Roman" w:hAnsi="Times New Roman"/>
                <w:sz w:val="20"/>
              </w:rPr>
              <w:t>108/1</w:t>
            </w:r>
          </w:p>
          <w:p w:rsidR="00475DA0" w:rsidRDefault="00475DA0" w:rsidP="005B1B84">
            <w:pPr>
              <w:spacing w:after="0" w:line="240" w:lineRule="auto"/>
              <w:jc w:val="center"/>
              <w:rPr>
                <w:rFonts w:ascii="Times New Roman" w:hAnsi="Times New Roman"/>
                <w:sz w:val="20"/>
              </w:rPr>
            </w:pPr>
            <w:r w:rsidRPr="00445C20">
              <w:rPr>
                <w:rFonts w:ascii="Times New Roman" w:hAnsi="Times New Roman"/>
                <w:sz w:val="20"/>
              </w:rPr>
              <w:t>108/3</w:t>
            </w:r>
          </w:p>
          <w:p w:rsidR="00475DA0" w:rsidRDefault="00475DA0" w:rsidP="005B1B84">
            <w:pPr>
              <w:spacing w:after="0" w:line="240" w:lineRule="auto"/>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jc w:val="center"/>
              <w:rPr>
                <w:rFonts w:ascii="Times New Roman" w:hAnsi="Times New Roman"/>
                <w:sz w:val="20"/>
              </w:rPr>
            </w:pPr>
            <w:r>
              <w:rPr>
                <w:rFonts w:ascii="Times New Roman" w:hAnsi="Times New Roman"/>
                <w:sz w:val="20"/>
              </w:rPr>
              <w:t>36</w:t>
            </w:r>
          </w:p>
          <w:p w:rsidR="00475DA0" w:rsidRPr="00445C20" w:rsidRDefault="00475DA0" w:rsidP="005B1B84">
            <w:pPr>
              <w:spacing w:after="0" w:line="240" w:lineRule="auto"/>
              <w:jc w:val="center"/>
              <w:rPr>
                <w:rFonts w:ascii="Times New Roman" w:hAnsi="Times New Roman"/>
                <w:sz w:val="20"/>
              </w:rPr>
            </w:pPr>
            <w:r>
              <w:rPr>
                <w:rFonts w:ascii="Times New Roman" w:hAnsi="Times New Roman"/>
                <w:sz w:val="20"/>
              </w:rPr>
              <w:t>Podgórze</w:t>
            </w:r>
          </w:p>
          <w:p w:rsidR="00475DA0" w:rsidRPr="00445C20" w:rsidRDefault="00475DA0" w:rsidP="005B1B84">
            <w:pPr>
              <w:spacing w:after="0" w:line="240" w:lineRule="auto"/>
              <w:jc w:val="center"/>
              <w:rPr>
                <w:rFonts w:ascii="Times New Roman" w:hAnsi="Times New Roman"/>
                <w:sz w:val="20"/>
              </w:rPr>
            </w:pP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MN.3</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US.1</w:t>
            </w:r>
          </w:p>
          <w:p w:rsidR="00475DA0" w:rsidRDefault="00475DA0" w:rsidP="005B1B84">
            <w:pPr>
              <w:spacing w:after="0"/>
              <w:jc w:val="center"/>
              <w:rPr>
                <w:rFonts w:ascii="Times New Roman" w:hAnsi="Times New Roman"/>
                <w:b/>
                <w:sz w:val="20"/>
              </w:rPr>
            </w:pPr>
            <w:r>
              <w:rPr>
                <w:rFonts w:ascii="Times New Roman" w:hAnsi="Times New Roman"/>
                <w:b/>
                <w:sz w:val="20"/>
              </w:rPr>
              <w:t>ZP.1</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US.1</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Pr="000E047A" w:rsidRDefault="00475DA0" w:rsidP="005B1B84">
            <w:pPr>
              <w:spacing w:after="0"/>
              <w:jc w:val="center"/>
              <w:rPr>
                <w:rFonts w:ascii="Times New Roman" w:hAnsi="Times New Roman"/>
                <w:b/>
                <w:sz w:val="20"/>
              </w:rPr>
            </w:pP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MN/U.5</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US.1</w:t>
            </w:r>
          </w:p>
          <w:p w:rsidR="00475DA0" w:rsidRDefault="00475DA0" w:rsidP="005B1B84">
            <w:pPr>
              <w:spacing w:after="0" w:line="240" w:lineRule="auto"/>
              <w:jc w:val="center"/>
              <w:rPr>
                <w:rFonts w:ascii="Times New Roman" w:hAnsi="Times New Roman"/>
                <w:b/>
                <w:sz w:val="20"/>
              </w:rPr>
            </w:pPr>
            <w:r>
              <w:rPr>
                <w:rFonts w:ascii="Times New Roman" w:hAnsi="Times New Roman"/>
                <w:b/>
                <w:sz w:val="20"/>
              </w:rPr>
              <w:t>ZP.1</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US.1</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Pr="001F7B15" w:rsidRDefault="00475DA0" w:rsidP="005B1B84">
            <w:pPr>
              <w:spacing w:after="0" w:line="240" w:lineRule="auto"/>
              <w:jc w:val="center"/>
              <w:rPr>
                <w:rFonts w:ascii="Times New Roman" w:hAnsi="Times New Roman"/>
                <w:b/>
                <w:sz w:val="20"/>
              </w:rPr>
            </w:pP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MN/U.5</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US.1</w:t>
            </w:r>
          </w:p>
          <w:p w:rsidR="00475DA0" w:rsidRDefault="00475DA0" w:rsidP="005B1B84">
            <w:pPr>
              <w:spacing w:after="0" w:line="240" w:lineRule="auto"/>
              <w:jc w:val="center"/>
              <w:rPr>
                <w:rFonts w:ascii="Times New Roman" w:hAnsi="Times New Roman"/>
                <w:b/>
                <w:sz w:val="20"/>
              </w:rPr>
            </w:pPr>
            <w:r>
              <w:rPr>
                <w:rFonts w:ascii="Times New Roman" w:hAnsi="Times New Roman"/>
                <w:b/>
                <w:sz w:val="20"/>
              </w:rPr>
              <w:t>ZP.1</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r>
              <w:rPr>
                <w:rFonts w:ascii="Times New Roman" w:hAnsi="Times New Roman"/>
                <w:b/>
                <w:sz w:val="20"/>
              </w:rPr>
              <w:t>US.1</w:t>
            </w:r>
          </w:p>
          <w:p w:rsidR="00475DA0" w:rsidRPr="001F7B15" w:rsidRDefault="00475DA0" w:rsidP="005B1B84">
            <w:pPr>
              <w:spacing w:after="0" w:line="240" w:lineRule="auto"/>
              <w:jc w:val="center"/>
              <w:rPr>
                <w:rFonts w:ascii="Times New Roman" w:hAnsi="Times New Roman"/>
                <w:b/>
                <w:sz w:val="20"/>
              </w:rPr>
            </w:pP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Prezydent</w:t>
            </w:r>
            <w:r w:rsidRPr="00D444AF">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D444AF">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444AF">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w:t>
            </w:r>
            <w:r w:rsidRPr="00D444AF">
              <w:rPr>
                <w:rFonts w:ascii="Times New Roman" w:eastAsia="Calibri" w:hAnsi="Times New Roman" w:cs="Times New Roman"/>
                <w:b/>
                <w:sz w:val="20"/>
                <w:szCs w:val="20"/>
              </w:rPr>
              <w:t xml:space="preserve">, pkt </w:t>
            </w:r>
            <w:r>
              <w:rPr>
                <w:rFonts w:ascii="Times New Roman" w:eastAsia="Calibri" w:hAnsi="Times New Roman" w:cs="Times New Roman"/>
                <w:b/>
                <w:sz w:val="20"/>
                <w:szCs w:val="20"/>
              </w:rPr>
              <w:t>3</w:t>
            </w:r>
            <w:r w:rsidRPr="00D444AF">
              <w:rPr>
                <w:rFonts w:ascii="Times New Roman" w:eastAsia="Calibri" w:hAnsi="Times New Roman" w:cs="Times New Roman"/>
                <w:b/>
                <w:sz w:val="20"/>
                <w:szCs w:val="20"/>
              </w:rPr>
              <w:t xml:space="preserve">, pkt </w:t>
            </w:r>
            <w:r>
              <w:rPr>
                <w:rFonts w:ascii="Times New Roman" w:eastAsia="Calibri" w:hAnsi="Times New Roman" w:cs="Times New Roman"/>
                <w:b/>
                <w:sz w:val="20"/>
                <w:szCs w:val="20"/>
              </w:rPr>
              <w:t>4</w:t>
            </w:r>
            <w:r w:rsidRPr="00D444AF">
              <w:rPr>
                <w:rFonts w:ascii="Times New Roman" w:eastAsia="Calibri" w:hAnsi="Times New Roman" w:cs="Times New Roman"/>
                <w:b/>
                <w:sz w:val="20"/>
                <w:szCs w:val="20"/>
              </w:rPr>
              <w:t xml:space="preserve">, pkt 5, pkt </w:t>
            </w:r>
            <w:r>
              <w:rPr>
                <w:rFonts w:ascii="Times New Roman" w:eastAsia="Calibri" w:hAnsi="Times New Roman" w:cs="Times New Roman"/>
                <w:b/>
                <w:sz w:val="20"/>
                <w:szCs w:val="20"/>
              </w:rPr>
              <w:t>6 oraz częściowo w zakresie pkt 1</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F828D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D444AF">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D444AF">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444AF">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w:t>
            </w:r>
            <w:r w:rsidRPr="00D444AF">
              <w:rPr>
                <w:rFonts w:ascii="Times New Roman" w:eastAsia="Calibri" w:hAnsi="Times New Roman" w:cs="Times New Roman"/>
                <w:b/>
                <w:sz w:val="20"/>
                <w:szCs w:val="20"/>
              </w:rPr>
              <w:t>, pkt</w:t>
            </w:r>
            <w:r>
              <w:rPr>
                <w:rFonts w:ascii="Times New Roman" w:eastAsia="Calibri" w:hAnsi="Times New Roman" w:cs="Times New Roman"/>
                <w:b/>
                <w:sz w:val="20"/>
                <w:szCs w:val="20"/>
              </w:rPr>
              <w:t> 3</w:t>
            </w:r>
            <w:r w:rsidRPr="00D444AF">
              <w:rPr>
                <w:rFonts w:ascii="Times New Roman" w:eastAsia="Calibri" w:hAnsi="Times New Roman" w:cs="Times New Roman"/>
                <w:b/>
                <w:sz w:val="20"/>
                <w:szCs w:val="20"/>
              </w:rPr>
              <w:t xml:space="preserve">, pkt </w:t>
            </w:r>
            <w:r>
              <w:rPr>
                <w:rFonts w:ascii="Times New Roman" w:eastAsia="Calibri" w:hAnsi="Times New Roman" w:cs="Times New Roman"/>
                <w:b/>
                <w:sz w:val="20"/>
                <w:szCs w:val="20"/>
              </w:rPr>
              <w:t>4</w:t>
            </w:r>
            <w:r w:rsidRPr="00D444AF">
              <w:rPr>
                <w:rFonts w:ascii="Times New Roman" w:eastAsia="Calibri" w:hAnsi="Times New Roman" w:cs="Times New Roman"/>
                <w:b/>
                <w:sz w:val="20"/>
                <w:szCs w:val="20"/>
              </w:rPr>
              <w:t>, pkt 5, pkt</w:t>
            </w:r>
            <w:r>
              <w:rPr>
                <w:rFonts w:ascii="Times New Roman" w:eastAsia="Calibri" w:hAnsi="Times New Roman" w:cs="Times New Roman"/>
                <w:b/>
                <w:sz w:val="20"/>
                <w:szCs w:val="20"/>
              </w:rPr>
              <w:t> 6 oraz częściowo w zakresie pkt 1</w:t>
            </w:r>
          </w:p>
        </w:tc>
        <w:tc>
          <w:tcPr>
            <w:tcW w:w="884" w:type="pct"/>
            <w:tcBorders>
              <w:top w:val="single" w:sz="4" w:space="0" w:color="000000"/>
              <w:left w:val="single" w:sz="4" w:space="0" w:color="000000"/>
              <w:bottom w:val="single" w:sz="4" w:space="0" w:color="000000"/>
              <w:right w:val="single" w:sz="4" w:space="0" w:color="000000"/>
            </w:tcBorders>
          </w:tcPr>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Ad.1. Uwaga </w:t>
            </w:r>
            <w:r>
              <w:rPr>
                <w:rFonts w:ascii="Times New Roman" w:eastAsia="Calibri" w:hAnsi="Times New Roman" w:cs="Times New Roman"/>
                <w:sz w:val="20"/>
                <w:szCs w:val="20"/>
              </w:rPr>
              <w:t xml:space="preserve">częściowo </w:t>
            </w:r>
            <w:r w:rsidRPr="001C6E26">
              <w:rPr>
                <w:rFonts w:ascii="Times New Roman" w:eastAsia="Calibri" w:hAnsi="Times New Roman" w:cs="Times New Roman"/>
                <w:sz w:val="20"/>
                <w:szCs w:val="20"/>
              </w:rPr>
              <w:t xml:space="preserve">nieuwzględniona w zakresie </w:t>
            </w:r>
            <w:r>
              <w:rPr>
                <w:rFonts w:ascii="Times New Roman" w:eastAsia="Calibri" w:hAnsi="Times New Roman" w:cs="Times New Roman"/>
                <w:sz w:val="20"/>
                <w:szCs w:val="20"/>
              </w:rPr>
              <w:t>wnioskowanych</w:t>
            </w:r>
            <w:r w:rsidRPr="001C6E26">
              <w:rPr>
                <w:rFonts w:ascii="Times New Roman" w:eastAsia="Calibri" w:hAnsi="Times New Roman" w:cs="Times New Roman"/>
                <w:sz w:val="20"/>
                <w:szCs w:val="20"/>
              </w:rPr>
              <w:t xml:space="preserve"> parametrów, które </w:t>
            </w:r>
            <w:r>
              <w:rPr>
                <w:rFonts w:ascii="Times New Roman" w:eastAsia="Calibri" w:hAnsi="Times New Roman" w:cs="Times New Roman"/>
                <w:sz w:val="20"/>
                <w:szCs w:val="20"/>
              </w:rPr>
              <w:t>muszą być</w:t>
            </w:r>
            <w:r w:rsidRPr="001C6E2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zgodne </w:t>
            </w:r>
            <w:r w:rsidRPr="001C6E26">
              <w:rPr>
                <w:rFonts w:ascii="Times New Roman" w:eastAsia="Calibri" w:hAnsi="Times New Roman" w:cs="Times New Roman"/>
                <w:sz w:val="20"/>
                <w:szCs w:val="20"/>
              </w:rPr>
              <w:t>ze standardami przestrzennymi przyjętymi w Studium dla jednostki nr 36 Skotniki.</w:t>
            </w:r>
            <w:r>
              <w:rPr>
                <w:rFonts w:ascii="Times New Roman" w:eastAsia="Calibri" w:hAnsi="Times New Roman" w:cs="Times New Roman"/>
                <w:sz w:val="20"/>
                <w:szCs w:val="20"/>
              </w:rPr>
              <w:t xml:space="preserve"> </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Ad.2 Uwaga nieuwzględniona. Wyznaczenie w projekcie planu terenu zieleni urządzonej o podstawowym przeznaczeniu pod publicznie dostępny park ZP.1 ma na celu zapewnienie możliwości realizacji terenów rekreacyjnych dla okolicznych mieszkańców. Teren ZP.1 obejmuje część działki gminnej, porośniętą zielenią wysoką,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bezpośrednim sąsiedztwie Stawu Królówka i służy również zachowaniu korytarza ekologicznego łączącego kompleksy łąkowo-leśne podlegające ochronie w ramach Bielańsko-Tynieckiego Parku Krajobrazowego, użytku ekologicznego „Staw Królówka” i</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obszaru Natura 2000.</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Ad.3 W świetle art. 15 ust. 1 ustawy projekt planu winien być sporządzony zgodnie z</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zapisami Studium, gdyż ustalenia Studium są wiążące dla organów gminy przy sporządzaniu planów miejscowych (art. 9 ust. 4).</w:t>
            </w: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lastRenderedPageBreak/>
              <w:t>Dokument Studium  ustala maksymalną wysokość zabudowy dla zabudowy usługowej  (U) wynoszącą 13 m. Zatem biorąc pod uwagę wskazania dokumentu Studium w projekcie planu w Terenie sportu i</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 xml:space="preserve">rekreacji US.1 </w:t>
            </w:r>
            <w:r>
              <w:rPr>
                <w:rFonts w:ascii="Times New Roman" w:eastAsia="Calibri" w:hAnsi="Times New Roman" w:cs="Times New Roman"/>
                <w:sz w:val="20"/>
                <w:szCs w:val="20"/>
              </w:rPr>
              <w:t>u</w:t>
            </w:r>
            <w:r w:rsidRPr="001C6E26">
              <w:rPr>
                <w:rFonts w:ascii="Times New Roman" w:eastAsia="Calibri" w:hAnsi="Times New Roman" w:cs="Times New Roman"/>
                <w:sz w:val="20"/>
                <w:szCs w:val="20"/>
              </w:rPr>
              <w:t>stalono maksymalną wysokość zabudowy wynoszącą 13 m.</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Ad.4 Uwaga nieuwzględniona. Zakaz lokalizacji kondygnacji podziemnych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Terenie U.1 i US.1 wynika ze wskazania zawartego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uzgodnieniu przekazanym przez Regionalnego Dyrektora Ochrony Środowiska: „</w:t>
            </w:r>
            <w:r w:rsidRPr="00281DB2">
              <w:rPr>
                <w:rFonts w:ascii="Times New Roman" w:eastAsia="Calibri" w:hAnsi="Times New Roman" w:cs="Times New Roman"/>
                <w:i/>
                <w:sz w:val="20"/>
                <w:szCs w:val="20"/>
              </w:rPr>
              <w:t xml:space="preserve">Prócz oczywistego wpływu ustaleń projektu planu na obszar nim objęty, istotne są również oddziaływania procedowanego dokumentu na tereny sąsiednie. Tereny U.1 i US.1 od północnej strony sąsiadują z kompleksem łęgu </w:t>
            </w:r>
            <w:proofErr w:type="spellStart"/>
            <w:r w:rsidRPr="00281DB2">
              <w:rPr>
                <w:rFonts w:ascii="Times New Roman" w:eastAsia="Calibri" w:hAnsi="Times New Roman" w:cs="Times New Roman"/>
                <w:i/>
                <w:sz w:val="20"/>
                <w:szCs w:val="20"/>
              </w:rPr>
              <w:t>jesionowo-olszowego</w:t>
            </w:r>
            <w:proofErr w:type="spellEnd"/>
            <w:r w:rsidRPr="00281DB2">
              <w:rPr>
                <w:rFonts w:ascii="Times New Roman" w:eastAsia="Calibri" w:hAnsi="Times New Roman" w:cs="Times New Roman"/>
                <w:i/>
                <w:sz w:val="20"/>
                <w:szCs w:val="20"/>
              </w:rPr>
              <w:t xml:space="preserve"> o najwyższych walorach przyrodniczych, wśród którego zlokalizowany jest użytek ekologiczny „Staw Królówka”. Celem ochrony użytku jest zachowanie ekosystemu zbiornika wodnego stanowiącego siedlisko, ostoję chronionych gatunków zwierząt. Staw Królówka jest miejscem szczególnie licznego rozrodu ropuchy szarej Bufo </w:t>
            </w:r>
            <w:proofErr w:type="spellStart"/>
            <w:r w:rsidRPr="00281DB2">
              <w:rPr>
                <w:rFonts w:ascii="Times New Roman" w:eastAsia="Calibri" w:hAnsi="Times New Roman" w:cs="Times New Roman"/>
                <w:i/>
                <w:sz w:val="20"/>
                <w:szCs w:val="20"/>
              </w:rPr>
              <w:t>bufo</w:t>
            </w:r>
            <w:proofErr w:type="spellEnd"/>
            <w:r w:rsidRPr="00281DB2">
              <w:rPr>
                <w:rFonts w:ascii="Times New Roman" w:eastAsia="Calibri" w:hAnsi="Times New Roman" w:cs="Times New Roman"/>
                <w:i/>
                <w:sz w:val="20"/>
                <w:szCs w:val="20"/>
              </w:rPr>
              <w:t xml:space="preserve"> a także żaby moczarowej Rana </w:t>
            </w:r>
            <w:proofErr w:type="spellStart"/>
            <w:r w:rsidRPr="00281DB2">
              <w:rPr>
                <w:rFonts w:ascii="Times New Roman" w:eastAsia="Calibri" w:hAnsi="Times New Roman" w:cs="Times New Roman"/>
                <w:i/>
                <w:sz w:val="20"/>
                <w:szCs w:val="20"/>
              </w:rPr>
              <w:t>arvalis</w:t>
            </w:r>
            <w:proofErr w:type="spellEnd"/>
            <w:r w:rsidRPr="00281DB2">
              <w:rPr>
                <w:rFonts w:ascii="Times New Roman" w:eastAsia="Calibri" w:hAnsi="Times New Roman" w:cs="Times New Roman"/>
                <w:i/>
                <w:sz w:val="20"/>
                <w:szCs w:val="20"/>
              </w:rPr>
              <w:t xml:space="preserve"> oraz ważek (</w:t>
            </w:r>
            <w:proofErr w:type="spellStart"/>
            <w:r w:rsidRPr="00281DB2">
              <w:rPr>
                <w:rFonts w:ascii="Times New Roman" w:eastAsia="Calibri" w:hAnsi="Times New Roman" w:cs="Times New Roman"/>
                <w:i/>
                <w:sz w:val="20"/>
                <w:szCs w:val="20"/>
              </w:rPr>
              <w:t>Odonata</w:t>
            </w:r>
            <w:proofErr w:type="spellEnd"/>
            <w:r w:rsidRPr="00281DB2">
              <w:rPr>
                <w:rFonts w:ascii="Times New Roman" w:eastAsia="Calibri" w:hAnsi="Times New Roman" w:cs="Times New Roman"/>
                <w:i/>
                <w:sz w:val="20"/>
                <w:szCs w:val="20"/>
              </w:rPr>
              <w:t>). Zgodnie z Mapą Gleb Miasta Krakowa wykonaną przez Zakład Gleboznawstwa i</w:t>
            </w:r>
            <w:r>
              <w:rPr>
                <w:rFonts w:ascii="Times New Roman" w:eastAsia="Calibri" w:hAnsi="Times New Roman" w:cs="Times New Roman"/>
                <w:i/>
                <w:sz w:val="20"/>
                <w:szCs w:val="20"/>
              </w:rPr>
              <w:t> </w:t>
            </w:r>
            <w:r w:rsidRPr="00281DB2">
              <w:rPr>
                <w:rFonts w:ascii="Times New Roman" w:eastAsia="Calibri" w:hAnsi="Times New Roman" w:cs="Times New Roman"/>
                <w:i/>
                <w:sz w:val="20"/>
                <w:szCs w:val="20"/>
              </w:rPr>
              <w:t>Geografii Gleb Instytutu Geografii i Gospodarki Przestrzennej Uniwersytetu Jagiellońskiego w 2008 r. gleby zlokalizowane w</w:t>
            </w:r>
            <w:r>
              <w:rPr>
                <w:rFonts w:ascii="Times New Roman" w:eastAsia="Calibri" w:hAnsi="Times New Roman" w:cs="Times New Roman"/>
                <w:i/>
                <w:sz w:val="20"/>
                <w:szCs w:val="20"/>
              </w:rPr>
              <w:t> </w:t>
            </w:r>
            <w:r w:rsidRPr="00281DB2">
              <w:rPr>
                <w:rFonts w:ascii="Times New Roman" w:eastAsia="Calibri" w:hAnsi="Times New Roman" w:cs="Times New Roman"/>
                <w:i/>
                <w:sz w:val="20"/>
                <w:szCs w:val="20"/>
              </w:rPr>
              <w:t xml:space="preserve">bezpośrednim otoczeniu „Stawu Królówka” to gleby </w:t>
            </w:r>
            <w:proofErr w:type="spellStart"/>
            <w:r w:rsidRPr="00281DB2">
              <w:rPr>
                <w:rFonts w:ascii="Times New Roman" w:eastAsia="Calibri" w:hAnsi="Times New Roman" w:cs="Times New Roman"/>
                <w:i/>
                <w:sz w:val="20"/>
                <w:szCs w:val="20"/>
              </w:rPr>
              <w:t>murszaste</w:t>
            </w:r>
            <w:proofErr w:type="spellEnd"/>
            <w:r w:rsidRPr="00281DB2">
              <w:rPr>
                <w:rFonts w:ascii="Times New Roman" w:eastAsia="Calibri" w:hAnsi="Times New Roman" w:cs="Times New Roman"/>
                <w:i/>
                <w:sz w:val="20"/>
                <w:szCs w:val="20"/>
              </w:rPr>
              <w:t xml:space="preserve"> i</w:t>
            </w:r>
            <w:r>
              <w:rPr>
                <w:rFonts w:ascii="Times New Roman" w:eastAsia="Calibri" w:hAnsi="Times New Roman" w:cs="Times New Roman"/>
                <w:i/>
                <w:sz w:val="20"/>
                <w:szCs w:val="20"/>
              </w:rPr>
              <w:t> </w:t>
            </w:r>
            <w:r w:rsidRPr="00281DB2">
              <w:rPr>
                <w:rFonts w:ascii="Times New Roman" w:eastAsia="Calibri" w:hAnsi="Times New Roman" w:cs="Times New Roman"/>
                <w:i/>
                <w:sz w:val="20"/>
                <w:szCs w:val="20"/>
              </w:rPr>
              <w:t xml:space="preserve">gleby organiczne (torfowe, </w:t>
            </w:r>
            <w:r w:rsidRPr="00281DB2">
              <w:rPr>
                <w:rFonts w:ascii="Times New Roman" w:eastAsia="Calibri" w:hAnsi="Times New Roman" w:cs="Times New Roman"/>
                <w:i/>
                <w:sz w:val="20"/>
                <w:szCs w:val="20"/>
              </w:rPr>
              <w:lastRenderedPageBreak/>
              <w:t>murszowe). Biorąc pod uwagę budowę gleb i ich właściwości fizyczne, w celu ograniczenia niekorzystnych oddziaływań, ewentualnych zmian stosunków wodnych na ww. zbiorowisko leśne, w tym „Staw Królówka” w projekcie planu należałoby wykluczyć możliwość lokalizacji kondygnacji podziemnych w terenach U.1 i</w:t>
            </w:r>
            <w:r>
              <w:rPr>
                <w:rFonts w:ascii="Times New Roman" w:eastAsia="Calibri" w:hAnsi="Times New Roman" w:cs="Times New Roman"/>
                <w:i/>
                <w:sz w:val="20"/>
                <w:szCs w:val="20"/>
              </w:rPr>
              <w:t> </w:t>
            </w:r>
            <w:r w:rsidRPr="00281DB2">
              <w:rPr>
                <w:rFonts w:ascii="Times New Roman" w:eastAsia="Calibri" w:hAnsi="Times New Roman" w:cs="Times New Roman"/>
                <w:i/>
                <w:sz w:val="20"/>
                <w:szCs w:val="20"/>
              </w:rPr>
              <w:t>US.1</w:t>
            </w:r>
            <w:r w:rsidRPr="001C6E26">
              <w:rPr>
                <w:rFonts w:ascii="Times New Roman" w:eastAsia="Calibri" w:hAnsi="Times New Roman" w:cs="Times New Roman"/>
                <w:sz w:val="20"/>
                <w:szCs w:val="20"/>
              </w:rPr>
              <w:t>.”</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Ad.5 Uwaga nieuwzględniona, gdyż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projekcie planu po przeanalizowaniu kolorów istniejących dachów ustalono nakaz stosowania kolorystki dachów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kolorach szarych lub czerwonych lub brązowych. Natomiast wyjaśnia się, że  ustalenia projektu planu nie doprecyzowują skali szarości.</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825F30">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Ad.6 Realizacja obiektów stałych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przypadku wejścia w życie projektu planu miejscowego odbywać się będzie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oparciu o ustalenia §21 określającego parametry i wskaźniki kształtowania zabudowy i</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 xml:space="preserve"> zagospodarowania Terenu US.1, a nie jak wskazano w uwadze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 xml:space="preserve">oparciu o zapisy §7 ust.9., które dotyczą lokalizacji tymczasowych obiektów budowlanych. W związku z powyższym nie zmienia się zapisów w §7 ust.9 projektu planu. </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I.39</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Akapitzlist"/>
              <w:numPr>
                <w:ilvl w:val="0"/>
                <w:numId w:val="16"/>
              </w:numPr>
              <w:tabs>
                <w:tab w:val="left" w:pos="72"/>
              </w:tabs>
              <w:spacing w:line="240" w:lineRule="auto"/>
              <w:ind w:left="355" w:hanging="283"/>
              <w:jc w:val="both"/>
              <w:rPr>
                <w:rFonts w:ascii="Times New Roman" w:hAnsi="Times New Roman"/>
                <w:sz w:val="20"/>
              </w:rPr>
            </w:pPr>
            <w:r>
              <w:rPr>
                <w:rFonts w:ascii="Times New Roman" w:hAnsi="Times New Roman"/>
                <w:sz w:val="20"/>
              </w:rPr>
              <w:t>(…)</w:t>
            </w:r>
          </w:p>
          <w:p w:rsidR="00475DA0" w:rsidRPr="00445C20" w:rsidRDefault="00475DA0" w:rsidP="005B1B84">
            <w:pPr>
              <w:pStyle w:val="Akapitzlist"/>
              <w:numPr>
                <w:ilvl w:val="0"/>
                <w:numId w:val="16"/>
              </w:numPr>
              <w:tabs>
                <w:tab w:val="left" w:pos="72"/>
              </w:tabs>
              <w:spacing w:line="240" w:lineRule="auto"/>
              <w:ind w:left="355" w:hanging="283"/>
              <w:jc w:val="both"/>
              <w:rPr>
                <w:rFonts w:ascii="Times New Roman" w:hAnsi="Times New Roman"/>
                <w:sz w:val="20"/>
              </w:rPr>
            </w:pPr>
            <w:r>
              <w:rPr>
                <w:rFonts w:ascii="Times New Roman" w:hAnsi="Times New Roman"/>
                <w:sz w:val="20"/>
              </w:rPr>
              <w:t>(…)</w:t>
            </w:r>
          </w:p>
          <w:p w:rsidR="00475DA0" w:rsidRPr="00445C20" w:rsidRDefault="00475DA0" w:rsidP="005B1B84">
            <w:pPr>
              <w:pStyle w:val="Akapitzlist"/>
              <w:numPr>
                <w:ilvl w:val="0"/>
                <w:numId w:val="16"/>
              </w:numPr>
              <w:tabs>
                <w:tab w:val="left" w:pos="72"/>
              </w:tabs>
              <w:spacing w:line="240" w:lineRule="auto"/>
              <w:ind w:left="355" w:hanging="283"/>
              <w:jc w:val="both"/>
              <w:rPr>
                <w:rFonts w:ascii="Times New Roman" w:hAnsi="Times New Roman"/>
                <w:sz w:val="20"/>
              </w:rPr>
            </w:pPr>
            <w:r w:rsidRPr="00445C20">
              <w:rPr>
                <w:rFonts w:ascii="Times New Roman" w:hAnsi="Times New Roman"/>
                <w:sz w:val="20"/>
              </w:rPr>
              <w:t>Zgłaszamy natomiast uwagę co do maksymalnej wysokości budynków umiejscowionych w obszarze U.3. W</w:t>
            </w:r>
            <w:r>
              <w:rPr>
                <w:rFonts w:ascii="Times New Roman" w:hAnsi="Times New Roman"/>
                <w:sz w:val="20"/>
              </w:rPr>
              <w:t> </w:t>
            </w:r>
            <w:r w:rsidRPr="00445C20">
              <w:rPr>
                <w:rFonts w:ascii="Times New Roman" w:hAnsi="Times New Roman"/>
                <w:sz w:val="20"/>
              </w:rPr>
              <w:t>projekcie MPZP Skotniki-Północ maksymalna wysokość zabudowań w</w:t>
            </w:r>
            <w:r>
              <w:rPr>
                <w:rFonts w:ascii="Times New Roman" w:hAnsi="Times New Roman"/>
                <w:sz w:val="20"/>
              </w:rPr>
              <w:t> </w:t>
            </w:r>
            <w:r w:rsidRPr="00445C20">
              <w:rPr>
                <w:rFonts w:ascii="Times New Roman" w:hAnsi="Times New Roman"/>
                <w:sz w:val="20"/>
              </w:rPr>
              <w:t>tym obszarze to 13 m, a w strefie zwiększonej wysokości 17 m. Pragniemy nadmienić, że linia zwiększonej wysokości (rozgraniczająca pomiędzy h-13m i</w:t>
            </w:r>
            <w:r>
              <w:rPr>
                <w:rFonts w:ascii="Times New Roman" w:hAnsi="Times New Roman"/>
                <w:sz w:val="20"/>
              </w:rPr>
              <w:t> </w:t>
            </w:r>
            <w:r w:rsidRPr="00445C20">
              <w:rPr>
                <w:rFonts w:ascii="Times New Roman" w:hAnsi="Times New Roman"/>
                <w:sz w:val="20"/>
              </w:rPr>
              <w:t>h-17m) została powielona z</w:t>
            </w:r>
            <w:r>
              <w:rPr>
                <w:rFonts w:ascii="Times New Roman" w:hAnsi="Times New Roman"/>
                <w:sz w:val="20"/>
              </w:rPr>
              <w:t> </w:t>
            </w:r>
            <w:r w:rsidRPr="00445C20">
              <w:rPr>
                <w:rFonts w:ascii="Times New Roman" w:hAnsi="Times New Roman"/>
                <w:sz w:val="20"/>
              </w:rPr>
              <w:t>poprzedniego MPZP III kampus UJ-Zachód, w którym to planie była nieprzekraczalną linią zabudowy dla zabudowań w bezpośrednim sąsiedztwie drogi publicznej klasy zbiorczej z</w:t>
            </w:r>
            <w:r>
              <w:rPr>
                <w:rFonts w:ascii="Times New Roman" w:hAnsi="Times New Roman"/>
                <w:sz w:val="20"/>
              </w:rPr>
              <w:t> </w:t>
            </w:r>
            <w:r w:rsidRPr="00445C20">
              <w:rPr>
                <w:rFonts w:ascii="Times New Roman" w:hAnsi="Times New Roman"/>
                <w:sz w:val="20"/>
              </w:rPr>
              <w:t>tramwajem KD/Z+T (projekt z 2005 roku, który nie będzie realizowany) i nie ma uzasadnienia na jej lokalizację w tym miejscu w obecnym planie. W związku z</w:t>
            </w:r>
            <w:r>
              <w:rPr>
                <w:rFonts w:ascii="Times New Roman" w:hAnsi="Times New Roman"/>
                <w:sz w:val="20"/>
              </w:rPr>
              <w:t> </w:t>
            </w:r>
            <w:r w:rsidRPr="00445C20">
              <w:rPr>
                <w:rFonts w:ascii="Times New Roman" w:hAnsi="Times New Roman"/>
                <w:sz w:val="20"/>
              </w:rPr>
              <w:t>powyższym prosimy o</w:t>
            </w:r>
            <w:r>
              <w:rPr>
                <w:rFonts w:ascii="Times New Roman" w:hAnsi="Times New Roman"/>
                <w:sz w:val="20"/>
              </w:rPr>
              <w:t> </w:t>
            </w:r>
            <w:r w:rsidRPr="00445C20">
              <w:rPr>
                <w:rFonts w:ascii="Times New Roman" w:hAnsi="Times New Roman"/>
                <w:sz w:val="20"/>
              </w:rPr>
              <w:t xml:space="preserve">przesunięcie </w:t>
            </w:r>
            <w:r w:rsidRPr="00445C20">
              <w:rPr>
                <w:rFonts w:ascii="Times New Roman" w:hAnsi="Times New Roman"/>
                <w:sz w:val="20"/>
              </w:rPr>
              <w:lastRenderedPageBreak/>
              <w:t>linii zwiększonej wysokości zabudowy w</w:t>
            </w:r>
            <w:r>
              <w:rPr>
                <w:rFonts w:ascii="Times New Roman" w:hAnsi="Times New Roman"/>
                <w:sz w:val="20"/>
              </w:rPr>
              <w:t> </w:t>
            </w:r>
            <w:r w:rsidRPr="00445C20">
              <w:rPr>
                <w:rFonts w:ascii="Times New Roman" w:hAnsi="Times New Roman"/>
                <w:sz w:val="20"/>
              </w:rPr>
              <w:t>kierunku południowo-zachodnim do linii rozgraniczającej terenu zarezerwowanego dla drogi KD/Z+T w</w:t>
            </w:r>
            <w:r>
              <w:rPr>
                <w:rFonts w:ascii="Times New Roman" w:hAnsi="Times New Roman"/>
                <w:sz w:val="20"/>
              </w:rPr>
              <w:t> </w:t>
            </w:r>
            <w:r w:rsidRPr="00445C20">
              <w:rPr>
                <w:rFonts w:ascii="Times New Roman" w:hAnsi="Times New Roman"/>
                <w:sz w:val="20"/>
              </w:rPr>
              <w:t>MPZP III Kampus UJ-Zachód (granica planu Kampus UJ Zachód) lub podniesienie maksymalnej wysokości zabudowy do 15 m, dla terenu oznaczonego symbolem U.3 w MPZP Skotniki-Północ wraz z odpowiednim podniesieniem wskaźnika intensywności zabudowy (przynajmniej do wartości 2.0). Powyższe zmiany naszym zdaniem nie wpłyną negatywnie na sąsiedztwo, ponieważ działki sąsiadujące o tym samym przeznaczeniu mają znacznie wyższą maksymalną wysokość zabudowy (</w:t>
            </w:r>
            <w:proofErr w:type="spellStart"/>
            <w:r w:rsidRPr="00445C20">
              <w:rPr>
                <w:rFonts w:ascii="Times New Roman" w:hAnsi="Times New Roman"/>
                <w:sz w:val="20"/>
              </w:rPr>
              <w:t>np</w:t>
            </w:r>
            <w:proofErr w:type="spellEnd"/>
            <w:r w:rsidRPr="00445C20">
              <w:rPr>
                <w:rFonts w:ascii="Times New Roman" w:hAnsi="Times New Roman"/>
                <w:sz w:val="20"/>
              </w:rPr>
              <w:t>: 21 m, 23 m, 27,5 m), a</w:t>
            </w:r>
            <w:r>
              <w:rPr>
                <w:rFonts w:ascii="Times New Roman" w:hAnsi="Times New Roman"/>
                <w:sz w:val="20"/>
              </w:rPr>
              <w:t> </w:t>
            </w:r>
            <w:r w:rsidRPr="00445C20">
              <w:rPr>
                <w:rFonts w:ascii="Times New Roman" w:hAnsi="Times New Roman"/>
                <w:sz w:val="20"/>
              </w:rPr>
              <w:t>narzucona w projekcie strefa zieleni oraz teren ciągu pieszego i droga wewnętrzna planowanego przez nas budynku stworzą bufor dla istniejących zabudowań. Załącznik nr 5 i 6 pokazuje umiejscowienie na działce projektowanego przez nas budynku. Proszę zwrócić szczególną uwagę na odległość od strefy MN/U. Jest to zaprojektowany przez urbanistów ciąg pieszy o szerokości 4 m, plus droga wewnętrzna dla obsługi budynku (względy przepisów p.poż). Łącznie od granicy z terenem o innym przeznaczeniu jest to odległość około 15 m. Taka zmiana pozwoli nam na racjonalne zagospodarowanie terenu i optymalne uzbrojenie techniczne budynku przy jednoczesnym zachowaniu kaskadowej wysokości zabudowań między strefami o</w:t>
            </w:r>
            <w:r>
              <w:rPr>
                <w:rFonts w:ascii="Times New Roman" w:hAnsi="Times New Roman"/>
                <w:sz w:val="20"/>
              </w:rPr>
              <w:t> </w:t>
            </w:r>
            <w:r w:rsidRPr="00445C20">
              <w:rPr>
                <w:rFonts w:ascii="Times New Roman" w:hAnsi="Times New Roman"/>
                <w:sz w:val="20"/>
              </w:rPr>
              <w:t>różnym przeznaczeniu.</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151/2</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Obr. 38</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Podgórze</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U.3</w:t>
            </w:r>
          </w:p>
          <w:p w:rsidR="00475DA0" w:rsidRPr="000E047A" w:rsidRDefault="00475DA0" w:rsidP="005B1B84">
            <w:pPr>
              <w:spacing w:after="0"/>
              <w:jc w:val="center"/>
              <w:rPr>
                <w:rFonts w:ascii="Times New Roman" w:hAnsi="Times New Roman"/>
                <w:b/>
                <w:sz w:val="20"/>
              </w:rPr>
            </w:pPr>
            <w:r>
              <w:rPr>
                <w:rFonts w:ascii="Times New Roman" w:hAnsi="Times New Roman"/>
                <w:b/>
                <w:sz w:val="20"/>
              </w:rPr>
              <w:t>KDX.1</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U.3</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KDX.1</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U.3</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KDX.1</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62428D">
              <w:rPr>
                <w:rFonts w:ascii="Times New Roman" w:eastAsia="Calibri" w:hAnsi="Times New Roman" w:cs="Times New Roman"/>
                <w:b/>
                <w:sz w:val="20"/>
                <w:szCs w:val="20"/>
              </w:rPr>
              <w:t xml:space="preserve"> Miasta Krakowa ni</w:t>
            </w:r>
            <w:r>
              <w:rPr>
                <w:rFonts w:ascii="Times New Roman" w:eastAsia="Calibri" w:hAnsi="Times New Roman" w:cs="Times New Roman"/>
                <w:b/>
                <w:sz w:val="20"/>
                <w:szCs w:val="20"/>
              </w:rPr>
              <w:t>e uwzględnił wniesionej uwagi w </w:t>
            </w:r>
            <w:r w:rsidRPr="0062428D">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3</w:t>
            </w:r>
            <w:r w:rsidRPr="0062428D">
              <w:rPr>
                <w:rFonts w:ascii="Times New Roman" w:eastAsia="Calibri" w:hAnsi="Times New Roman" w:cs="Times New Roman"/>
                <w:b/>
                <w:sz w:val="20"/>
                <w:szCs w:val="20"/>
              </w:rPr>
              <w:t xml:space="preserve">, </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62428D">
              <w:rPr>
                <w:rFonts w:ascii="Times New Roman" w:eastAsia="Calibri" w:hAnsi="Times New Roman" w:cs="Times New Roman"/>
                <w:b/>
                <w:sz w:val="20"/>
                <w:szCs w:val="20"/>
              </w:rPr>
              <w:t xml:space="preserve"> Miasta Krakowa ni</w:t>
            </w:r>
            <w:r>
              <w:rPr>
                <w:rFonts w:ascii="Times New Roman" w:eastAsia="Calibri" w:hAnsi="Times New Roman" w:cs="Times New Roman"/>
                <w:b/>
                <w:sz w:val="20"/>
                <w:szCs w:val="20"/>
              </w:rPr>
              <w:t>e uwzględniła wniesionej uwagi w </w:t>
            </w:r>
            <w:r w:rsidRPr="0062428D">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3</w:t>
            </w:r>
            <w:r w:rsidRPr="0062428D">
              <w:rPr>
                <w:rFonts w:ascii="Times New Roman" w:eastAsia="Calibri" w:hAnsi="Times New Roman" w:cs="Times New Roman"/>
                <w:b/>
                <w:sz w:val="20"/>
                <w:szCs w:val="20"/>
              </w:rPr>
              <w:t xml:space="preserve">, </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Ad.3 W świetle art. 15 ust. 1 ustawy projekt planu winien być sporządzony zgodnie z</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zapisami Studium, gdyż ustalenia Studium są wiążące dla organów gminy przy sporządzaniu planów miejscowych (art. 9 ust. 4). Studium dla tego terenu wyznacza kierunek zagospodarowania pod Tereny usług (U), ustalając dla zabudowy usługowej w terenach zabudowy usługowej (U) wysokość do 13 m, a</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 xml:space="preserve">w obszarze III Kampusu UJ do 25 m. </w:t>
            </w: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Teren oznaczony symbolem U.3 stanowi ponadto kontynuację ustaleń obowiązującego planu miejscowego „III Kampus UJ – Zachód”, który w tym miejscu wyznac</w:t>
            </w:r>
            <w:r>
              <w:rPr>
                <w:rFonts w:ascii="Times New Roman" w:eastAsia="Calibri" w:hAnsi="Times New Roman" w:cs="Times New Roman"/>
                <w:sz w:val="20"/>
                <w:szCs w:val="20"/>
              </w:rPr>
              <w:t>za: Teren Usług Komercyjnych UX </w:t>
            </w:r>
            <w:r w:rsidRPr="001C6E26">
              <w:rPr>
                <w:rFonts w:ascii="Times New Roman" w:eastAsia="Calibri" w:hAnsi="Times New Roman" w:cs="Times New Roman"/>
                <w:sz w:val="20"/>
                <w:szCs w:val="20"/>
              </w:rPr>
              <w:t>1 z</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 xml:space="preserve">podstawowym przeznaczeniem pod usługi komercyjne: obiekty biurowe, handel detaliczny, gastronomię oraz  Teren drogi publicznej </w:t>
            </w:r>
            <w:r w:rsidRPr="001C6E26">
              <w:rPr>
                <w:rFonts w:ascii="Times New Roman" w:eastAsia="Calibri" w:hAnsi="Times New Roman" w:cs="Times New Roman"/>
                <w:sz w:val="20"/>
                <w:szCs w:val="20"/>
              </w:rPr>
              <w:lastRenderedPageBreak/>
              <w:t>klasy zbiorczej z tramwajem KD/Z 1/2+T. Przebieg nieprzekraczalnej linii zabudowy z planu obowiązującego wyznacza najdalej w kierunku zachodnim wysuniętą linię do której można stosować zapis Studium zezwalający na podniesieni</w:t>
            </w:r>
            <w:r>
              <w:rPr>
                <w:rFonts w:ascii="Times New Roman" w:eastAsia="Calibri" w:hAnsi="Times New Roman" w:cs="Times New Roman"/>
                <w:sz w:val="20"/>
                <w:szCs w:val="20"/>
              </w:rPr>
              <w:t>e wysokości zabudowy powyżej 13 </w:t>
            </w:r>
            <w:r w:rsidRPr="001C6E26">
              <w:rPr>
                <w:rFonts w:ascii="Times New Roman" w:eastAsia="Calibri" w:hAnsi="Times New Roman" w:cs="Times New Roman"/>
                <w:sz w:val="20"/>
                <w:szCs w:val="20"/>
              </w:rPr>
              <w:t>m, przewidzianych dla terenów usług (U).</w:t>
            </w:r>
          </w:p>
          <w:p w:rsidR="00475DA0" w:rsidRPr="00FC2660" w:rsidRDefault="00475DA0" w:rsidP="0057723F">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zagospodarowaniu uwzględnia się zwłaszcza wymagania ładu przestrzennego, w tym urbanistyki i</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 xml:space="preserve"> architektury”. W celu spełnienia wymagań ustawy art. 1  ust 2 pkt 1 tzn. uzyskania ładu przestrzennego oraz art. 15 ust. 1 tj. obowiązkowej zgodności ze Studium, na przedmiotowych działkach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projekcie planu wyznaczono Teren zabudowy usługowej (U.3) o podstawowym przeznaczeniu pod zabudowę budynkami usługowymi o maksymalnej wysokości zabudowy 13 m, a w strefie zwiększonej wysokości zabudowy do 17 m i</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 xml:space="preserve">maksymalnej bezwzględnej wysokości zabudowy do 242 </w:t>
            </w:r>
            <w:proofErr w:type="spellStart"/>
            <w:r w:rsidRPr="001C6E26">
              <w:rPr>
                <w:rFonts w:ascii="Times New Roman" w:eastAsia="Calibri" w:hAnsi="Times New Roman" w:cs="Times New Roman"/>
                <w:sz w:val="20"/>
                <w:szCs w:val="20"/>
              </w:rPr>
              <w:t>m,n.p.m</w:t>
            </w:r>
            <w:proofErr w:type="spellEnd"/>
            <w:r w:rsidRPr="001C6E26">
              <w:rPr>
                <w:rFonts w:ascii="Times New Roman" w:eastAsia="Calibri" w:hAnsi="Times New Roman" w:cs="Times New Roman"/>
                <w:sz w:val="20"/>
                <w:szCs w:val="20"/>
              </w:rPr>
              <w:t>.</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I.40</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680A8A" w:rsidRDefault="00475DA0" w:rsidP="005B1B84">
            <w:pPr>
              <w:pStyle w:val="Akapitzlist"/>
              <w:numPr>
                <w:ilvl w:val="0"/>
                <w:numId w:val="17"/>
              </w:numPr>
              <w:tabs>
                <w:tab w:val="left" w:pos="72"/>
              </w:tabs>
              <w:spacing w:after="0" w:line="240" w:lineRule="auto"/>
              <w:ind w:left="355" w:hanging="283"/>
              <w:jc w:val="both"/>
              <w:rPr>
                <w:rFonts w:ascii="Times New Roman" w:hAnsi="Times New Roman"/>
                <w:sz w:val="20"/>
              </w:rPr>
            </w:pPr>
            <w:r w:rsidRPr="00445C20">
              <w:rPr>
                <w:rFonts w:ascii="Times New Roman" w:hAnsi="Times New Roman"/>
                <w:sz w:val="20"/>
              </w:rPr>
              <w:t>Ze względu na charakter zabudowy jednorodzinnej wzdłuż ulicy Podole (część zachodnia), uważam, że szerokość drogi jest wystarczająca. Nie widzę potrzeby poszerzenia i łączenia części drogi KDD.3 z stanowiącej drogę dojazdową dla mieszkańców z drugą cz</w:t>
            </w:r>
            <w:r>
              <w:rPr>
                <w:rFonts w:ascii="Times New Roman" w:hAnsi="Times New Roman"/>
                <w:sz w:val="20"/>
              </w:rPr>
              <w:t xml:space="preserve">ęścią drogi Podole stanowiącej </w:t>
            </w:r>
            <w:r w:rsidRPr="00445C20">
              <w:rPr>
                <w:rFonts w:ascii="Times New Roman" w:hAnsi="Times New Roman"/>
                <w:sz w:val="20"/>
              </w:rPr>
              <w:t xml:space="preserve">dojazd dla pracowników. Po rozbudowie drogi KDL.6 (ul. Obrońców Helu) stanowi ona drugą drogę dojazdową dla pracowników </w:t>
            </w:r>
            <w:r w:rsidRPr="00445C20">
              <w:rPr>
                <w:rFonts w:ascii="Times New Roman" w:hAnsi="Times New Roman"/>
                <w:sz w:val="20"/>
              </w:rPr>
              <w:lastRenderedPageBreak/>
              <w:t>biurowców.</w:t>
            </w:r>
          </w:p>
          <w:p w:rsidR="00475DA0" w:rsidRPr="00445C20" w:rsidRDefault="00475DA0" w:rsidP="005B1B84">
            <w:pPr>
              <w:pStyle w:val="Akapitzlist"/>
              <w:numPr>
                <w:ilvl w:val="0"/>
                <w:numId w:val="17"/>
              </w:numPr>
              <w:tabs>
                <w:tab w:val="left" w:pos="72"/>
              </w:tabs>
              <w:spacing w:after="0" w:line="240" w:lineRule="auto"/>
              <w:ind w:left="355" w:hanging="283"/>
              <w:jc w:val="both"/>
              <w:rPr>
                <w:rFonts w:ascii="Times New Roman" w:hAnsi="Times New Roman"/>
                <w:sz w:val="20"/>
              </w:rPr>
            </w:pPr>
            <w:r w:rsidRPr="00445C20">
              <w:rPr>
                <w:rFonts w:ascii="Times New Roman" w:hAnsi="Times New Roman"/>
                <w:sz w:val="20"/>
              </w:rPr>
              <w:t>Dodatkowo pas zieleni ZP.1 i ZP.2 jest zbyt wąski aby stanowił barierę odgradzająca domki jednorodzinne od projektowanej ulicy KDL.2.</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KDD.3</w:t>
            </w:r>
          </w:p>
          <w:p w:rsidR="00475DA0" w:rsidRDefault="00475DA0" w:rsidP="005B1B84">
            <w:pPr>
              <w:spacing w:after="0"/>
              <w:jc w:val="center"/>
              <w:rPr>
                <w:rFonts w:ascii="Times New Roman" w:hAnsi="Times New Roman"/>
                <w:b/>
                <w:sz w:val="20"/>
              </w:rPr>
            </w:pPr>
            <w:r>
              <w:rPr>
                <w:rFonts w:ascii="Times New Roman" w:hAnsi="Times New Roman"/>
                <w:b/>
                <w:sz w:val="20"/>
              </w:rPr>
              <w:t>ZPi.1</w:t>
            </w:r>
          </w:p>
          <w:p w:rsidR="00475DA0" w:rsidRPr="000E047A" w:rsidRDefault="00475DA0" w:rsidP="005B1B84">
            <w:pPr>
              <w:spacing w:after="0"/>
              <w:jc w:val="center"/>
              <w:rPr>
                <w:rFonts w:ascii="Times New Roman" w:hAnsi="Times New Roman"/>
                <w:b/>
                <w:sz w:val="20"/>
              </w:rPr>
            </w:pPr>
            <w:r>
              <w:rPr>
                <w:rFonts w:ascii="Times New Roman" w:hAnsi="Times New Roman"/>
                <w:b/>
                <w:sz w:val="20"/>
              </w:rPr>
              <w:t>ZP.2</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KDD.3</w:t>
            </w:r>
          </w:p>
          <w:p w:rsidR="00475DA0" w:rsidRDefault="00475DA0" w:rsidP="005B1B84">
            <w:pPr>
              <w:spacing w:after="0"/>
              <w:jc w:val="center"/>
              <w:rPr>
                <w:rFonts w:ascii="Times New Roman" w:hAnsi="Times New Roman"/>
                <w:b/>
                <w:sz w:val="20"/>
              </w:rPr>
            </w:pPr>
            <w:r>
              <w:rPr>
                <w:rFonts w:ascii="Times New Roman" w:hAnsi="Times New Roman"/>
                <w:b/>
                <w:sz w:val="20"/>
              </w:rPr>
              <w:t>ZPi.1</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ZP.2</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KDD.3</w:t>
            </w:r>
          </w:p>
          <w:p w:rsidR="00475DA0" w:rsidRDefault="00475DA0" w:rsidP="005B1B84">
            <w:pPr>
              <w:spacing w:after="0"/>
              <w:jc w:val="center"/>
              <w:rPr>
                <w:rFonts w:ascii="Times New Roman" w:hAnsi="Times New Roman"/>
                <w:b/>
                <w:sz w:val="20"/>
              </w:rPr>
            </w:pPr>
            <w:r>
              <w:rPr>
                <w:rFonts w:ascii="Times New Roman" w:hAnsi="Times New Roman"/>
                <w:b/>
                <w:sz w:val="20"/>
              </w:rPr>
              <w:t>ZPi.1</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ZP.2</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DD2F93">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DD2F93">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D2F93">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 oraz częściowo w zakresie pkt 1</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DD2F93">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DD2F93">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D2F93">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 oraz częściowo w zakresie pkt 1</w:t>
            </w:r>
          </w:p>
        </w:tc>
        <w:tc>
          <w:tcPr>
            <w:tcW w:w="884" w:type="pct"/>
            <w:tcBorders>
              <w:top w:val="single" w:sz="4" w:space="0" w:color="000000"/>
              <w:left w:val="single" w:sz="4" w:space="0" w:color="000000"/>
              <w:bottom w:val="single" w:sz="4" w:space="0" w:color="000000"/>
              <w:right w:val="single" w:sz="4" w:space="0" w:color="000000"/>
            </w:tcBorders>
          </w:tcPr>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Ad.1 Uwaga </w:t>
            </w:r>
            <w:r>
              <w:rPr>
                <w:rFonts w:ascii="Times New Roman" w:eastAsia="Calibri" w:hAnsi="Times New Roman" w:cs="Times New Roman"/>
                <w:sz w:val="20"/>
                <w:szCs w:val="20"/>
              </w:rPr>
              <w:t xml:space="preserve">częściowo </w:t>
            </w:r>
            <w:r w:rsidRPr="001C6E26">
              <w:rPr>
                <w:rFonts w:ascii="Times New Roman" w:eastAsia="Calibri" w:hAnsi="Times New Roman" w:cs="Times New Roman"/>
                <w:sz w:val="20"/>
                <w:szCs w:val="20"/>
              </w:rPr>
              <w:t>nieuwzględniona w zakresie nieposzerzania drogi KDD.3. Przyjęta w projekcie planu szerokość drogi w liniach rozgraniczających Terenu komunikacji KDD.3 ma na celu umożliwienie rozbudowy drogi do parametrów zgodnych z przepisami odrębnymi tj. np. realizacji chodnika.</w:t>
            </w: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57723F">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lastRenderedPageBreak/>
              <w:t>Ad.2 Uwaga nieuwzględniona, gdyż pozostawia się pas wyznaczonych Terenów zieleni urządzonej ZPi.1 i ZP.2 w obecnych szerokościach. Wyjaśnia się, że przebieg drogi KDL.2 stanowi kontynuację ustaleń obowiązującego miejscowego planu zagospodarowania przestrzennego obszaru „III Kampus UJ–Zachód”, który w tym miejscu wyznacza Teren drogi publicznej klasy zbiorczej z tramwajem KD/Z 1/2+T. Zgodnie z §9 ust.3 pkt.4 projektu planu, niezależnie od sąsiedztwa Terenu zieleni urządzonej ZPi.1 wprowadza się nakaz kształtowania ciągu komunikacyjnego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terenie KDL.2 jako przestrzeni publicznej z udziałem zieleni w formie szpalerów drzew, komponowanych z</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zielenią niską. Zgodnie z art. 114 Prawo ochrony środowiska w § 8 ust. 5 projektu planu zapisano: „w zakresie ochrony akustycznej, należy uwzględnić następujące tereny faktycznie zagospodarowane zgodnie z ustaleniami planu: 1) w terenach zabudowy mieszkaniowej jednorodzinnej, oznaczonych symbolami MN.1 – MN.20 jako tereny „pod zabudowę mieszkaniową”. Oznacza to, że w przypadku realizacji wskazanej drogi KDL.2 i jej odziaływania akustycznego, tereny zabudowy jednorodzinnej podlegają ochronie akustycznej w zakresie norm przewidzianych pod zabudowę mieszkaniową.</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I.41</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DD2F93" w:rsidRDefault="00475DA0" w:rsidP="005B1B84">
            <w:pPr>
              <w:pStyle w:val="Akapitzlist"/>
              <w:numPr>
                <w:ilvl w:val="0"/>
                <w:numId w:val="18"/>
              </w:numPr>
              <w:tabs>
                <w:tab w:val="left" w:pos="72"/>
              </w:tabs>
              <w:spacing w:line="240" w:lineRule="auto"/>
              <w:ind w:left="355" w:hanging="283"/>
              <w:jc w:val="both"/>
              <w:rPr>
                <w:rFonts w:ascii="Times New Roman" w:hAnsi="Times New Roman"/>
                <w:sz w:val="20"/>
              </w:rPr>
            </w:pPr>
            <w:r w:rsidRPr="00445C20">
              <w:rPr>
                <w:rFonts w:ascii="Times New Roman" w:hAnsi="Times New Roman"/>
                <w:sz w:val="20"/>
              </w:rPr>
              <w:t>Ze względu na charakter zabudowy jednorodzinnej wzdłuż ulicy Podole (część zachodnia), uważam, że szerokość drogi jest wystarczająca. Nie widzę potrzeby poszerzenia i łączenia części drogi KDD.3 z</w:t>
            </w:r>
            <w:r>
              <w:rPr>
                <w:rFonts w:ascii="Times New Roman" w:hAnsi="Times New Roman"/>
                <w:sz w:val="20"/>
              </w:rPr>
              <w:t> </w:t>
            </w:r>
            <w:r w:rsidRPr="00445C20">
              <w:rPr>
                <w:rFonts w:ascii="Times New Roman" w:hAnsi="Times New Roman"/>
                <w:sz w:val="20"/>
              </w:rPr>
              <w:t>stanowiącej drogę dojazdową dla mieszkańców z drugą częścią drogi Podole stanowiącej  dojazd dla pracowników. Po rozbudowie drogi KDL.6 (ul. Obrońców Helu) stanowi ona drugą drogę dojazdową dla pracowników biurowców.</w:t>
            </w:r>
          </w:p>
          <w:p w:rsidR="00475DA0" w:rsidRPr="00445C20" w:rsidRDefault="00475DA0" w:rsidP="005B1B84">
            <w:pPr>
              <w:pStyle w:val="Akapitzlist"/>
              <w:numPr>
                <w:ilvl w:val="0"/>
                <w:numId w:val="18"/>
              </w:numPr>
              <w:tabs>
                <w:tab w:val="left" w:pos="72"/>
              </w:tabs>
              <w:spacing w:line="240" w:lineRule="auto"/>
              <w:ind w:left="355" w:hanging="283"/>
              <w:jc w:val="both"/>
              <w:rPr>
                <w:rFonts w:ascii="Times New Roman" w:hAnsi="Times New Roman"/>
                <w:sz w:val="20"/>
              </w:rPr>
            </w:pPr>
            <w:r w:rsidRPr="00445C20">
              <w:rPr>
                <w:rFonts w:ascii="Times New Roman" w:hAnsi="Times New Roman"/>
                <w:sz w:val="20"/>
              </w:rPr>
              <w:t>Dodatkowo pas zieleni ZP.1 i ZP.2 jest zbyt wąski aby stanowił barierę odgradzająca domki jednorodzinnej od projektowanej ulicy KDL.2.</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w:t>
            </w:r>
          </w:p>
        </w:tc>
        <w:tc>
          <w:tcPr>
            <w:tcW w:w="355" w:type="pct"/>
            <w:tcBorders>
              <w:top w:val="single" w:sz="4" w:space="0" w:color="auto"/>
              <w:left w:val="single" w:sz="4" w:space="0" w:color="000000"/>
              <w:bottom w:val="single" w:sz="4" w:space="0" w:color="auto"/>
              <w:right w:val="single" w:sz="4" w:space="0" w:color="000000"/>
            </w:tcBorders>
          </w:tcPr>
          <w:p w:rsidR="00475DA0" w:rsidRPr="00DD2F93" w:rsidRDefault="00475DA0" w:rsidP="005B1B84">
            <w:pPr>
              <w:spacing w:after="0"/>
              <w:jc w:val="center"/>
              <w:rPr>
                <w:rFonts w:ascii="Times New Roman" w:hAnsi="Times New Roman"/>
                <w:b/>
                <w:sz w:val="20"/>
              </w:rPr>
            </w:pPr>
            <w:r w:rsidRPr="00DD2F93">
              <w:rPr>
                <w:rFonts w:ascii="Times New Roman" w:hAnsi="Times New Roman"/>
                <w:b/>
                <w:sz w:val="20"/>
              </w:rPr>
              <w:t>KDD.3</w:t>
            </w:r>
          </w:p>
          <w:p w:rsidR="00475DA0" w:rsidRPr="00DD2F93" w:rsidRDefault="00475DA0" w:rsidP="005B1B84">
            <w:pPr>
              <w:spacing w:after="0"/>
              <w:jc w:val="center"/>
              <w:rPr>
                <w:rFonts w:ascii="Times New Roman" w:hAnsi="Times New Roman"/>
                <w:b/>
                <w:sz w:val="20"/>
              </w:rPr>
            </w:pPr>
            <w:r w:rsidRPr="00DD2F93">
              <w:rPr>
                <w:rFonts w:ascii="Times New Roman" w:hAnsi="Times New Roman"/>
                <w:b/>
                <w:sz w:val="20"/>
              </w:rPr>
              <w:t>ZPi.1</w:t>
            </w:r>
          </w:p>
          <w:p w:rsidR="00475DA0" w:rsidRPr="000E047A" w:rsidRDefault="00475DA0" w:rsidP="005B1B84">
            <w:pPr>
              <w:spacing w:after="0"/>
              <w:jc w:val="center"/>
              <w:rPr>
                <w:rFonts w:ascii="Times New Roman" w:hAnsi="Times New Roman"/>
                <w:b/>
                <w:sz w:val="20"/>
              </w:rPr>
            </w:pPr>
            <w:r w:rsidRPr="00DD2F93">
              <w:rPr>
                <w:rFonts w:ascii="Times New Roman" w:hAnsi="Times New Roman"/>
                <w:b/>
                <w:sz w:val="20"/>
              </w:rPr>
              <w:t>ZP.2</w:t>
            </w:r>
          </w:p>
        </w:tc>
        <w:tc>
          <w:tcPr>
            <w:tcW w:w="375" w:type="pct"/>
            <w:tcBorders>
              <w:top w:val="single" w:sz="4" w:space="0" w:color="auto"/>
              <w:left w:val="single" w:sz="4" w:space="0" w:color="000000"/>
              <w:bottom w:val="single" w:sz="4" w:space="0" w:color="auto"/>
              <w:right w:val="single" w:sz="4" w:space="0" w:color="000000"/>
            </w:tcBorders>
          </w:tcPr>
          <w:p w:rsidR="00475DA0" w:rsidRPr="00DD2F93" w:rsidRDefault="00475DA0" w:rsidP="005B1B84">
            <w:pPr>
              <w:spacing w:after="0"/>
              <w:jc w:val="center"/>
              <w:rPr>
                <w:rFonts w:ascii="Times New Roman" w:hAnsi="Times New Roman"/>
                <w:b/>
                <w:sz w:val="20"/>
              </w:rPr>
            </w:pPr>
            <w:r w:rsidRPr="00DD2F93">
              <w:rPr>
                <w:rFonts w:ascii="Times New Roman" w:hAnsi="Times New Roman"/>
                <w:b/>
                <w:sz w:val="20"/>
              </w:rPr>
              <w:t>KDD.3</w:t>
            </w:r>
          </w:p>
          <w:p w:rsidR="00475DA0" w:rsidRPr="00DD2F93" w:rsidRDefault="00475DA0" w:rsidP="005B1B84">
            <w:pPr>
              <w:spacing w:after="0"/>
              <w:jc w:val="center"/>
              <w:rPr>
                <w:rFonts w:ascii="Times New Roman" w:hAnsi="Times New Roman"/>
                <w:b/>
                <w:sz w:val="20"/>
              </w:rPr>
            </w:pPr>
            <w:r w:rsidRPr="00DD2F93">
              <w:rPr>
                <w:rFonts w:ascii="Times New Roman" w:hAnsi="Times New Roman"/>
                <w:b/>
                <w:sz w:val="20"/>
              </w:rPr>
              <w:t>ZPi.1</w:t>
            </w:r>
          </w:p>
          <w:p w:rsidR="00475DA0" w:rsidRPr="001F7B15" w:rsidRDefault="00475DA0" w:rsidP="005B1B84">
            <w:pPr>
              <w:spacing w:after="0" w:line="240" w:lineRule="auto"/>
              <w:jc w:val="center"/>
              <w:rPr>
                <w:rFonts w:ascii="Times New Roman" w:hAnsi="Times New Roman"/>
                <w:b/>
                <w:sz w:val="20"/>
              </w:rPr>
            </w:pPr>
            <w:r w:rsidRPr="00DD2F93">
              <w:rPr>
                <w:rFonts w:ascii="Times New Roman" w:hAnsi="Times New Roman"/>
                <w:b/>
                <w:sz w:val="20"/>
              </w:rPr>
              <w:t>ZP.2</w:t>
            </w:r>
          </w:p>
        </w:tc>
        <w:tc>
          <w:tcPr>
            <w:tcW w:w="331" w:type="pct"/>
            <w:tcBorders>
              <w:top w:val="single" w:sz="4" w:space="0" w:color="auto"/>
              <w:left w:val="single" w:sz="4" w:space="0" w:color="000000"/>
              <w:bottom w:val="single" w:sz="4" w:space="0" w:color="auto"/>
              <w:right w:val="single" w:sz="4" w:space="0" w:color="000000"/>
            </w:tcBorders>
          </w:tcPr>
          <w:p w:rsidR="00475DA0" w:rsidRPr="00DD2F93" w:rsidRDefault="00475DA0" w:rsidP="005B1B84">
            <w:pPr>
              <w:spacing w:after="0"/>
              <w:jc w:val="center"/>
              <w:rPr>
                <w:rFonts w:ascii="Times New Roman" w:hAnsi="Times New Roman"/>
                <w:b/>
                <w:sz w:val="20"/>
              </w:rPr>
            </w:pPr>
            <w:r w:rsidRPr="00DD2F93">
              <w:rPr>
                <w:rFonts w:ascii="Times New Roman" w:hAnsi="Times New Roman"/>
                <w:b/>
                <w:sz w:val="20"/>
              </w:rPr>
              <w:t>KDD.3</w:t>
            </w:r>
          </w:p>
          <w:p w:rsidR="00475DA0" w:rsidRPr="00DD2F93" w:rsidRDefault="00475DA0" w:rsidP="005B1B84">
            <w:pPr>
              <w:spacing w:after="0"/>
              <w:jc w:val="center"/>
              <w:rPr>
                <w:rFonts w:ascii="Times New Roman" w:hAnsi="Times New Roman"/>
                <w:b/>
                <w:sz w:val="20"/>
              </w:rPr>
            </w:pPr>
            <w:r w:rsidRPr="00DD2F93">
              <w:rPr>
                <w:rFonts w:ascii="Times New Roman" w:hAnsi="Times New Roman"/>
                <w:b/>
                <w:sz w:val="20"/>
              </w:rPr>
              <w:t>ZPi.1</w:t>
            </w:r>
          </w:p>
          <w:p w:rsidR="00475DA0" w:rsidRPr="001F7B15" w:rsidRDefault="00475DA0" w:rsidP="005B1B84">
            <w:pPr>
              <w:spacing w:after="0" w:line="240" w:lineRule="auto"/>
              <w:jc w:val="center"/>
              <w:rPr>
                <w:rFonts w:ascii="Times New Roman" w:hAnsi="Times New Roman"/>
                <w:b/>
                <w:sz w:val="20"/>
              </w:rPr>
            </w:pPr>
            <w:r w:rsidRPr="00DD2F93">
              <w:rPr>
                <w:rFonts w:ascii="Times New Roman" w:hAnsi="Times New Roman"/>
                <w:b/>
                <w:sz w:val="20"/>
              </w:rPr>
              <w:t>ZP.2</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DD2F93">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DD2F93">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D2F93">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 oraz częściowo w zakresie pkt </w:t>
            </w:r>
            <w:r w:rsidRPr="00DD2F93">
              <w:rPr>
                <w:rFonts w:ascii="Times New Roman" w:eastAsia="Calibri" w:hAnsi="Times New Roman" w:cs="Times New Roman"/>
                <w:b/>
                <w:sz w:val="20"/>
                <w:szCs w:val="20"/>
              </w:rPr>
              <w:t>1</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7723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DD2F93">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DD2F93">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D2F93">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 oraz częściowo w zakresie pkt </w:t>
            </w:r>
            <w:r w:rsidRPr="00DD2F93">
              <w:rPr>
                <w:rFonts w:ascii="Times New Roman" w:eastAsia="Calibri" w:hAnsi="Times New Roman" w:cs="Times New Roman"/>
                <w:b/>
                <w:sz w:val="20"/>
                <w:szCs w:val="20"/>
              </w:rPr>
              <w:t>1</w:t>
            </w:r>
          </w:p>
        </w:tc>
        <w:tc>
          <w:tcPr>
            <w:tcW w:w="884" w:type="pct"/>
            <w:tcBorders>
              <w:top w:val="single" w:sz="4" w:space="0" w:color="000000"/>
              <w:left w:val="single" w:sz="4" w:space="0" w:color="000000"/>
              <w:bottom w:val="single" w:sz="4" w:space="0" w:color="000000"/>
              <w:right w:val="single" w:sz="4" w:space="0" w:color="000000"/>
            </w:tcBorders>
          </w:tcPr>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Ad.1</w:t>
            </w:r>
            <w:r>
              <w:rPr>
                <w:rFonts w:ascii="Times New Roman" w:eastAsia="Calibri" w:hAnsi="Times New Roman" w:cs="Times New Roman"/>
                <w:sz w:val="20"/>
                <w:szCs w:val="20"/>
              </w:rPr>
              <w:t>. U</w:t>
            </w:r>
            <w:r w:rsidRPr="001C6E26">
              <w:rPr>
                <w:rFonts w:ascii="Times New Roman" w:eastAsia="Calibri" w:hAnsi="Times New Roman" w:cs="Times New Roman"/>
                <w:sz w:val="20"/>
                <w:szCs w:val="20"/>
              </w:rPr>
              <w:t>waga nieuwzględniona w zakresie nieposzerzania drogi KDD.3. Przyjęta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projekcie planu szerokość drogi w liniach rozgraniczających Terenu komunikacji KDD.3 ma na celu umożliwienie rozbudowy drogi do parametrów zgodnych z przepisami odrębnymi tj. np. realizacji chodnika.</w:t>
            </w: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57723F">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Ad.2 Uwaga nieuwzględniona, gdyż pozostawia się pas wyznaczonych Terenów zieleni urządzonej ZPi.1 i ZP.2 w obecnych szerokościach. Wyjaśnia się, że przebieg </w:t>
            </w:r>
            <w:r w:rsidRPr="001C6E26">
              <w:rPr>
                <w:rFonts w:ascii="Times New Roman" w:eastAsia="Calibri" w:hAnsi="Times New Roman" w:cs="Times New Roman"/>
                <w:sz w:val="20"/>
                <w:szCs w:val="20"/>
              </w:rPr>
              <w:lastRenderedPageBreak/>
              <w:t>drogi KDL.2 stanowi kontynuację ustaleń obowiązującego miejscowego planu zagospodarowania przestrzennego obszaru „III Kampus UJ–Zachód”, który w tym miejscu wyznacza Teren drogi publicznej klasy zbiorczej z tramwajem KD/Z 1/2+T. Zgodnie z §9 ust.3 pkt.4 projektu planu, niezależnie od sąsiedztwa Terenu zieleni urządzonej ZPi.1 wprowadza się nakaz kształtowania ciągu komunikacyjnego w</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terenie KDL.2 jako przestrzeni publicznej z udziałem zieleni w formie szpalerów drzew, komponowanych z</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zielenią niską. Zgodnie z art. 114 Prawo ochrony środowiska w § 8 ust. 5 projektu planu zapisano: „w zakresie ochrony akustycznej, należy uwzględnić następujące tereny faktycznie zagospodarowane zgodnie z ustaleniami planu: 1) w terenach zabudowy mieszkaniowej jednorodzinnej, oznaczonych symbolami MN.1 – MN.20 jako tereny „pod zabudowę mieszkaniową”. Oznacza to, że w przypadku realizacji wskazanej drogi KDL.2 i jej odziaływania akustycznego, tereny zabudowy jednorodzinnej podlegają ochronie akustycznej w zakresie norm przewidzianych pod zabudowę mieszkaniową.</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I.42</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Default="00475DA0" w:rsidP="005B1B84">
            <w:pPr>
              <w:pStyle w:val="Bodytext30"/>
              <w:shd w:val="clear" w:color="auto" w:fill="auto"/>
              <w:spacing w:line="240" w:lineRule="auto"/>
              <w:jc w:val="both"/>
              <w:rPr>
                <w:rFonts w:ascii="Times New Roman" w:hAnsi="Times New Roman" w:cs="Times New Roman"/>
                <w:b w:val="0"/>
                <w:sz w:val="20"/>
                <w:szCs w:val="20"/>
                <w:lang w:eastAsia="pl-PL" w:bidi="pl-PL"/>
              </w:rPr>
            </w:pPr>
            <w:bookmarkStart w:id="1" w:name="bookmark2"/>
            <w:r>
              <w:rPr>
                <w:rFonts w:ascii="Times New Roman" w:hAnsi="Times New Roman" w:cs="Times New Roman"/>
                <w:b w:val="0"/>
                <w:sz w:val="20"/>
                <w:szCs w:val="20"/>
                <w:lang w:eastAsia="pl-PL" w:bidi="pl-PL"/>
              </w:rPr>
              <w:t xml:space="preserve">Przedmiot i zakres uwagi: </w:t>
            </w:r>
            <w:r w:rsidRPr="008E1051">
              <w:rPr>
                <w:rFonts w:ascii="Times New Roman" w:hAnsi="Times New Roman" w:cs="Times New Roman"/>
                <w:b w:val="0"/>
                <w:sz w:val="20"/>
                <w:szCs w:val="20"/>
                <w:lang w:eastAsia="pl-PL" w:bidi="pl-PL"/>
              </w:rPr>
              <w:t xml:space="preserve">zmiana </w:t>
            </w:r>
            <w:r w:rsidRPr="008E1051">
              <w:rPr>
                <w:rFonts w:ascii="Times New Roman" w:eastAsia="Calibri" w:hAnsi="Times New Roman" w:cs="Times New Roman"/>
                <w:b w:val="0"/>
                <w:sz w:val="20"/>
                <w:szCs w:val="20"/>
              </w:rPr>
              <w:t>§</w:t>
            </w:r>
            <w:r w:rsidRPr="008E1051">
              <w:rPr>
                <w:rFonts w:ascii="Times New Roman" w:hAnsi="Times New Roman" w:cs="Times New Roman"/>
                <w:b w:val="0"/>
                <w:sz w:val="20"/>
                <w:szCs w:val="20"/>
                <w:lang w:eastAsia="pl-PL" w:bidi="pl-PL"/>
              </w:rPr>
              <w:t>17.2.</w:t>
            </w:r>
            <w:bookmarkStart w:id="2" w:name="bookmark3"/>
            <w:bookmarkEnd w:id="1"/>
          </w:p>
          <w:p w:rsidR="00475DA0" w:rsidRPr="008E1051" w:rsidRDefault="00475DA0" w:rsidP="005B1B84">
            <w:pPr>
              <w:pStyle w:val="Heading210"/>
              <w:keepNext/>
              <w:keepLines/>
              <w:numPr>
                <w:ilvl w:val="0"/>
                <w:numId w:val="20"/>
              </w:numPr>
              <w:shd w:val="clear" w:color="auto" w:fill="auto"/>
              <w:spacing w:after="0" w:line="240" w:lineRule="auto"/>
              <w:ind w:left="355" w:hanging="355"/>
              <w:jc w:val="both"/>
              <w:rPr>
                <w:rStyle w:val="Heading2113ptBold"/>
                <w:rFonts w:ascii="Times New Roman" w:hAnsi="Times New Roman" w:cs="Times New Roman"/>
                <w:sz w:val="20"/>
                <w:szCs w:val="20"/>
              </w:rPr>
            </w:pPr>
            <w:r w:rsidRPr="00445C20">
              <w:rPr>
                <w:rFonts w:ascii="Times New Roman" w:hAnsi="Times New Roman" w:cs="Times New Roman"/>
                <w:sz w:val="20"/>
                <w:szCs w:val="20"/>
                <w:lang w:eastAsia="pl-PL" w:bidi="pl-PL"/>
              </w:rPr>
              <w:t xml:space="preserve">nakaz realizacji budynków mieszkalnych jednorodzinnych w układzie wolnostojącym lub bliźniaczym lub </w:t>
            </w:r>
            <w:r w:rsidRPr="00DD2F93">
              <w:rPr>
                <w:rStyle w:val="Heading2113ptBold"/>
                <w:rFonts w:ascii="Times New Roman" w:hAnsi="Times New Roman" w:cs="Times New Roman"/>
                <w:b w:val="0"/>
                <w:sz w:val="20"/>
                <w:szCs w:val="20"/>
              </w:rPr>
              <w:t>szeregowym.</w:t>
            </w:r>
            <w:bookmarkStart w:id="3" w:name="bookmark4"/>
            <w:bookmarkEnd w:id="2"/>
          </w:p>
          <w:p w:rsidR="00475DA0" w:rsidRDefault="00475DA0" w:rsidP="005B1B84">
            <w:pPr>
              <w:pStyle w:val="Heading210"/>
              <w:keepNext/>
              <w:keepLines/>
              <w:shd w:val="clear" w:color="auto" w:fill="auto"/>
              <w:spacing w:after="0" w:line="240" w:lineRule="auto"/>
              <w:jc w:val="both"/>
              <w:rPr>
                <w:rStyle w:val="Heading2113ptBold"/>
                <w:rFonts w:ascii="Times New Roman" w:hAnsi="Times New Roman" w:cs="Times New Roman"/>
                <w:sz w:val="20"/>
                <w:szCs w:val="20"/>
              </w:rPr>
            </w:pPr>
          </w:p>
          <w:p w:rsidR="00475DA0" w:rsidRPr="008E1051" w:rsidRDefault="00475DA0" w:rsidP="005B1B84">
            <w:pPr>
              <w:pStyle w:val="Heading210"/>
              <w:keepNext/>
              <w:keepLines/>
              <w:numPr>
                <w:ilvl w:val="0"/>
                <w:numId w:val="20"/>
              </w:numPr>
              <w:shd w:val="clear" w:color="auto" w:fill="auto"/>
              <w:spacing w:after="0" w:line="240" w:lineRule="auto"/>
              <w:ind w:left="355" w:hanging="355"/>
              <w:jc w:val="both"/>
              <w:rPr>
                <w:rFonts w:ascii="Times New Roman" w:hAnsi="Times New Roman" w:cs="Times New Roman"/>
                <w:b/>
                <w:bCs/>
                <w:color w:val="000000"/>
                <w:sz w:val="20"/>
                <w:szCs w:val="20"/>
                <w:shd w:val="clear" w:color="auto" w:fill="FFFFFF"/>
                <w:lang w:eastAsia="pl-PL" w:bidi="pl-PL"/>
              </w:rPr>
            </w:pPr>
            <w:r w:rsidRPr="008E1051">
              <w:rPr>
                <w:rFonts w:ascii="Times New Roman" w:hAnsi="Times New Roman"/>
                <w:sz w:val="20"/>
                <w:lang w:bidi="pl-PL"/>
              </w:rPr>
              <w:t xml:space="preserve">minimalny wskaźnik terenu biologicznie czynnego: </w:t>
            </w:r>
            <w:r w:rsidRPr="008E1051">
              <w:rPr>
                <w:rStyle w:val="Heading2116pt"/>
                <w:rFonts w:ascii="Times New Roman" w:hAnsi="Times New Roman" w:cs="Times New Roman"/>
                <w:sz w:val="20"/>
                <w:szCs w:val="20"/>
              </w:rPr>
              <w:t>60</w:t>
            </w:r>
            <w:r w:rsidRPr="008E1051">
              <w:rPr>
                <w:rStyle w:val="Heading2113pt"/>
                <w:rFonts w:ascii="Times New Roman" w:hAnsi="Times New Roman" w:cs="Times New Roman"/>
                <w:sz w:val="20"/>
                <w:szCs w:val="20"/>
              </w:rPr>
              <w:t xml:space="preserve"> </w:t>
            </w:r>
            <w:r w:rsidRPr="009D2109">
              <w:rPr>
                <w:rStyle w:val="Heading2113ptBoldItalic"/>
                <w:rFonts w:ascii="Times New Roman" w:hAnsi="Times New Roman" w:cs="Times New Roman"/>
                <w:b w:val="0"/>
                <w:i w:val="0"/>
                <w:sz w:val="20"/>
                <w:szCs w:val="20"/>
              </w:rPr>
              <w:t>%.</w:t>
            </w:r>
            <w:bookmarkEnd w:id="3"/>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339/4</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Obr. 41 Podgórze</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MN.19</w:t>
            </w:r>
          </w:p>
          <w:p w:rsidR="00475DA0" w:rsidRPr="000E047A" w:rsidRDefault="00475DA0" w:rsidP="005B1B84">
            <w:pPr>
              <w:spacing w:after="0"/>
              <w:jc w:val="center"/>
              <w:rPr>
                <w:rFonts w:ascii="Times New Roman" w:hAnsi="Times New Roman"/>
                <w:b/>
                <w:sz w:val="20"/>
              </w:rPr>
            </w:pPr>
            <w:r>
              <w:rPr>
                <w:rFonts w:ascii="Times New Roman" w:hAnsi="Times New Roman"/>
                <w:b/>
                <w:sz w:val="20"/>
              </w:rPr>
              <w:t>KDL.5</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MN.19</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KDL.5</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MN.19</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KDL.5</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DD2F93">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DD2F93">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D2F93">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1</w:t>
            </w:r>
            <w:r w:rsidRPr="00DD2F93">
              <w:rPr>
                <w:rFonts w:ascii="Times New Roman" w:eastAsia="Calibri" w:hAnsi="Times New Roman" w:cs="Times New Roman"/>
                <w:b/>
                <w:sz w:val="20"/>
                <w:szCs w:val="20"/>
              </w:rPr>
              <w:t xml:space="preserve"> oraz pkt</w:t>
            </w:r>
            <w:r>
              <w:rPr>
                <w:rFonts w:ascii="Times New Roman" w:eastAsia="Calibri" w:hAnsi="Times New Roman" w:cs="Times New Roman"/>
                <w:b/>
                <w:sz w:val="20"/>
                <w:szCs w:val="20"/>
              </w:rPr>
              <w:t xml:space="preserve"> 2</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7723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DD2F93">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DD2F93">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D2F93">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1</w:t>
            </w:r>
            <w:r w:rsidRPr="00DD2F93">
              <w:rPr>
                <w:rFonts w:ascii="Times New Roman" w:eastAsia="Calibri" w:hAnsi="Times New Roman" w:cs="Times New Roman"/>
                <w:b/>
                <w:sz w:val="20"/>
                <w:szCs w:val="20"/>
              </w:rPr>
              <w:t xml:space="preserve"> oraz pkt</w:t>
            </w:r>
            <w:r>
              <w:rPr>
                <w:rFonts w:ascii="Times New Roman" w:eastAsia="Calibri" w:hAnsi="Times New Roman" w:cs="Times New Roman"/>
                <w:b/>
                <w:sz w:val="20"/>
                <w:szCs w:val="20"/>
              </w:rPr>
              <w:t xml:space="preserve"> 2</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Ad.1 W świetle art. 15 ust. 1 ustawy projekt planu winien być sporządzony zgodnie z</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 xml:space="preserve">zapisami Studium, gdyż ustalenia Studium są wiążące dla organów gminy przy sporządzaniu planów miejscowych (art. 9 ust. 4). Dokument Studium jako standardy przestrzenne dla jednostki nr 36 Skotniki wskazuje realizację zabudowy mieszkaniowej jednorodzinnej w układzie wolnostojącym lub bliźniaczym. Zatem  wprowadzenie proponowanego zapisu byłoby niezgodne z dokumentem Studium. </w:t>
            </w: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Ad.2 W świetle art. 15 ust. 1 ustawy projekt planu winien być sporządzony zgodnie z</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zapisami Studium, gdyż ustalenia Studium są wiążące dla organów gminy przy sporządzaniu planów miejscowych (art. 9 ust. 4).</w:t>
            </w:r>
          </w:p>
          <w:p w:rsidR="00475DA0" w:rsidRPr="00FC2660"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Dokument Studium  ustala powierzchnię biologicznie czynną dla zabudowy </w:t>
            </w:r>
            <w:r w:rsidRPr="001C6E26">
              <w:rPr>
                <w:rFonts w:ascii="Times New Roman" w:eastAsia="Calibri" w:hAnsi="Times New Roman" w:cs="Times New Roman"/>
                <w:sz w:val="20"/>
                <w:szCs w:val="20"/>
              </w:rPr>
              <w:lastRenderedPageBreak/>
              <w:t>mieszkaniowej w terenach  zabudowy mieszkaniowej jednorodzinnej (MN) minimum 70%. Zatem biorąc pod uwagę wskazania dokumentu Studium w projekcie planu w Terenie zabudowy mieszkaniowej jednorodzinnej MN.1-MN.20 ustalono minimalny wskaźnik terenu biologicznie czynnego wynoszący 70%.</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I.43</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Bodytext30"/>
              <w:shd w:val="clear" w:color="auto" w:fill="auto"/>
              <w:spacing w:line="240" w:lineRule="auto"/>
              <w:jc w:val="both"/>
              <w:rPr>
                <w:rFonts w:ascii="Times New Roman" w:hAnsi="Times New Roman" w:cs="Times New Roman"/>
                <w:b w:val="0"/>
                <w:sz w:val="20"/>
                <w:szCs w:val="20"/>
              </w:rPr>
            </w:pPr>
            <w:r w:rsidRPr="00445C20">
              <w:rPr>
                <w:rFonts w:ascii="Times New Roman" w:hAnsi="Times New Roman" w:cs="Times New Roman"/>
                <w:b w:val="0"/>
                <w:sz w:val="20"/>
                <w:szCs w:val="20"/>
                <w:lang w:eastAsia="pl-PL" w:bidi="pl-PL"/>
              </w:rPr>
              <w:t>Przedmiot i zakres uwagi :</w:t>
            </w:r>
          </w:p>
          <w:p w:rsidR="00475DA0" w:rsidRPr="00445C20" w:rsidRDefault="00475DA0" w:rsidP="005B1B84">
            <w:pPr>
              <w:pStyle w:val="Heading210"/>
              <w:keepNext/>
              <w:keepLines/>
              <w:shd w:val="clear" w:color="auto" w:fill="auto"/>
              <w:spacing w:after="0" w:line="240" w:lineRule="auto"/>
              <w:jc w:val="both"/>
              <w:rPr>
                <w:rFonts w:ascii="Times New Roman" w:hAnsi="Times New Roman" w:cs="Times New Roman"/>
                <w:sz w:val="20"/>
                <w:szCs w:val="20"/>
              </w:rPr>
            </w:pPr>
            <w:r w:rsidRPr="00445C20">
              <w:rPr>
                <w:rFonts w:ascii="Times New Roman" w:hAnsi="Times New Roman" w:cs="Times New Roman"/>
                <w:sz w:val="20"/>
                <w:szCs w:val="20"/>
                <w:lang w:eastAsia="pl-PL" w:bidi="pl-PL"/>
              </w:rPr>
              <w:t xml:space="preserve">zmiana </w:t>
            </w:r>
            <w:r w:rsidRPr="008C38E3">
              <w:rPr>
                <w:rFonts w:ascii="Times New Roman" w:eastAsia="Calibri" w:hAnsi="Times New Roman" w:cs="Times New Roman"/>
                <w:sz w:val="20"/>
                <w:szCs w:val="20"/>
              </w:rPr>
              <w:t>§</w:t>
            </w:r>
            <w:r w:rsidRPr="00445C20">
              <w:rPr>
                <w:rFonts w:ascii="Times New Roman" w:hAnsi="Times New Roman" w:cs="Times New Roman"/>
                <w:sz w:val="20"/>
                <w:szCs w:val="20"/>
                <w:lang w:eastAsia="pl-PL" w:bidi="pl-PL"/>
              </w:rPr>
              <w:t xml:space="preserve"> 17.2.</w:t>
            </w:r>
          </w:p>
          <w:p w:rsidR="00475DA0" w:rsidRPr="001C6E26" w:rsidRDefault="00475DA0" w:rsidP="005B1B84">
            <w:pPr>
              <w:pStyle w:val="Heading210"/>
              <w:keepNext/>
              <w:keepLines/>
              <w:numPr>
                <w:ilvl w:val="0"/>
                <w:numId w:val="38"/>
              </w:numPr>
              <w:shd w:val="clear" w:color="auto" w:fill="auto"/>
              <w:spacing w:after="0" w:line="240" w:lineRule="auto"/>
              <w:ind w:left="316"/>
              <w:jc w:val="both"/>
              <w:rPr>
                <w:rStyle w:val="Heading2113ptBold"/>
                <w:rFonts w:ascii="Times New Roman" w:hAnsi="Times New Roman" w:cs="Times New Roman"/>
                <w:sz w:val="20"/>
                <w:szCs w:val="20"/>
              </w:rPr>
            </w:pPr>
            <w:r w:rsidRPr="00445C20">
              <w:rPr>
                <w:rFonts w:ascii="Times New Roman" w:hAnsi="Times New Roman" w:cs="Times New Roman"/>
                <w:sz w:val="20"/>
                <w:szCs w:val="20"/>
                <w:lang w:eastAsia="pl-PL" w:bidi="pl-PL"/>
              </w:rPr>
              <w:t xml:space="preserve">nakaz realizacji budynków mieszkalnych jednorodzinnych w układzie wolnostojącym lub bliźniaczym lub </w:t>
            </w:r>
            <w:r w:rsidRPr="00DD2F93">
              <w:rPr>
                <w:rStyle w:val="Heading2113ptBold"/>
                <w:rFonts w:ascii="Times New Roman" w:hAnsi="Times New Roman" w:cs="Times New Roman"/>
                <w:b w:val="0"/>
                <w:sz w:val="20"/>
                <w:szCs w:val="20"/>
              </w:rPr>
              <w:t>szeregowym.</w:t>
            </w:r>
          </w:p>
          <w:p w:rsidR="00475DA0" w:rsidRDefault="00475DA0" w:rsidP="005B1B84">
            <w:pPr>
              <w:pStyle w:val="Heading210"/>
              <w:keepNext/>
              <w:keepLines/>
              <w:shd w:val="clear" w:color="auto" w:fill="auto"/>
              <w:spacing w:after="0" w:line="240" w:lineRule="auto"/>
              <w:jc w:val="both"/>
              <w:rPr>
                <w:rStyle w:val="Heading2113ptBold"/>
                <w:rFonts w:ascii="Times New Roman" w:hAnsi="Times New Roman" w:cs="Times New Roman"/>
                <w:b w:val="0"/>
                <w:sz w:val="20"/>
                <w:szCs w:val="20"/>
              </w:rPr>
            </w:pPr>
          </w:p>
          <w:p w:rsidR="00475DA0" w:rsidRDefault="00475DA0" w:rsidP="005B1B84">
            <w:pPr>
              <w:pStyle w:val="Heading210"/>
              <w:keepNext/>
              <w:keepLines/>
              <w:shd w:val="clear" w:color="auto" w:fill="auto"/>
              <w:spacing w:after="0" w:line="240" w:lineRule="auto"/>
              <w:jc w:val="both"/>
              <w:rPr>
                <w:rStyle w:val="Heading2113ptBold"/>
                <w:rFonts w:ascii="Times New Roman" w:hAnsi="Times New Roman" w:cs="Times New Roman"/>
                <w:b w:val="0"/>
                <w:sz w:val="20"/>
                <w:szCs w:val="20"/>
              </w:rPr>
            </w:pPr>
          </w:p>
          <w:p w:rsidR="00475DA0" w:rsidRDefault="00475DA0" w:rsidP="005B1B84">
            <w:pPr>
              <w:pStyle w:val="Heading210"/>
              <w:keepNext/>
              <w:keepLines/>
              <w:shd w:val="clear" w:color="auto" w:fill="auto"/>
              <w:spacing w:after="0" w:line="240" w:lineRule="auto"/>
              <w:jc w:val="both"/>
              <w:rPr>
                <w:rStyle w:val="Heading2113ptBold"/>
                <w:rFonts w:ascii="Times New Roman" w:hAnsi="Times New Roman" w:cs="Times New Roman"/>
                <w:b w:val="0"/>
                <w:sz w:val="20"/>
                <w:szCs w:val="20"/>
              </w:rPr>
            </w:pPr>
          </w:p>
          <w:p w:rsidR="00475DA0" w:rsidRDefault="00475DA0" w:rsidP="005B1B84">
            <w:pPr>
              <w:pStyle w:val="Heading210"/>
              <w:keepNext/>
              <w:keepLines/>
              <w:shd w:val="clear" w:color="auto" w:fill="auto"/>
              <w:spacing w:after="0" w:line="240" w:lineRule="auto"/>
              <w:jc w:val="both"/>
              <w:rPr>
                <w:rStyle w:val="Heading2113ptBold"/>
                <w:rFonts w:ascii="Times New Roman" w:hAnsi="Times New Roman" w:cs="Times New Roman"/>
                <w:b w:val="0"/>
                <w:sz w:val="20"/>
                <w:szCs w:val="20"/>
              </w:rPr>
            </w:pPr>
          </w:p>
          <w:p w:rsidR="00475DA0" w:rsidRPr="00DD2F93" w:rsidRDefault="00475DA0" w:rsidP="005B1B84">
            <w:pPr>
              <w:pStyle w:val="Heading210"/>
              <w:keepNext/>
              <w:keepLines/>
              <w:shd w:val="clear" w:color="auto" w:fill="auto"/>
              <w:spacing w:after="0" w:line="240" w:lineRule="auto"/>
              <w:jc w:val="both"/>
              <w:rPr>
                <w:rStyle w:val="Heading2113ptBold"/>
                <w:rFonts w:ascii="Times New Roman" w:hAnsi="Times New Roman" w:cs="Times New Roman"/>
                <w:sz w:val="20"/>
                <w:szCs w:val="20"/>
              </w:rPr>
            </w:pPr>
          </w:p>
          <w:p w:rsidR="00475DA0" w:rsidRPr="00445C20" w:rsidRDefault="00475DA0" w:rsidP="005B1B84">
            <w:pPr>
              <w:pStyle w:val="Heading210"/>
              <w:keepNext/>
              <w:keepLines/>
              <w:numPr>
                <w:ilvl w:val="0"/>
                <w:numId w:val="38"/>
              </w:numPr>
              <w:shd w:val="clear" w:color="auto" w:fill="auto"/>
              <w:spacing w:after="0" w:line="240" w:lineRule="auto"/>
              <w:ind w:left="355" w:hanging="355"/>
              <w:jc w:val="both"/>
              <w:rPr>
                <w:rFonts w:ascii="Times New Roman" w:hAnsi="Times New Roman" w:cs="Times New Roman"/>
                <w:b/>
                <w:bCs/>
                <w:sz w:val="20"/>
                <w:szCs w:val="20"/>
                <w:shd w:val="clear" w:color="auto" w:fill="FFFFFF"/>
                <w:lang w:eastAsia="pl-PL" w:bidi="pl-PL"/>
              </w:rPr>
            </w:pPr>
            <w:r w:rsidRPr="00445C20">
              <w:rPr>
                <w:rFonts w:ascii="Times New Roman" w:hAnsi="Times New Roman"/>
                <w:sz w:val="20"/>
                <w:lang w:bidi="pl-PL"/>
              </w:rPr>
              <w:t xml:space="preserve">minimalny wskaźnik terenu biologicznie czynnego: </w:t>
            </w:r>
            <w:r w:rsidRPr="00445C20">
              <w:rPr>
                <w:rStyle w:val="Heading2116pt"/>
                <w:rFonts w:ascii="Times New Roman" w:hAnsi="Times New Roman" w:cs="Times New Roman"/>
                <w:sz w:val="20"/>
                <w:szCs w:val="20"/>
              </w:rPr>
              <w:t>60</w:t>
            </w:r>
            <w:r w:rsidRPr="00445C20">
              <w:rPr>
                <w:rStyle w:val="Heading2113pt"/>
                <w:rFonts w:ascii="Times New Roman" w:hAnsi="Times New Roman" w:cs="Times New Roman"/>
                <w:sz w:val="20"/>
                <w:szCs w:val="20"/>
              </w:rPr>
              <w:t xml:space="preserve"> </w:t>
            </w:r>
            <w:r w:rsidRPr="00A438CF">
              <w:rPr>
                <w:rStyle w:val="Heading2113ptBoldItalic"/>
                <w:rFonts w:ascii="Times New Roman" w:hAnsi="Times New Roman" w:cs="Times New Roman"/>
                <w:b w:val="0"/>
                <w:i w:val="0"/>
                <w:sz w:val="20"/>
                <w:szCs w:val="20"/>
              </w:rPr>
              <w:t>%</w:t>
            </w:r>
            <w:r w:rsidRPr="00445C20">
              <w:rPr>
                <w:rStyle w:val="Heading2113ptBoldItalic"/>
                <w:rFonts w:ascii="Times New Roman" w:hAnsi="Times New Roman" w:cs="Times New Roman"/>
                <w:sz w:val="20"/>
                <w:szCs w:val="20"/>
              </w:rPr>
              <w:t>.</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339/4</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Obr. 41 Podgórze</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MN.19</w:t>
            </w:r>
          </w:p>
          <w:p w:rsidR="00475DA0" w:rsidRPr="000E047A" w:rsidRDefault="00475DA0" w:rsidP="005B1B84">
            <w:pPr>
              <w:spacing w:after="0"/>
              <w:jc w:val="center"/>
              <w:rPr>
                <w:rFonts w:ascii="Times New Roman" w:hAnsi="Times New Roman"/>
                <w:b/>
                <w:sz w:val="20"/>
              </w:rPr>
            </w:pPr>
            <w:r>
              <w:rPr>
                <w:rFonts w:ascii="Times New Roman" w:hAnsi="Times New Roman"/>
                <w:b/>
                <w:sz w:val="20"/>
              </w:rPr>
              <w:t>KDL.5</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MN.19</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KDL.5</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MN.19</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KDL.5</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DD2F93">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DD2F93">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D2F93">
              <w:rPr>
                <w:rFonts w:ascii="Times New Roman" w:eastAsia="Calibri" w:hAnsi="Times New Roman" w:cs="Times New Roman"/>
                <w:b/>
                <w:sz w:val="20"/>
                <w:szCs w:val="20"/>
              </w:rPr>
              <w:t>zakresie pkt 1 oraz pkt 2</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DD2F93">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DD2F93">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DD2F93">
              <w:rPr>
                <w:rFonts w:ascii="Times New Roman" w:eastAsia="Calibri" w:hAnsi="Times New Roman" w:cs="Times New Roman"/>
                <w:b/>
                <w:sz w:val="20"/>
                <w:szCs w:val="20"/>
              </w:rPr>
              <w:t>zakresie pkt 1 oraz pkt 2</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Ad.1 </w:t>
            </w:r>
            <w:r>
              <w:rPr>
                <w:rFonts w:ascii="Times New Roman" w:eastAsia="Calibri" w:hAnsi="Times New Roman" w:cs="Times New Roman"/>
                <w:sz w:val="20"/>
                <w:szCs w:val="20"/>
              </w:rPr>
              <w:t xml:space="preserve">Uwaga nieuwzględniona. </w:t>
            </w:r>
            <w:r w:rsidRPr="001C6E26">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 Dokument Studium jako standardy przestrzenne dla jednostki nr 36 Skotniki wskazuje realizację zabudowy mieszkaniowej jednorodzinnej w układzie wolnostojącym lub bliźniaczym.  Zatem  wprowadzenie proponowanego zapisu byłoby niezgodne z</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 xml:space="preserve">dokumentem Studium. </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Ad.2 </w:t>
            </w:r>
            <w:r>
              <w:rPr>
                <w:rFonts w:ascii="Times New Roman" w:eastAsia="Calibri" w:hAnsi="Times New Roman" w:cs="Times New Roman"/>
                <w:sz w:val="20"/>
                <w:szCs w:val="20"/>
              </w:rPr>
              <w:t xml:space="preserve">Uwaga nieuwzględniona. </w:t>
            </w:r>
            <w:r w:rsidRPr="001C6E26">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w:t>
            </w:r>
          </w:p>
          <w:p w:rsidR="00475DA0" w:rsidRPr="00FC2660"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Dokument Studium  ustala powierzchnię biologicznie czynną dla zabudowy mieszkaniowej w terenach  zabudowy mieszkaniowej jednorodzinnej (MN) minimum 70%.  Zatem biorąc pod uwagę wskazania dokumentu Studium w projekcie planu w Terenie zabudowy mieszkaniowej jednorodzinnej MN.1-MN.20 ustalono minimalny wskaźnik terenu biologicznie czynnego wynoszący 70%.</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I.44</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Bodytext80"/>
              <w:spacing w:before="120" w:after="120" w:line="240" w:lineRule="auto"/>
              <w:ind w:firstLine="0"/>
              <w:rPr>
                <w:rStyle w:val="Bodytext8105ptNotItalic"/>
                <w:rFonts w:eastAsiaTheme="minorHAnsi"/>
                <w:iCs/>
                <w:sz w:val="20"/>
                <w:szCs w:val="20"/>
              </w:rPr>
            </w:pPr>
            <w:r w:rsidRPr="00445C20">
              <w:rPr>
                <w:rStyle w:val="Bodytext8105ptNotItalic"/>
                <w:rFonts w:eastAsiaTheme="minorHAnsi"/>
                <w:sz w:val="20"/>
                <w:szCs w:val="20"/>
              </w:rPr>
              <w:t>Wnosi uwagi do wyłożonego planu zagospodarowania przestrzennego obszaru -Skotniki-Północ”:</w:t>
            </w:r>
          </w:p>
          <w:p w:rsidR="00475DA0" w:rsidRPr="00445C20" w:rsidRDefault="00475DA0" w:rsidP="005B1B84">
            <w:pPr>
              <w:pStyle w:val="Bodytext80"/>
              <w:numPr>
                <w:ilvl w:val="0"/>
                <w:numId w:val="21"/>
              </w:numPr>
              <w:tabs>
                <w:tab w:val="left" w:pos="211"/>
              </w:tabs>
              <w:spacing w:before="0" w:after="120" w:line="240" w:lineRule="auto"/>
              <w:ind w:left="0" w:firstLine="0"/>
              <w:rPr>
                <w:rStyle w:val="Bodytext8105ptNotItalic"/>
                <w:rFonts w:eastAsiaTheme="minorHAnsi"/>
                <w:iCs/>
                <w:sz w:val="20"/>
                <w:szCs w:val="20"/>
              </w:rPr>
            </w:pPr>
            <w:r w:rsidRPr="00445C20">
              <w:rPr>
                <w:rStyle w:val="Bodytext8105ptNotItalic"/>
                <w:rFonts w:eastAsiaTheme="minorHAnsi"/>
                <w:sz w:val="20"/>
                <w:szCs w:val="20"/>
              </w:rPr>
              <w:t xml:space="preserve">tj. w § 17. ust.2.pkt.3 Urbanista ustala nowy minimalny wskaźnik terenu biologicznie czynnego na wysokości 70 %; Tak wysoki wskaźnik (70 %) nie ma żadnego uzasadnienia dla nowej zabudowy na terenie </w:t>
            </w:r>
            <w:r w:rsidRPr="00445C20">
              <w:rPr>
                <w:rStyle w:val="Bodytext8105ptNotItalic"/>
                <w:rFonts w:eastAsiaTheme="minorHAnsi"/>
                <w:sz w:val="20"/>
                <w:szCs w:val="20"/>
              </w:rPr>
              <w:lastRenderedPageBreak/>
              <w:t>miasta Krakowa i jest w sprzeczności nie tylko ze wskaźnikiem ustalonym na 30 % uzyskanej prze Inwestora decyzji o ustaleniu warunków zabudowy ( zał. do w/w nr 1 str.2 pkt.II.1b) lecz również z istniejącym na przedmiotowym obszarze udziale powierzchni biologicznie czynnej wynoszącej od ok.20% do ok. 60%. Średni udział powierzchni biologicznie czynnej w</w:t>
            </w:r>
            <w:r>
              <w:rPr>
                <w:rStyle w:val="Bodytext8105ptNotItalic"/>
                <w:rFonts w:eastAsiaTheme="minorHAnsi"/>
                <w:sz w:val="20"/>
                <w:szCs w:val="20"/>
              </w:rPr>
              <w:t> </w:t>
            </w:r>
            <w:r w:rsidRPr="00445C20">
              <w:rPr>
                <w:rStyle w:val="Bodytext8105ptNotItalic"/>
                <w:rFonts w:eastAsiaTheme="minorHAnsi"/>
                <w:sz w:val="20"/>
                <w:szCs w:val="20"/>
              </w:rPr>
              <w:t>omawianym obszarze wynosi 40% (zał. do w/w decyzji nr3 str. 3pkt.2b)</w:t>
            </w:r>
          </w:p>
          <w:p w:rsidR="00475DA0" w:rsidRPr="0006378A" w:rsidRDefault="00475DA0" w:rsidP="005B1B84">
            <w:pPr>
              <w:tabs>
                <w:tab w:val="left" w:pos="72"/>
              </w:tabs>
              <w:spacing w:after="120" w:line="240" w:lineRule="auto"/>
              <w:ind w:left="213" w:hanging="213"/>
              <w:jc w:val="both"/>
              <w:rPr>
                <w:rFonts w:ascii="Times New Roman" w:hAnsi="Times New Roman"/>
                <w:i/>
                <w:sz w:val="20"/>
              </w:rPr>
            </w:pPr>
            <w:r w:rsidRPr="0006378A">
              <w:rPr>
                <w:rStyle w:val="Bodytext8105ptNotItalic"/>
                <w:rFonts w:eastAsiaTheme="minorHAnsi"/>
                <w:i w:val="0"/>
                <w:sz w:val="20"/>
                <w:szCs w:val="20"/>
              </w:rPr>
              <w:t>2.</w:t>
            </w:r>
            <w:r w:rsidRPr="0006378A">
              <w:rPr>
                <w:rStyle w:val="Bodytext8105ptNotItalic"/>
                <w:rFonts w:eastAsiaTheme="minorHAnsi"/>
                <w:i w:val="0"/>
                <w:sz w:val="20"/>
                <w:szCs w:val="20"/>
              </w:rPr>
              <w:tab/>
              <w:t>(…)</w:t>
            </w:r>
          </w:p>
        </w:tc>
        <w:tc>
          <w:tcPr>
            <w:tcW w:w="266" w:type="pct"/>
            <w:tcBorders>
              <w:top w:val="single" w:sz="4" w:space="0" w:color="auto"/>
              <w:left w:val="single" w:sz="4" w:space="0" w:color="000000"/>
              <w:bottom w:val="single" w:sz="4" w:space="0" w:color="auto"/>
              <w:right w:val="single" w:sz="4" w:space="0" w:color="000000"/>
            </w:tcBorders>
          </w:tcPr>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lastRenderedPageBreak/>
              <w:t xml:space="preserve">125/6 </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125/8</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125/9</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125/10</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125/11</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125/12</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125/13</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125/14</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125/15</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lastRenderedPageBreak/>
              <w:t>125/16</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457/1</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457/2</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457/3</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457/4</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457/5</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457/6</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457/7</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457/8</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426</w:t>
            </w:r>
          </w:p>
          <w:p w:rsidR="00475DA0"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421</w:t>
            </w:r>
          </w:p>
          <w:p w:rsidR="00475DA0" w:rsidRDefault="00475DA0" w:rsidP="005B1B84">
            <w:pPr>
              <w:spacing w:after="0" w:line="240" w:lineRule="auto"/>
              <w:ind w:left="-45"/>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 xml:space="preserve">. </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41</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Podgórze</w:t>
            </w:r>
          </w:p>
        </w:tc>
        <w:tc>
          <w:tcPr>
            <w:tcW w:w="355" w:type="pct"/>
            <w:tcBorders>
              <w:top w:val="single" w:sz="4" w:space="0" w:color="auto"/>
              <w:left w:val="single" w:sz="4" w:space="0" w:color="000000"/>
              <w:bottom w:val="single" w:sz="4" w:space="0" w:color="auto"/>
              <w:right w:val="single" w:sz="4" w:space="0" w:color="000000"/>
            </w:tcBorders>
          </w:tcPr>
          <w:p w:rsidR="00475DA0" w:rsidRPr="0006378A" w:rsidRDefault="00475DA0" w:rsidP="005B1B84">
            <w:pPr>
              <w:spacing w:after="0"/>
              <w:jc w:val="center"/>
              <w:rPr>
                <w:rFonts w:ascii="Times New Roman" w:hAnsi="Times New Roman"/>
                <w:b/>
                <w:sz w:val="20"/>
              </w:rPr>
            </w:pPr>
            <w:r w:rsidRPr="0006378A">
              <w:rPr>
                <w:rFonts w:ascii="Times New Roman" w:hAnsi="Times New Roman"/>
                <w:b/>
                <w:sz w:val="20"/>
              </w:rPr>
              <w:lastRenderedPageBreak/>
              <w:t>MN.16</w:t>
            </w:r>
          </w:p>
          <w:p w:rsidR="00475DA0" w:rsidRPr="000E047A" w:rsidRDefault="00475DA0" w:rsidP="005B1B84">
            <w:pPr>
              <w:spacing w:after="0"/>
              <w:jc w:val="center"/>
              <w:rPr>
                <w:rFonts w:ascii="Times New Roman" w:hAnsi="Times New Roman"/>
                <w:b/>
                <w:sz w:val="20"/>
              </w:rPr>
            </w:pPr>
            <w:r w:rsidRPr="0006378A">
              <w:rPr>
                <w:rFonts w:ascii="Times New Roman" w:hAnsi="Times New Roman"/>
                <w:b/>
                <w:sz w:val="20"/>
              </w:rPr>
              <w:t>KDW.8</w:t>
            </w:r>
          </w:p>
        </w:tc>
        <w:tc>
          <w:tcPr>
            <w:tcW w:w="375" w:type="pct"/>
            <w:tcBorders>
              <w:top w:val="single" w:sz="4" w:space="0" w:color="auto"/>
              <w:left w:val="single" w:sz="4" w:space="0" w:color="000000"/>
              <w:bottom w:val="single" w:sz="4" w:space="0" w:color="auto"/>
              <w:right w:val="single" w:sz="4" w:space="0" w:color="000000"/>
            </w:tcBorders>
          </w:tcPr>
          <w:p w:rsidR="00475DA0" w:rsidRPr="0006378A" w:rsidRDefault="00475DA0" w:rsidP="005B1B84">
            <w:pPr>
              <w:spacing w:after="0"/>
              <w:jc w:val="center"/>
              <w:rPr>
                <w:rFonts w:ascii="Times New Roman" w:hAnsi="Times New Roman"/>
                <w:b/>
                <w:sz w:val="20"/>
              </w:rPr>
            </w:pPr>
            <w:r w:rsidRPr="0006378A">
              <w:rPr>
                <w:rFonts w:ascii="Times New Roman" w:hAnsi="Times New Roman"/>
                <w:b/>
                <w:sz w:val="20"/>
              </w:rPr>
              <w:t>MN.16</w:t>
            </w:r>
          </w:p>
          <w:p w:rsidR="00475DA0" w:rsidRPr="001F7B15" w:rsidRDefault="00475DA0" w:rsidP="005B1B84">
            <w:pPr>
              <w:spacing w:after="0" w:line="240" w:lineRule="auto"/>
              <w:jc w:val="center"/>
              <w:rPr>
                <w:rFonts w:ascii="Times New Roman" w:hAnsi="Times New Roman"/>
                <w:b/>
                <w:sz w:val="20"/>
              </w:rPr>
            </w:pPr>
            <w:r w:rsidRPr="0006378A">
              <w:rPr>
                <w:rFonts w:ascii="Times New Roman" w:hAnsi="Times New Roman"/>
                <w:b/>
                <w:sz w:val="20"/>
              </w:rPr>
              <w:t>KDW.8</w:t>
            </w:r>
          </w:p>
        </w:tc>
        <w:tc>
          <w:tcPr>
            <w:tcW w:w="331" w:type="pct"/>
            <w:tcBorders>
              <w:top w:val="single" w:sz="4" w:space="0" w:color="auto"/>
              <w:left w:val="single" w:sz="4" w:space="0" w:color="000000"/>
              <w:bottom w:val="single" w:sz="4" w:space="0" w:color="auto"/>
              <w:right w:val="single" w:sz="4" w:space="0" w:color="000000"/>
            </w:tcBorders>
          </w:tcPr>
          <w:p w:rsidR="00475DA0" w:rsidRPr="0006378A" w:rsidRDefault="00475DA0" w:rsidP="005B1B84">
            <w:pPr>
              <w:spacing w:after="0"/>
              <w:jc w:val="center"/>
              <w:rPr>
                <w:rFonts w:ascii="Times New Roman" w:hAnsi="Times New Roman"/>
                <w:b/>
                <w:sz w:val="20"/>
              </w:rPr>
            </w:pPr>
            <w:r w:rsidRPr="0006378A">
              <w:rPr>
                <w:rFonts w:ascii="Times New Roman" w:hAnsi="Times New Roman"/>
                <w:b/>
                <w:sz w:val="20"/>
              </w:rPr>
              <w:t>MN.16</w:t>
            </w:r>
          </w:p>
          <w:p w:rsidR="00475DA0" w:rsidRPr="001F7B15" w:rsidRDefault="00475DA0" w:rsidP="005B1B84">
            <w:pPr>
              <w:spacing w:after="0" w:line="240" w:lineRule="auto"/>
              <w:jc w:val="center"/>
              <w:rPr>
                <w:rFonts w:ascii="Times New Roman" w:hAnsi="Times New Roman"/>
                <w:b/>
                <w:sz w:val="20"/>
              </w:rPr>
            </w:pPr>
            <w:r w:rsidRPr="0006378A">
              <w:rPr>
                <w:rFonts w:ascii="Times New Roman" w:hAnsi="Times New Roman"/>
                <w:b/>
                <w:sz w:val="20"/>
              </w:rPr>
              <w:t>KDW.8</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Prezydent </w:t>
            </w:r>
            <w:r w:rsidRPr="0006378A">
              <w:rPr>
                <w:rFonts w:ascii="Times New Roman" w:eastAsia="Calibri" w:hAnsi="Times New Roman" w:cs="Times New Roman"/>
                <w:b/>
                <w:sz w:val="20"/>
                <w:szCs w:val="20"/>
              </w:rPr>
              <w:t>Miasta Krakowa ni</w:t>
            </w:r>
            <w:r>
              <w:rPr>
                <w:rFonts w:ascii="Times New Roman" w:eastAsia="Calibri" w:hAnsi="Times New Roman" w:cs="Times New Roman"/>
                <w:b/>
                <w:sz w:val="20"/>
                <w:szCs w:val="20"/>
              </w:rPr>
              <w:t>e uwzględnił wniesionej uwagi w </w:t>
            </w:r>
            <w:r w:rsidRPr="0006378A">
              <w:rPr>
                <w:rFonts w:ascii="Times New Roman" w:eastAsia="Calibri" w:hAnsi="Times New Roman" w:cs="Times New Roman"/>
                <w:b/>
                <w:sz w:val="20"/>
                <w:szCs w:val="20"/>
              </w:rPr>
              <w:t xml:space="preserve">zakresie pkt 1 </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Rada </w:t>
            </w:r>
            <w:r w:rsidRPr="0006378A">
              <w:rPr>
                <w:rFonts w:ascii="Times New Roman" w:eastAsia="Calibri" w:hAnsi="Times New Roman" w:cs="Times New Roman"/>
                <w:b/>
                <w:sz w:val="20"/>
                <w:szCs w:val="20"/>
              </w:rPr>
              <w:t>Miasta Krakowa ni</w:t>
            </w:r>
            <w:r>
              <w:rPr>
                <w:rFonts w:ascii="Times New Roman" w:eastAsia="Calibri" w:hAnsi="Times New Roman" w:cs="Times New Roman"/>
                <w:b/>
                <w:sz w:val="20"/>
                <w:szCs w:val="20"/>
              </w:rPr>
              <w:t>e uwzględniła wniesionej uwagi w </w:t>
            </w:r>
            <w:r w:rsidRPr="0006378A">
              <w:rPr>
                <w:rFonts w:ascii="Times New Roman" w:eastAsia="Calibri" w:hAnsi="Times New Roman" w:cs="Times New Roman"/>
                <w:b/>
                <w:sz w:val="20"/>
                <w:szCs w:val="20"/>
              </w:rPr>
              <w:t xml:space="preserve">zakresie pkt 1 </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Ad.1 </w:t>
            </w:r>
            <w:r>
              <w:rPr>
                <w:rFonts w:ascii="Times New Roman" w:eastAsia="Calibri" w:hAnsi="Times New Roman" w:cs="Times New Roman"/>
                <w:sz w:val="20"/>
                <w:szCs w:val="20"/>
              </w:rPr>
              <w:t xml:space="preserve">Uwaga nieuwzględniona. </w:t>
            </w:r>
            <w:r w:rsidRPr="001C6E26">
              <w:rPr>
                <w:rFonts w:ascii="Times New Roman" w:eastAsia="Calibri" w:hAnsi="Times New Roman" w:cs="Times New Roman"/>
                <w:sz w:val="20"/>
                <w:szCs w:val="20"/>
              </w:rPr>
              <w:t xml:space="preserve">W świetle art. 15 ust. 1 ustawy projekt planu winien być sporządzony zgodnie z zapisami Studium, gdyż ustalenia Studium są wiążące dla organów gminy przy sporządzaniu planów miejscowych (art. 9 </w:t>
            </w:r>
            <w:r w:rsidRPr="001C6E26">
              <w:rPr>
                <w:rFonts w:ascii="Times New Roman" w:eastAsia="Calibri" w:hAnsi="Times New Roman" w:cs="Times New Roman"/>
                <w:sz w:val="20"/>
                <w:szCs w:val="20"/>
              </w:rPr>
              <w:lastRenderedPageBreak/>
              <w:t>ust. 4), w przeciwieństwie do wydawanych decyzji WZ.</w:t>
            </w:r>
          </w:p>
          <w:p w:rsidR="00475DA0" w:rsidRPr="00FC2660"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Dokument Studium ustala powierzchnię biologicznie czynną dla zabudowy mieszkaniowej w terenach zabudowy mieszkaniowej jednorodzinnej (MN) minimum 70%. Zatem biorąc pod uwagę wskazania dokumentu Studium w projekcie planu w Terenie zabudowy mieszkaniowej jednorodzinnej MN.1-MN.20 ustalono minimalny wskaźnik terenu biologicznie czynnego wynoszący 70%.</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I.45</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jc w:val="both"/>
              <w:rPr>
                <w:rFonts w:ascii="Times New Roman" w:hAnsi="Times New Roman"/>
                <w:sz w:val="20"/>
                <w:lang w:bidi="pl-PL"/>
              </w:rPr>
            </w:pPr>
            <w:r w:rsidRPr="00445C20">
              <w:rPr>
                <w:rFonts w:ascii="Times New Roman" w:hAnsi="Times New Roman"/>
                <w:sz w:val="20"/>
                <w:lang w:bidi="pl-PL"/>
              </w:rPr>
              <w:t>Niniejszym pismem składam następujące uwagi do wyłożonego projektu MPZP:</w:t>
            </w:r>
          </w:p>
          <w:p w:rsidR="00475DA0" w:rsidRDefault="00475DA0" w:rsidP="005B1B84">
            <w:pPr>
              <w:widowControl w:val="0"/>
              <w:numPr>
                <w:ilvl w:val="0"/>
                <w:numId w:val="22"/>
              </w:numPr>
              <w:tabs>
                <w:tab w:val="left" w:pos="213"/>
              </w:tabs>
              <w:spacing w:after="0" w:line="240" w:lineRule="auto"/>
              <w:jc w:val="both"/>
              <w:rPr>
                <w:rFonts w:ascii="Times New Roman" w:hAnsi="Times New Roman"/>
                <w:sz w:val="20"/>
              </w:rPr>
            </w:pPr>
            <w:r w:rsidRPr="00445C20">
              <w:rPr>
                <w:rFonts w:ascii="Times New Roman" w:hAnsi="Times New Roman"/>
                <w:sz w:val="20"/>
                <w:lang w:bidi="pl-PL"/>
              </w:rPr>
              <w:t>W zakresie funkcji i przeznaczenia terenu MN.16</w:t>
            </w:r>
            <w:r w:rsidRPr="00445C20">
              <w:rPr>
                <w:rFonts w:ascii="Times New Roman" w:hAnsi="Times New Roman"/>
                <w:sz w:val="20"/>
              </w:rPr>
              <w:t xml:space="preserve"> </w:t>
            </w:r>
            <w:r w:rsidRPr="0006378A">
              <w:rPr>
                <w:rStyle w:val="Bodytext2"/>
                <w:rFonts w:eastAsiaTheme="minorHAnsi"/>
                <w:color w:val="auto"/>
                <w:sz w:val="20"/>
                <w:szCs w:val="20"/>
                <w:u w:val="none"/>
              </w:rPr>
              <w:t>wnosi o dopuszczenie realizacji zabudowy jednorodzinnej również w układzie szeregowym,</w:t>
            </w:r>
            <w:r w:rsidRPr="00445C20">
              <w:rPr>
                <w:rFonts w:ascii="Times New Roman" w:hAnsi="Times New Roman"/>
                <w:sz w:val="20"/>
                <w:lang w:bidi="pl-PL"/>
              </w:rPr>
              <w:t xml:space="preserve"> a nie tylko wyłącznie wolnostojącym lub bliźniaczym,</w:t>
            </w:r>
          </w:p>
          <w:p w:rsidR="00475DA0" w:rsidRDefault="00475DA0" w:rsidP="005B1B84">
            <w:pPr>
              <w:widowControl w:val="0"/>
              <w:tabs>
                <w:tab w:val="left" w:pos="213"/>
              </w:tabs>
              <w:spacing w:after="0" w:line="240" w:lineRule="auto"/>
              <w:jc w:val="both"/>
              <w:rPr>
                <w:rFonts w:ascii="Times New Roman" w:hAnsi="Times New Roman"/>
                <w:sz w:val="20"/>
                <w:lang w:bidi="pl-PL"/>
              </w:rPr>
            </w:pPr>
          </w:p>
          <w:p w:rsidR="00475DA0" w:rsidRDefault="00475DA0" w:rsidP="005B1B84">
            <w:pPr>
              <w:widowControl w:val="0"/>
              <w:tabs>
                <w:tab w:val="left" w:pos="213"/>
              </w:tabs>
              <w:spacing w:after="0" w:line="240" w:lineRule="auto"/>
              <w:jc w:val="both"/>
              <w:rPr>
                <w:rFonts w:ascii="Times New Roman" w:hAnsi="Times New Roman"/>
                <w:sz w:val="20"/>
                <w:lang w:bidi="pl-PL"/>
              </w:rPr>
            </w:pPr>
          </w:p>
          <w:p w:rsidR="00475DA0" w:rsidRDefault="00475DA0" w:rsidP="005B1B84">
            <w:pPr>
              <w:widowControl w:val="0"/>
              <w:tabs>
                <w:tab w:val="left" w:pos="213"/>
              </w:tabs>
              <w:spacing w:after="0" w:line="240" w:lineRule="auto"/>
              <w:jc w:val="both"/>
              <w:rPr>
                <w:rFonts w:ascii="Times New Roman" w:hAnsi="Times New Roman"/>
                <w:sz w:val="20"/>
                <w:lang w:bidi="pl-PL"/>
              </w:rPr>
            </w:pPr>
          </w:p>
          <w:p w:rsidR="00475DA0" w:rsidRDefault="00475DA0" w:rsidP="005B1B84">
            <w:pPr>
              <w:widowControl w:val="0"/>
              <w:tabs>
                <w:tab w:val="left" w:pos="213"/>
              </w:tabs>
              <w:spacing w:after="0" w:line="240" w:lineRule="auto"/>
              <w:jc w:val="both"/>
              <w:rPr>
                <w:rFonts w:ascii="Times New Roman" w:hAnsi="Times New Roman"/>
                <w:sz w:val="20"/>
                <w:lang w:bidi="pl-PL"/>
              </w:rPr>
            </w:pPr>
          </w:p>
          <w:p w:rsidR="00475DA0" w:rsidRDefault="00475DA0" w:rsidP="005B1B84">
            <w:pPr>
              <w:widowControl w:val="0"/>
              <w:tabs>
                <w:tab w:val="left" w:pos="213"/>
              </w:tabs>
              <w:spacing w:after="0" w:line="240" w:lineRule="auto"/>
              <w:jc w:val="both"/>
              <w:rPr>
                <w:rFonts w:ascii="Times New Roman" w:hAnsi="Times New Roman"/>
                <w:sz w:val="20"/>
                <w:lang w:bidi="pl-PL"/>
              </w:rPr>
            </w:pPr>
          </w:p>
          <w:p w:rsidR="00475DA0" w:rsidRDefault="00475DA0" w:rsidP="005B1B84">
            <w:pPr>
              <w:widowControl w:val="0"/>
              <w:tabs>
                <w:tab w:val="left" w:pos="213"/>
              </w:tabs>
              <w:spacing w:after="0" w:line="240" w:lineRule="auto"/>
              <w:jc w:val="both"/>
              <w:rPr>
                <w:rFonts w:ascii="Times New Roman" w:hAnsi="Times New Roman"/>
                <w:sz w:val="20"/>
                <w:lang w:bidi="pl-PL"/>
              </w:rPr>
            </w:pPr>
          </w:p>
          <w:p w:rsidR="00475DA0" w:rsidRDefault="00475DA0" w:rsidP="005B1B84">
            <w:pPr>
              <w:widowControl w:val="0"/>
              <w:tabs>
                <w:tab w:val="left" w:pos="213"/>
              </w:tabs>
              <w:spacing w:after="0" w:line="240" w:lineRule="auto"/>
              <w:jc w:val="both"/>
              <w:rPr>
                <w:rFonts w:ascii="Times New Roman" w:hAnsi="Times New Roman"/>
                <w:sz w:val="20"/>
                <w:lang w:bidi="pl-PL"/>
              </w:rPr>
            </w:pPr>
          </w:p>
          <w:p w:rsidR="00475DA0" w:rsidRDefault="00475DA0" w:rsidP="005B1B84">
            <w:pPr>
              <w:widowControl w:val="0"/>
              <w:tabs>
                <w:tab w:val="left" w:pos="213"/>
              </w:tabs>
              <w:spacing w:after="0" w:line="240" w:lineRule="auto"/>
              <w:jc w:val="both"/>
              <w:rPr>
                <w:rFonts w:ascii="Times New Roman" w:hAnsi="Times New Roman"/>
                <w:sz w:val="20"/>
                <w:lang w:bidi="pl-PL"/>
              </w:rPr>
            </w:pPr>
          </w:p>
          <w:p w:rsidR="00475DA0" w:rsidRPr="0006378A"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numPr>
                <w:ilvl w:val="0"/>
                <w:numId w:val="22"/>
              </w:numPr>
              <w:tabs>
                <w:tab w:val="left" w:pos="213"/>
              </w:tabs>
              <w:spacing w:after="0" w:line="240" w:lineRule="auto"/>
              <w:jc w:val="both"/>
              <w:rPr>
                <w:rFonts w:ascii="Times New Roman" w:hAnsi="Times New Roman"/>
                <w:sz w:val="20"/>
              </w:rPr>
            </w:pPr>
            <w:r w:rsidRPr="0006378A">
              <w:rPr>
                <w:rStyle w:val="Bodytext2"/>
                <w:rFonts w:eastAsiaTheme="minorHAnsi"/>
                <w:color w:val="auto"/>
                <w:sz w:val="20"/>
                <w:szCs w:val="20"/>
                <w:u w:val="none"/>
              </w:rPr>
              <w:t>Wnosi o dopuszczenie funkcji mieszkalnej wielorodzinnej o niskiej intensywności na terenie MN.16</w:t>
            </w:r>
            <w:r w:rsidRPr="0006378A">
              <w:rPr>
                <w:rFonts w:ascii="Times New Roman" w:hAnsi="Times New Roman"/>
                <w:sz w:val="20"/>
                <w:lang w:bidi="pl-PL"/>
              </w:rPr>
              <w:t>.</w:t>
            </w:r>
          </w:p>
          <w:p w:rsidR="00475DA0"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tabs>
                <w:tab w:val="left" w:pos="213"/>
              </w:tabs>
              <w:spacing w:after="0" w:line="240" w:lineRule="auto"/>
              <w:jc w:val="both"/>
              <w:rPr>
                <w:rFonts w:ascii="Times New Roman" w:hAnsi="Times New Roman"/>
                <w:sz w:val="20"/>
              </w:rPr>
            </w:pPr>
          </w:p>
          <w:p w:rsidR="00475DA0" w:rsidRPr="0006378A" w:rsidRDefault="00475DA0" w:rsidP="005B1B84">
            <w:pPr>
              <w:widowControl w:val="0"/>
              <w:tabs>
                <w:tab w:val="left" w:pos="213"/>
              </w:tabs>
              <w:spacing w:after="0" w:line="240" w:lineRule="auto"/>
              <w:jc w:val="both"/>
              <w:rPr>
                <w:rFonts w:ascii="Times New Roman" w:hAnsi="Times New Roman"/>
                <w:sz w:val="20"/>
              </w:rPr>
            </w:pPr>
          </w:p>
          <w:p w:rsidR="00475DA0" w:rsidRDefault="00475DA0" w:rsidP="005B1B84">
            <w:pPr>
              <w:widowControl w:val="0"/>
              <w:numPr>
                <w:ilvl w:val="0"/>
                <w:numId w:val="22"/>
              </w:numPr>
              <w:tabs>
                <w:tab w:val="left" w:pos="213"/>
              </w:tabs>
              <w:spacing w:after="0" w:line="240" w:lineRule="auto"/>
              <w:jc w:val="both"/>
              <w:rPr>
                <w:rFonts w:ascii="Times New Roman" w:hAnsi="Times New Roman"/>
                <w:sz w:val="20"/>
              </w:rPr>
            </w:pPr>
            <w:r w:rsidRPr="0006378A">
              <w:rPr>
                <w:rFonts w:ascii="Times New Roman" w:hAnsi="Times New Roman"/>
                <w:sz w:val="20"/>
                <w:lang w:bidi="pl-PL"/>
              </w:rPr>
              <w:t xml:space="preserve">W zakresie wskaźnika intensywności zabudowy dla terenu MN.16 </w:t>
            </w:r>
            <w:r w:rsidRPr="0006378A">
              <w:rPr>
                <w:rStyle w:val="Bodytext2"/>
                <w:rFonts w:eastAsia="Arial"/>
                <w:color w:val="auto"/>
                <w:sz w:val="20"/>
                <w:szCs w:val="20"/>
                <w:u w:val="none"/>
              </w:rPr>
              <w:t>wnosi o</w:t>
            </w:r>
            <w:r>
              <w:rPr>
                <w:rStyle w:val="Bodytext2"/>
                <w:rFonts w:eastAsia="Arial"/>
                <w:color w:val="auto"/>
                <w:sz w:val="20"/>
                <w:szCs w:val="20"/>
                <w:u w:val="none"/>
              </w:rPr>
              <w:t> </w:t>
            </w:r>
            <w:r w:rsidRPr="0006378A">
              <w:rPr>
                <w:rStyle w:val="Bodytext2"/>
                <w:rFonts w:eastAsia="Arial"/>
                <w:color w:val="auto"/>
                <w:sz w:val="20"/>
                <w:szCs w:val="20"/>
                <w:u w:val="none"/>
              </w:rPr>
              <w:t>zwiększenie wskaźnika intensywności zabudowy i ustalenie go w</w:t>
            </w:r>
            <w:r>
              <w:rPr>
                <w:rStyle w:val="Bodytext2"/>
                <w:rFonts w:eastAsia="Arial"/>
                <w:color w:val="auto"/>
                <w:sz w:val="20"/>
                <w:szCs w:val="20"/>
                <w:u w:val="none"/>
              </w:rPr>
              <w:t> </w:t>
            </w:r>
            <w:r w:rsidRPr="0006378A">
              <w:rPr>
                <w:rStyle w:val="Bodytext2"/>
                <w:rFonts w:eastAsia="Arial"/>
                <w:color w:val="auto"/>
                <w:sz w:val="20"/>
                <w:szCs w:val="20"/>
                <w:u w:val="none"/>
              </w:rPr>
              <w:t>przedziale 0,1 -0.9</w:t>
            </w:r>
            <w:r w:rsidRPr="0006378A">
              <w:rPr>
                <w:rFonts w:ascii="Times New Roman" w:hAnsi="Times New Roman"/>
                <w:sz w:val="20"/>
                <w:lang w:bidi="pl-PL"/>
              </w:rPr>
              <w:t>.</w:t>
            </w:r>
          </w:p>
          <w:p w:rsidR="00475DA0" w:rsidRDefault="00475DA0" w:rsidP="0057723F">
            <w:pPr>
              <w:widowControl w:val="0"/>
              <w:tabs>
                <w:tab w:val="left" w:pos="213"/>
              </w:tabs>
              <w:spacing w:after="0" w:line="240" w:lineRule="auto"/>
              <w:jc w:val="both"/>
              <w:rPr>
                <w:rFonts w:ascii="Times New Roman" w:hAnsi="Times New Roman"/>
                <w:sz w:val="20"/>
                <w:lang w:bidi="pl-PL"/>
              </w:rPr>
            </w:pPr>
          </w:p>
          <w:p w:rsidR="00475DA0" w:rsidRDefault="00475DA0" w:rsidP="0057723F">
            <w:pPr>
              <w:widowControl w:val="0"/>
              <w:tabs>
                <w:tab w:val="left" w:pos="213"/>
              </w:tabs>
              <w:spacing w:after="0" w:line="240" w:lineRule="auto"/>
              <w:jc w:val="both"/>
              <w:rPr>
                <w:rFonts w:ascii="Times New Roman" w:hAnsi="Times New Roman"/>
                <w:sz w:val="20"/>
                <w:lang w:bidi="pl-PL"/>
              </w:rPr>
            </w:pPr>
          </w:p>
          <w:p w:rsidR="00475DA0" w:rsidRDefault="00475DA0" w:rsidP="0057723F">
            <w:pPr>
              <w:widowControl w:val="0"/>
              <w:tabs>
                <w:tab w:val="left" w:pos="213"/>
              </w:tabs>
              <w:spacing w:after="0" w:line="240" w:lineRule="auto"/>
              <w:jc w:val="both"/>
              <w:rPr>
                <w:rFonts w:ascii="Times New Roman" w:hAnsi="Times New Roman"/>
                <w:sz w:val="20"/>
                <w:lang w:bidi="pl-PL"/>
              </w:rPr>
            </w:pPr>
          </w:p>
          <w:p w:rsidR="00475DA0" w:rsidRDefault="00475DA0" w:rsidP="0057723F">
            <w:pPr>
              <w:widowControl w:val="0"/>
              <w:tabs>
                <w:tab w:val="left" w:pos="213"/>
              </w:tabs>
              <w:spacing w:after="0" w:line="240" w:lineRule="auto"/>
              <w:jc w:val="both"/>
              <w:rPr>
                <w:rFonts w:ascii="Times New Roman" w:hAnsi="Times New Roman"/>
                <w:sz w:val="20"/>
                <w:lang w:bidi="pl-PL"/>
              </w:rPr>
            </w:pPr>
          </w:p>
          <w:p w:rsidR="00475DA0" w:rsidRDefault="00475DA0" w:rsidP="0057723F">
            <w:pPr>
              <w:widowControl w:val="0"/>
              <w:tabs>
                <w:tab w:val="left" w:pos="213"/>
              </w:tabs>
              <w:spacing w:after="0" w:line="240" w:lineRule="auto"/>
              <w:jc w:val="both"/>
              <w:rPr>
                <w:rFonts w:ascii="Times New Roman" w:hAnsi="Times New Roman"/>
                <w:sz w:val="20"/>
                <w:lang w:bidi="pl-PL"/>
              </w:rPr>
            </w:pPr>
          </w:p>
          <w:p w:rsidR="00475DA0" w:rsidRDefault="00475DA0" w:rsidP="0057723F">
            <w:pPr>
              <w:widowControl w:val="0"/>
              <w:tabs>
                <w:tab w:val="left" w:pos="213"/>
              </w:tabs>
              <w:spacing w:after="0" w:line="240" w:lineRule="auto"/>
              <w:jc w:val="both"/>
              <w:rPr>
                <w:rFonts w:ascii="Times New Roman" w:hAnsi="Times New Roman"/>
                <w:sz w:val="20"/>
                <w:lang w:bidi="pl-PL"/>
              </w:rPr>
            </w:pPr>
          </w:p>
          <w:p w:rsidR="00475DA0" w:rsidRPr="0006378A" w:rsidRDefault="00475DA0" w:rsidP="0057723F">
            <w:pPr>
              <w:widowControl w:val="0"/>
              <w:tabs>
                <w:tab w:val="left" w:pos="213"/>
              </w:tabs>
              <w:spacing w:after="0" w:line="240" w:lineRule="auto"/>
              <w:jc w:val="both"/>
              <w:rPr>
                <w:rFonts w:ascii="Times New Roman" w:hAnsi="Times New Roman"/>
                <w:sz w:val="20"/>
              </w:rPr>
            </w:pPr>
          </w:p>
          <w:p w:rsidR="00475DA0" w:rsidRPr="008C18F4" w:rsidRDefault="00475DA0" w:rsidP="005B1B84">
            <w:pPr>
              <w:widowControl w:val="0"/>
              <w:numPr>
                <w:ilvl w:val="0"/>
                <w:numId w:val="22"/>
              </w:numPr>
              <w:tabs>
                <w:tab w:val="left" w:pos="72"/>
              </w:tabs>
              <w:spacing w:after="0" w:line="240" w:lineRule="auto"/>
              <w:ind w:left="211" w:hanging="211"/>
              <w:jc w:val="both"/>
              <w:rPr>
                <w:rFonts w:ascii="Times New Roman" w:eastAsia="Arial" w:hAnsi="Times New Roman" w:cs="Times New Roman"/>
                <w:sz w:val="20"/>
                <w:szCs w:val="20"/>
                <w:u w:val="single"/>
                <w:lang w:eastAsia="pl-PL"/>
              </w:rPr>
            </w:pPr>
            <w:r>
              <w:rPr>
                <w:rFonts w:ascii="Times New Roman" w:hAnsi="Times New Roman"/>
                <w:sz w:val="20"/>
                <w:lang w:bidi="pl-PL"/>
              </w:rPr>
              <w:t>(…)</w:t>
            </w:r>
          </w:p>
          <w:p w:rsidR="00475DA0" w:rsidRDefault="00475DA0" w:rsidP="005B1B84">
            <w:pPr>
              <w:widowControl w:val="0"/>
              <w:tabs>
                <w:tab w:val="left" w:pos="72"/>
              </w:tabs>
              <w:spacing w:after="0" w:line="240" w:lineRule="auto"/>
              <w:jc w:val="both"/>
              <w:rPr>
                <w:rFonts w:ascii="Times New Roman" w:hAnsi="Times New Roman"/>
                <w:sz w:val="20"/>
                <w:lang w:bidi="pl-PL"/>
              </w:rPr>
            </w:pPr>
          </w:p>
          <w:p w:rsidR="00475DA0" w:rsidRPr="0006378A" w:rsidRDefault="00475DA0" w:rsidP="005B1B84">
            <w:pPr>
              <w:widowControl w:val="0"/>
              <w:tabs>
                <w:tab w:val="left" w:pos="72"/>
              </w:tabs>
              <w:spacing w:after="0" w:line="240" w:lineRule="auto"/>
              <w:jc w:val="both"/>
              <w:rPr>
                <w:rFonts w:ascii="Times New Roman" w:eastAsia="Arial" w:hAnsi="Times New Roman" w:cs="Times New Roman"/>
                <w:sz w:val="20"/>
                <w:szCs w:val="20"/>
                <w:u w:val="single"/>
                <w:lang w:eastAsia="pl-PL"/>
              </w:rPr>
            </w:pPr>
          </w:p>
          <w:p w:rsidR="00475DA0" w:rsidRPr="008C18F4" w:rsidRDefault="00475DA0" w:rsidP="005B1B84">
            <w:pPr>
              <w:widowControl w:val="0"/>
              <w:numPr>
                <w:ilvl w:val="0"/>
                <w:numId w:val="22"/>
              </w:numPr>
              <w:tabs>
                <w:tab w:val="left" w:pos="0"/>
                <w:tab w:val="left" w:pos="211"/>
              </w:tabs>
              <w:spacing w:after="0" w:line="240" w:lineRule="auto"/>
              <w:jc w:val="both"/>
              <w:rPr>
                <w:rStyle w:val="Bodytext510ptNotBold"/>
                <w:rFonts w:ascii="Times New Roman" w:eastAsia="Times New Roman" w:hAnsi="Times New Roman" w:cs="Times New Roman"/>
                <w:bCs w:val="0"/>
                <w:u w:val="none"/>
              </w:rPr>
            </w:pPr>
            <w:r w:rsidRPr="0006378A">
              <w:rPr>
                <w:rFonts w:ascii="Times New Roman" w:hAnsi="Times New Roman"/>
                <w:sz w:val="20"/>
                <w:lang w:bidi="pl-PL"/>
              </w:rPr>
              <w:t xml:space="preserve">W zakresie wskaźnika powierzchni biologicznie czynnej dla terenu MN.16 </w:t>
            </w:r>
            <w:r w:rsidRPr="0006378A">
              <w:rPr>
                <w:rStyle w:val="Bodytext510ptNotBold"/>
                <w:rFonts w:ascii="Times New Roman" w:hAnsi="Times New Roman" w:cs="Times New Roman"/>
                <w:b w:val="0"/>
                <w:u w:val="none"/>
              </w:rPr>
              <w:t>wnosi o zmniejszenie wskaźnika powierzchni biologicznie czynnej do 50%.</w:t>
            </w: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Pr="0006378A" w:rsidRDefault="00475DA0" w:rsidP="005B1B84">
            <w:pPr>
              <w:widowControl w:val="0"/>
              <w:tabs>
                <w:tab w:val="left" w:pos="0"/>
                <w:tab w:val="left" w:pos="211"/>
              </w:tabs>
              <w:spacing w:after="0" w:line="240" w:lineRule="auto"/>
              <w:jc w:val="both"/>
              <w:rPr>
                <w:rFonts w:ascii="Times New Roman" w:eastAsia="Times New Roman" w:hAnsi="Times New Roman" w:cs="Times New Roman"/>
                <w:b/>
                <w:color w:val="000000"/>
                <w:sz w:val="20"/>
                <w:szCs w:val="20"/>
                <w:lang w:eastAsia="pl-PL" w:bidi="pl-PL"/>
              </w:rPr>
            </w:pPr>
          </w:p>
          <w:p w:rsidR="00475DA0" w:rsidRPr="00445C20" w:rsidRDefault="00475DA0" w:rsidP="005B1B84">
            <w:pPr>
              <w:widowControl w:val="0"/>
              <w:numPr>
                <w:ilvl w:val="0"/>
                <w:numId w:val="22"/>
              </w:numPr>
              <w:tabs>
                <w:tab w:val="left" w:pos="213"/>
              </w:tabs>
              <w:spacing w:after="0" w:line="240" w:lineRule="auto"/>
              <w:jc w:val="both"/>
              <w:rPr>
                <w:rFonts w:ascii="Times New Roman" w:hAnsi="Times New Roman"/>
                <w:sz w:val="20"/>
              </w:rPr>
            </w:pPr>
            <w:r w:rsidRPr="00445C20">
              <w:rPr>
                <w:rFonts w:ascii="Times New Roman" w:hAnsi="Times New Roman"/>
                <w:sz w:val="20"/>
                <w:lang w:bidi="pl-PL"/>
              </w:rPr>
              <w:t>W zakresie kształtowania dachów dla terenu MN.16</w:t>
            </w:r>
            <w:r w:rsidRPr="00445C20">
              <w:rPr>
                <w:rFonts w:ascii="Times New Roman" w:hAnsi="Times New Roman"/>
                <w:sz w:val="20"/>
              </w:rPr>
              <w:t xml:space="preserve"> </w:t>
            </w:r>
            <w:r w:rsidRPr="0006378A">
              <w:rPr>
                <w:rStyle w:val="Bodytext2"/>
                <w:rFonts w:eastAsia="Arial"/>
                <w:color w:val="auto"/>
                <w:sz w:val="20"/>
                <w:szCs w:val="20"/>
                <w:u w:val="none"/>
              </w:rPr>
              <w:t>wnosi o dopuszczenie stosowania dachów płaskich przy pełnej wysokości zabudowy.</w:t>
            </w:r>
          </w:p>
          <w:p w:rsidR="00475DA0" w:rsidRPr="00445C20" w:rsidRDefault="00475DA0" w:rsidP="005B1B84">
            <w:pPr>
              <w:tabs>
                <w:tab w:val="left" w:pos="72"/>
              </w:tabs>
              <w:spacing w:after="0" w:line="240" w:lineRule="auto"/>
              <w:jc w:val="both"/>
              <w:rPr>
                <w:rFonts w:ascii="Times New Roman" w:hAnsi="Times New Roman"/>
                <w:sz w:val="20"/>
                <w:lang w:bidi="pl-PL"/>
              </w:rPr>
            </w:pPr>
          </w:p>
          <w:p w:rsidR="00475DA0" w:rsidRPr="00445C20" w:rsidRDefault="00475DA0" w:rsidP="005B1B84">
            <w:pPr>
              <w:tabs>
                <w:tab w:val="left" w:pos="72"/>
              </w:tabs>
              <w:spacing w:after="0" w:line="240" w:lineRule="auto"/>
              <w:jc w:val="both"/>
              <w:rPr>
                <w:rFonts w:ascii="Times New Roman" w:hAnsi="Times New Roman"/>
                <w:sz w:val="20"/>
              </w:rPr>
            </w:pPr>
            <w:r w:rsidRPr="00445C20">
              <w:rPr>
                <w:rFonts w:ascii="Times New Roman" w:hAnsi="Times New Roman"/>
                <w:sz w:val="20"/>
              </w:rPr>
              <w:t>Uwaga zawiera uzasadnienie.</w:t>
            </w:r>
          </w:p>
        </w:tc>
        <w:tc>
          <w:tcPr>
            <w:tcW w:w="266" w:type="pct"/>
            <w:tcBorders>
              <w:top w:val="single" w:sz="4" w:space="0" w:color="auto"/>
              <w:left w:val="single" w:sz="4" w:space="0" w:color="000000"/>
              <w:bottom w:val="single" w:sz="4" w:space="0" w:color="auto"/>
              <w:right w:val="single" w:sz="4" w:space="0" w:color="000000"/>
            </w:tcBorders>
          </w:tcPr>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lastRenderedPageBreak/>
              <w:t>125/9</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125/11</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125/12</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125/13</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125/14</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125/15</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125/16</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457/1</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457/2</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457/3</w:t>
            </w:r>
          </w:p>
          <w:p w:rsidR="00475DA0" w:rsidRPr="0006378A"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457/4</w:t>
            </w:r>
          </w:p>
          <w:p w:rsidR="00475DA0" w:rsidRDefault="00475DA0" w:rsidP="005B1B84">
            <w:pPr>
              <w:spacing w:after="0" w:line="240" w:lineRule="auto"/>
              <w:ind w:left="-45"/>
              <w:jc w:val="center"/>
              <w:rPr>
                <w:rFonts w:ascii="Times New Roman" w:hAnsi="Times New Roman"/>
                <w:sz w:val="20"/>
              </w:rPr>
            </w:pPr>
            <w:r w:rsidRPr="0006378A">
              <w:rPr>
                <w:rFonts w:ascii="Times New Roman" w:hAnsi="Times New Roman"/>
                <w:sz w:val="20"/>
              </w:rPr>
              <w:t>457/5</w:t>
            </w:r>
          </w:p>
          <w:p w:rsidR="00475DA0" w:rsidRDefault="00475DA0" w:rsidP="005B1B84">
            <w:pPr>
              <w:spacing w:after="0" w:line="240" w:lineRule="auto"/>
              <w:ind w:left="-45"/>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41</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Podgórze</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t>MN.16</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MN.16</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MN.16</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06378A">
              <w:rPr>
                <w:rFonts w:ascii="Times New Roman" w:eastAsia="Calibri" w:hAnsi="Times New Roman" w:cs="Times New Roman"/>
                <w:b/>
                <w:sz w:val="20"/>
                <w:szCs w:val="20"/>
              </w:rPr>
              <w:t xml:space="preserve"> Miasta Krakowa ni</w:t>
            </w:r>
            <w:r>
              <w:rPr>
                <w:rFonts w:ascii="Times New Roman" w:eastAsia="Calibri" w:hAnsi="Times New Roman" w:cs="Times New Roman"/>
                <w:b/>
                <w:sz w:val="20"/>
                <w:szCs w:val="20"/>
              </w:rPr>
              <w:t>e uwzględnił wniesionej uwagi w </w:t>
            </w:r>
            <w:r w:rsidRPr="0006378A">
              <w:rPr>
                <w:rFonts w:ascii="Times New Roman" w:eastAsia="Calibri" w:hAnsi="Times New Roman" w:cs="Times New Roman"/>
                <w:b/>
                <w:sz w:val="20"/>
                <w:szCs w:val="20"/>
              </w:rPr>
              <w:t>zakresie pkt 1</w:t>
            </w:r>
            <w:r>
              <w:rPr>
                <w:rFonts w:ascii="Times New Roman" w:eastAsia="Calibri" w:hAnsi="Times New Roman" w:cs="Times New Roman"/>
                <w:b/>
                <w:sz w:val="20"/>
                <w:szCs w:val="20"/>
              </w:rPr>
              <w:t xml:space="preserve">, pkt 2, pkt 5, pkt 6 oraz częściowo w zakresie pkt 3. </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06378A">
              <w:rPr>
                <w:rFonts w:ascii="Times New Roman" w:eastAsia="Calibri" w:hAnsi="Times New Roman" w:cs="Times New Roman"/>
                <w:b/>
                <w:sz w:val="20"/>
                <w:szCs w:val="20"/>
              </w:rPr>
              <w:t xml:space="preserve"> Miasta Krakowa ni</w:t>
            </w:r>
            <w:r>
              <w:rPr>
                <w:rFonts w:ascii="Times New Roman" w:eastAsia="Calibri" w:hAnsi="Times New Roman" w:cs="Times New Roman"/>
                <w:b/>
                <w:sz w:val="20"/>
                <w:szCs w:val="20"/>
              </w:rPr>
              <w:t>e uwzględniła wniesionej uwagi w </w:t>
            </w:r>
            <w:r w:rsidRPr="0006378A">
              <w:rPr>
                <w:rFonts w:ascii="Times New Roman" w:eastAsia="Calibri" w:hAnsi="Times New Roman" w:cs="Times New Roman"/>
                <w:b/>
                <w:sz w:val="20"/>
                <w:szCs w:val="20"/>
              </w:rPr>
              <w:t>zakresie pkt 1</w:t>
            </w:r>
            <w:r>
              <w:rPr>
                <w:rFonts w:ascii="Times New Roman" w:eastAsia="Calibri" w:hAnsi="Times New Roman" w:cs="Times New Roman"/>
                <w:b/>
                <w:sz w:val="20"/>
                <w:szCs w:val="20"/>
              </w:rPr>
              <w:t xml:space="preserve">, pkt 2, pkt 5, pkt 6 oraz częściowo w zakresie pkt 3. </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Ad.1 </w:t>
            </w:r>
            <w:r>
              <w:rPr>
                <w:rFonts w:ascii="Times New Roman" w:eastAsia="Calibri" w:hAnsi="Times New Roman" w:cs="Times New Roman"/>
                <w:sz w:val="20"/>
                <w:szCs w:val="20"/>
              </w:rPr>
              <w:t xml:space="preserve">Uwaga nieuwzględniona. </w:t>
            </w:r>
            <w:r w:rsidRPr="001C6E26">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 Dokument Studium jako standardy przestrzenne dla jednostki nr 36 Skotniki wskazuje realizację zabudowy mieszkaniowej jednorodzinnej w układzie wolnostojącym lub bliźniaczym.  Zatem  wprowadzenie proponowanego zapisu byłoby niezgodne z</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dokumentem Studium.</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Ad.2 </w:t>
            </w:r>
            <w:r>
              <w:rPr>
                <w:rFonts w:ascii="Times New Roman" w:eastAsia="Calibri" w:hAnsi="Times New Roman" w:cs="Times New Roman"/>
                <w:sz w:val="20"/>
                <w:szCs w:val="20"/>
              </w:rPr>
              <w:t xml:space="preserve">Uwaga nieuwzględniona. </w:t>
            </w:r>
            <w:r w:rsidRPr="001C6E26">
              <w:rPr>
                <w:rFonts w:ascii="Times New Roman" w:eastAsia="Calibri" w:hAnsi="Times New Roman" w:cs="Times New Roman"/>
                <w:sz w:val="20"/>
                <w:szCs w:val="20"/>
              </w:rPr>
              <w:t xml:space="preserve">W świetle art. 15 ust. 1 ustawy projekt planu winien być sporządzony zgodnie z zapisami Studium, gdyż ustalenia Studium są wiążące dla organów gminy przy sporządzaniu planów miejscowych (art. 9 ust. 4). Dokument Studium dla przedmiotowego terenu jak główny kierunek zagospodarowania wskazuje Teren zabudowy mieszkaniowej jednorodzinnej MN. Zatem dopuszczenie wnioskowanej funkcji w tym terenie byłoby niezgodne z dokumentem Studium. </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Ad.3 </w:t>
            </w:r>
            <w:r>
              <w:rPr>
                <w:rFonts w:ascii="Times New Roman" w:eastAsia="Calibri" w:hAnsi="Times New Roman" w:cs="Times New Roman"/>
                <w:sz w:val="20"/>
                <w:szCs w:val="20"/>
              </w:rPr>
              <w:t xml:space="preserve">Uwaga częściowo nieuwzględniona. </w:t>
            </w:r>
            <w:r w:rsidRPr="001C6E26">
              <w:rPr>
                <w:rFonts w:ascii="Times New Roman" w:eastAsia="Calibri" w:hAnsi="Times New Roman" w:cs="Times New Roman"/>
                <w:sz w:val="20"/>
                <w:szCs w:val="20"/>
              </w:rPr>
              <w:t xml:space="preserve">Uwaga </w:t>
            </w:r>
            <w:r>
              <w:rPr>
                <w:rFonts w:ascii="Times New Roman" w:eastAsia="Calibri" w:hAnsi="Times New Roman" w:cs="Times New Roman"/>
                <w:sz w:val="20"/>
                <w:szCs w:val="20"/>
              </w:rPr>
              <w:t>nie</w:t>
            </w:r>
            <w:r w:rsidRPr="001C6E26">
              <w:rPr>
                <w:rFonts w:ascii="Times New Roman" w:eastAsia="Calibri" w:hAnsi="Times New Roman" w:cs="Times New Roman"/>
                <w:sz w:val="20"/>
                <w:szCs w:val="20"/>
              </w:rPr>
              <w:t xml:space="preserve">uwzględniona </w:t>
            </w:r>
            <w:r>
              <w:rPr>
                <w:rFonts w:ascii="Times New Roman" w:eastAsia="Calibri" w:hAnsi="Times New Roman" w:cs="Times New Roman"/>
                <w:sz w:val="20"/>
                <w:szCs w:val="20"/>
              </w:rPr>
              <w:t xml:space="preserve">w zakresie zwiększenia </w:t>
            </w:r>
            <w:r w:rsidRPr="008C18F4">
              <w:rPr>
                <w:rFonts w:ascii="Times New Roman" w:eastAsia="Calibri" w:hAnsi="Times New Roman" w:cs="Times New Roman"/>
                <w:sz w:val="20"/>
                <w:szCs w:val="20"/>
              </w:rPr>
              <w:t>maksymalnego wskaźnika intensywności zabudowy</w:t>
            </w:r>
            <w:r>
              <w:rPr>
                <w:rFonts w:ascii="Times New Roman" w:eastAsia="Calibri" w:hAnsi="Times New Roman" w:cs="Times New Roman"/>
                <w:sz w:val="20"/>
                <w:szCs w:val="20"/>
              </w:rPr>
              <w:t xml:space="preserve"> do wielkości postulowanej w  uwadze tj. do 0.9. </w:t>
            </w:r>
            <w:r w:rsidRPr="001C6E26">
              <w:rPr>
                <w:rFonts w:ascii="Times New Roman" w:eastAsia="Calibri" w:hAnsi="Times New Roman" w:cs="Times New Roman"/>
                <w:sz w:val="20"/>
                <w:szCs w:val="20"/>
              </w:rPr>
              <w:t xml:space="preserve">Zwiększenie wskaźnika intensywności </w:t>
            </w:r>
            <w:r w:rsidRPr="00CA6C1B">
              <w:rPr>
                <w:rFonts w:ascii="Times New Roman" w:eastAsia="Calibri" w:hAnsi="Times New Roman" w:cs="Times New Roman"/>
                <w:sz w:val="20"/>
                <w:szCs w:val="20"/>
              </w:rPr>
              <w:lastRenderedPageBreak/>
              <w:t>zabudowy do wielkości postulowanej w uwadze spowodowałoby nadmierne dogęszczanie zabudową i tym samym pogorszenie jakości życia mieszkańców.</w:t>
            </w:r>
            <w:r w:rsidRPr="00CA6C1B">
              <w:rPr>
                <w:rFonts w:ascii="Times New Roman" w:hAnsi="Times New Roman"/>
                <w:sz w:val="20"/>
              </w:rPr>
              <w:t xml:space="preserve"> Maksymalna wartość wskaźnika intensywności zabudowy dla</w:t>
            </w:r>
            <w:r>
              <w:rPr>
                <w:rFonts w:ascii="Times New Roman" w:hAnsi="Times New Roman"/>
                <w:sz w:val="20"/>
              </w:rPr>
              <w:t xml:space="preserve"> Terenów MN została zwiększona do 0,5.</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Ad.5 </w:t>
            </w:r>
            <w:r>
              <w:rPr>
                <w:rFonts w:ascii="Times New Roman" w:eastAsia="Calibri" w:hAnsi="Times New Roman" w:cs="Times New Roman"/>
                <w:sz w:val="20"/>
                <w:szCs w:val="20"/>
              </w:rPr>
              <w:t xml:space="preserve">Uwaga nieuwzględniona. </w:t>
            </w:r>
            <w:r w:rsidRPr="001C6E26">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w:t>
            </w:r>
          </w:p>
          <w:p w:rsidR="00475DA0" w:rsidRPr="001C6E26" w:rsidRDefault="00475DA0" w:rsidP="005B1B84">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Dokument Studium ustala powierzchnię biologicznie czynną dla zabudowy mieszkaniowej w terenach zabudowy mieszkaniowej jednorodzinnej (MN) minimum 70%. Zatem biorąc pod uwagę wskazania dokumentu Studium w projekcie planu w Terenie zabudowy mieszkaniowej jednorodzinnej MN.1-MN.20 ustalono minimalny wskaźnik terenu biologicznie czynnego wynoszący 70%.</w:t>
            </w:r>
          </w:p>
          <w:p w:rsidR="00475DA0" w:rsidRPr="001C6E26" w:rsidRDefault="00475DA0" w:rsidP="005B1B84">
            <w:pPr>
              <w:spacing w:after="0" w:line="240" w:lineRule="auto"/>
              <w:jc w:val="both"/>
              <w:rPr>
                <w:rFonts w:ascii="Times New Roman" w:eastAsia="Calibri" w:hAnsi="Times New Roman" w:cs="Times New Roman"/>
                <w:sz w:val="20"/>
                <w:szCs w:val="20"/>
              </w:rPr>
            </w:pPr>
          </w:p>
          <w:p w:rsidR="00475DA0" w:rsidRDefault="00475DA0" w:rsidP="0057723F">
            <w:pPr>
              <w:spacing w:after="0" w:line="240" w:lineRule="auto"/>
              <w:jc w:val="both"/>
              <w:rPr>
                <w:rFonts w:ascii="Times New Roman" w:eastAsia="Calibri" w:hAnsi="Times New Roman" w:cs="Times New Roman"/>
                <w:sz w:val="20"/>
                <w:szCs w:val="20"/>
              </w:rPr>
            </w:pPr>
            <w:r w:rsidRPr="001C6E26">
              <w:rPr>
                <w:rFonts w:ascii="Times New Roman" w:eastAsia="Calibri" w:hAnsi="Times New Roman" w:cs="Times New Roman"/>
                <w:sz w:val="20"/>
                <w:szCs w:val="20"/>
              </w:rPr>
              <w:t xml:space="preserve">Ad.6 </w:t>
            </w:r>
            <w:r>
              <w:rPr>
                <w:rFonts w:ascii="Times New Roman" w:eastAsia="Calibri" w:hAnsi="Times New Roman" w:cs="Times New Roman"/>
                <w:sz w:val="20"/>
                <w:szCs w:val="20"/>
              </w:rPr>
              <w:t xml:space="preserve">Uwaga nieuwzględniona. </w:t>
            </w:r>
            <w:r w:rsidRPr="001C6E26">
              <w:rPr>
                <w:rFonts w:ascii="Times New Roman" w:eastAsia="Calibri" w:hAnsi="Times New Roman" w:cs="Times New Roman"/>
                <w:sz w:val="20"/>
                <w:szCs w:val="20"/>
              </w:rPr>
              <w:t>Po przeanalizowaniu kształtów dachów istniejących budynków w obszarze objętym granicami planu, a także biorąc pod uwagę postulaty mieszkańców o pozostawienie obecnych zapisów dotyczących zasad kształtowania dachów w</w:t>
            </w:r>
            <w:r>
              <w:rPr>
                <w:rFonts w:ascii="Times New Roman" w:eastAsia="Calibri" w:hAnsi="Times New Roman" w:cs="Times New Roman"/>
                <w:sz w:val="20"/>
                <w:szCs w:val="20"/>
              </w:rPr>
              <w:t xml:space="preserve"> </w:t>
            </w:r>
            <w:r w:rsidRPr="001C6E26">
              <w:rPr>
                <w:rFonts w:ascii="Times New Roman" w:eastAsia="Calibri" w:hAnsi="Times New Roman" w:cs="Times New Roman"/>
                <w:sz w:val="20"/>
                <w:szCs w:val="20"/>
              </w:rPr>
              <w:t>Terenach zabudowy mieszkaniowej jednorodzinnej jako dachy spadziste, uwaga nieuwzględniona. Przedmiotowe działki znajdują się w kompleksie działek wzdłuż ulicy Zelwerowicza, wzdłuż której dominuje zabudowa o dachach spadzistych. W celu zachowania ładu przestrzennego w projekcie planu m.in. dla terenów zabudowy mieszkaniowej jednorodzinnej, w zakresie zasad kształtowania dachów ustalono nakaz stosowania dachów dwuspadowych lub wielospadowych o</w:t>
            </w:r>
            <w:r>
              <w:rPr>
                <w:rFonts w:ascii="Times New Roman" w:eastAsia="Calibri" w:hAnsi="Times New Roman" w:cs="Times New Roman"/>
                <w:sz w:val="20"/>
                <w:szCs w:val="20"/>
              </w:rPr>
              <w:t> </w:t>
            </w:r>
            <w:r w:rsidRPr="001C6E26">
              <w:rPr>
                <w:rFonts w:ascii="Times New Roman" w:eastAsia="Calibri" w:hAnsi="Times New Roman" w:cs="Times New Roman"/>
                <w:sz w:val="20"/>
                <w:szCs w:val="20"/>
              </w:rPr>
              <w:t>jednakowym kącie nachylenia połaci od 20˚ do 45˚.</w:t>
            </w:r>
          </w:p>
          <w:p w:rsidR="00475DA0" w:rsidRPr="00FC2660" w:rsidRDefault="00475DA0" w:rsidP="0057723F">
            <w:pPr>
              <w:spacing w:after="0" w:line="240" w:lineRule="auto"/>
              <w:jc w:val="both"/>
              <w:rPr>
                <w:rFonts w:ascii="Times New Roman" w:eastAsia="Calibri" w:hAnsi="Times New Roman" w:cs="Times New Roman"/>
                <w:sz w:val="20"/>
                <w:szCs w:val="20"/>
              </w:rPr>
            </w:pP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Pr="0006378A" w:rsidRDefault="00475DA0" w:rsidP="005B1B84">
            <w:pPr>
              <w:spacing w:after="0" w:line="240" w:lineRule="auto"/>
              <w:ind w:left="176"/>
              <w:jc w:val="center"/>
              <w:rPr>
                <w:rFonts w:ascii="Times New Roman" w:eastAsia="Calibri" w:hAnsi="Times New Roman" w:cs="Times New Roman"/>
                <w:sz w:val="20"/>
                <w:szCs w:val="20"/>
              </w:rPr>
            </w:pPr>
            <w:r>
              <w:rPr>
                <w:rFonts w:ascii="Times New Roman" w:eastAsia="Calibri" w:hAnsi="Times New Roman" w:cs="Times New Roman"/>
                <w:b/>
                <w:sz w:val="20"/>
                <w:szCs w:val="20"/>
              </w:rPr>
              <w:t>I.46</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06378A" w:rsidRDefault="00475DA0" w:rsidP="005B1B84">
            <w:pPr>
              <w:spacing w:after="0" w:line="240" w:lineRule="auto"/>
              <w:jc w:val="both"/>
              <w:rPr>
                <w:rStyle w:val="Bodytext5"/>
                <w:rFonts w:ascii="Times New Roman" w:hAnsi="Times New Roman" w:cs="Times New Roman"/>
                <w:b w:val="0"/>
                <w:bCs w:val="0"/>
                <w:sz w:val="20"/>
                <w:szCs w:val="20"/>
                <w:u w:val="none"/>
              </w:rPr>
            </w:pPr>
            <w:r w:rsidRPr="0006378A">
              <w:rPr>
                <w:rStyle w:val="Bodytext5"/>
                <w:rFonts w:ascii="Times New Roman" w:hAnsi="Times New Roman" w:cs="Times New Roman"/>
                <w:b w:val="0"/>
                <w:sz w:val="20"/>
                <w:szCs w:val="20"/>
                <w:u w:val="none"/>
              </w:rPr>
              <w:t>Niniejszym pismem składam następujące uwagi do wyłożonego projektu MPZP:</w:t>
            </w:r>
          </w:p>
          <w:p w:rsidR="00475DA0" w:rsidRPr="008C18F4" w:rsidRDefault="00475DA0" w:rsidP="005B1B84">
            <w:pPr>
              <w:pStyle w:val="Akapitzlist"/>
              <w:numPr>
                <w:ilvl w:val="0"/>
                <w:numId w:val="23"/>
              </w:numPr>
              <w:spacing w:after="0" w:line="240" w:lineRule="auto"/>
              <w:ind w:left="213" w:hanging="213"/>
              <w:contextualSpacing w:val="0"/>
              <w:jc w:val="both"/>
              <w:rPr>
                <w:rStyle w:val="Bodytext5"/>
                <w:rFonts w:ascii="Times New Roman" w:hAnsi="Times New Roman" w:cs="Times New Roman"/>
                <w:b w:val="0"/>
                <w:bCs w:val="0"/>
                <w:sz w:val="20"/>
                <w:szCs w:val="20"/>
                <w:u w:val="none"/>
              </w:rPr>
            </w:pPr>
            <w:r w:rsidRPr="0006378A">
              <w:rPr>
                <w:rStyle w:val="Bodytext5"/>
                <w:rFonts w:ascii="Times New Roman" w:hAnsi="Times New Roman" w:cs="Times New Roman"/>
                <w:b w:val="0"/>
                <w:sz w:val="20"/>
                <w:szCs w:val="20"/>
                <w:u w:val="none"/>
              </w:rPr>
              <w:lastRenderedPageBreak/>
              <w:t>W zakresie funkcji i przeznaczenia terenu MN.16 wnosi o dopuszczenie realizacji zabudowy jednorodzinnej również w układzie szeregowym, a nie tylko wyłącznie wolnostojącym lub bliźniaczym,</w:t>
            </w: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Pr="008C18F4"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Pr="008C18F4" w:rsidRDefault="00475DA0" w:rsidP="005B1B84">
            <w:pPr>
              <w:pStyle w:val="Akapitzlist"/>
              <w:numPr>
                <w:ilvl w:val="0"/>
                <w:numId w:val="23"/>
              </w:numPr>
              <w:spacing w:after="0" w:line="240" w:lineRule="auto"/>
              <w:ind w:left="213" w:hanging="213"/>
              <w:contextualSpacing w:val="0"/>
              <w:jc w:val="both"/>
              <w:rPr>
                <w:rStyle w:val="Bodytext5"/>
                <w:rFonts w:ascii="Times New Roman" w:hAnsi="Times New Roman" w:cs="Times New Roman"/>
                <w:b w:val="0"/>
                <w:bCs w:val="0"/>
                <w:sz w:val="20"/>
                <w:szCs w:val="20"/>
                <w:u w:val="none"/>
              </w:rPr>
            </w:pPr>
            <w:r w:rsidRPr="001452F0">
              <w:rPr>
                <w:rStyle w:val="Bodytext5"/>
                <w:rFonts w:ascii="Times New Roman" w:hAnsi="Times New Roman" w:cs="Times New Roman"/>
                <w:b w:val="0"/>
                <w:sz w:val="20"/>
                <w:szCs w:val="20"/>
                <w:u w:val="none"/>
              </w:rPr>
              <w:t>Wnosi o dopuszczenie funkcji mieszkalnej wielorodzinnej o niskiej intensywności na terenie MN.16.</w:t>
            </w: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Pr="008C18F4"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Pr="001452F0" w:rsidRDefault="00475DA0" w:rsidP="005B1B84">
            <w:pPr>
              <w:pStyle w:val="Akapitzlist"/>
              <w:numPr>
                <w:ilvl w:val="0"/>
                <w:numId w:val="23"/>
              </w:numPr>
              <w:spacing w:after="0" w:line="240" w:lineRule="auto"/>
              <w:ind w:left="213" w:hanging="213"/>
              <w:contextualSpacing w:val="0"/>
              <w:jc w:val="both"/>
              <w:rPr>
                <w:rStyle w:val="Bodytext5"/>
                <w:rFonts w:ascii="Times New Roman" w:hAnsi="Times New Roman" w:cs="Times New Roman"/>
                <w:b w:val="0"/>
                <w:bCs w:val="0"/>
                <w:sz w:val="20"/>
                <w:szCs w:val="20"/>
                <w:u w:val="none"/>
              </w:rPr>
            </w:pPr>
            <w:r w:rsidRPr="001452F0">
              <w:rPr>
                <w:rStyle w:val="Bodytext5"/>
                <w:rFonts w:ascii="Times New Roman" w:hAnsi="Times New Roman" w:cs="Times New Roman"/>
                <w:b w:val="0"/>
                <w:sz w:val="20"/>
                <w:szCs w:val="20"/>
                <w:u w:val="none"/>
              </w:rPr>
              <w:t>W zakresie wskaźnika intensywności zabudowy dla terenu MN.16 wnosi o</w:t>
            </w:r>
            <w:r>
              <w:rPr>
                <w:rStyle w:val="Bodytext5"/>
                <w:rFonts w:ascii="Times New Roman" w:hAnsi="Times New Roman" w:cs="Times New Roman"/>
                <w:b w:val="0"/>
                <w:sz w:val="20"/>
                <w:szCs w:val="20"/>
                <w:u w:val="none"/>
              </w:rPr>
              <w:t> </w:t>
            </w:r>
            <w:r w:rsidRPr="001452F0">
              <w:rPr>
                <w:rStyle w:val="Bodytext5"/>
                <w:rFonts w:ascii="Times New Roman" w:hAnsi="Times New Roman" w:cs="Times New Roman"/>
                <w:b w:val="0"/>
                <w:sz w:val="20"/>
                <w:szCs w:val="20"/>
                <w:u w:val="none"/>
              </w:rPr>
              <w:t>zwiększenie wskaźnika intensywności zabudowy i ustalenie go w przedziale 0,1 -0,9.</w:t>
            </w:r>
          </w:p>
          <w:p w:rsidR="00475DA0" w:rsidRPr="008C18F4" w:rsidRDefault="00475DA0" w:rsidP="005B1B84">
            <w:pPr>
              <w:pStyle w:val="Akapitzlist"/>
              <w:numPr>
                <w:ilvl w:val="0"/>
                <w:numId w:val="23"/>
              </w:numPr>
              <w:spacing w:after="0" w:line="240" w:lineRule="auto"/>
              <w:ind w:left="213" w:hanging="213"/>
              <w:contextualSpacing w:val="0"/>
              <w:jc w:val="both"/>
              <w:rPr>
                <w:rStyle w:val="Bodytext5"/>
                <w:rFonts w:ascii="Times New Roman" w:hAnsi="Times New Roman" w:cs="Times New Roman"/>
                <w:b w:val="0"/>
                <w:bCs w:val="0"/>
                <w:sz w:val="20"/>
                <w:szCs w:val="20"/>
                <w:u w:val="none"/>
              </w:rPr>
            </w:pPr>
            <w:r>
              <w:rPr>
                <w:rStyle w:val="Bodytext5"/>
                <w:rFonts w:ascii="Times New Roman" w:hAnsi="Times New Roman" w:cs="Times New Roman"/>
                <w:b w:val="0"/>
                <w:sz w:val="20"/>
                <w:szCs w:val="20"/>
                <w:u w:val="none"/>
              </w:rPr>
              <w:t>(…)</w:t>
            </w: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Pr="008C18F4"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Pr="008C18F4" w:rsidRDefault="00475DA0" w:rsidP="005B1B84">
            <w:pPr>
              <w:pStyle w:val="Akapitzlist"/>
              <w:numPr>
                <w:ilvl w:val="0"/>
                <w:numId w:val="23"/>
              </w:numPr>
              <w:spacing w:after="0" w:line="240" w:lineRule="auto"/>
              <w:ind w:left="213" w:hanging="213"/>
              <w:contextualSpacing w:val="0"/>
              <w:jc w:val="both"/>
              <w:rPr>
                <w:rStyle w:val="Bodytext5"/>
                <w:rFonts w:ascii="Times New Roman" w:hAnsi="Times New Roman" w:cs="Times New Roman"/>
                <w:b w:val="0"/>
                <w:bCs w:val="0"/>
                <w:sz w:val="20"/>
                <w:szCs w:val="20"/>
                <w:u w:val="none"/>
              </w:rPr>
            </w:pPr>
            <w:r w:rsidRPr="001452F0">
              <w:rPr>
                <w:rStyle w:val="Bodytext5"/>
                <w:rFonts w:ascii="Times New Roman" w:hAnsi="Times New Roman" w:cs="Times New Roman"/>
                <w:b w:val="0"/>
                <w:sz w:val="20"/>
                <w:szCs w:val="20"/>
                <w:u w:val="none"/>
              </w:rPr>
              <w:t>W zakresie wskaźnika powierzchni biologicznie czynnej dla terenu MN.16 wnosi o zmniejszenie wskaźnika powierzchni biologicznie czynnej do 50%.</w:t>
            </w:r>
          </w:p>
          <w:p w:rsidR="00475DA0" w:rsidRPr="008C18F4" w:rsidRDefault="00475DA0" w:rsidP="005B1B84">
            <w:pPr>
              <w:pStyle w:val="Akapitzlist"/>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Pr="008C18F4" w:rsidRDefault="00475DA0" w:rsidP="005B1B84">
            <w:pPr>
              <w:spacing w:after="0" w:line="240" w:lineRule="auto"/>
              <w:jc w:val="both"/>
              <w:rPr>
                <w:rStyle w:val="Bodytext5"/>
                <w:rFonts w:ascii="Times New Roman" w:hAnsi="Times New Roman" w:cs="Times New Roman"/>
                <w:b w:val="0"/>
                <w:bCs w:val="0"/>
                <w:sz w:val="20"/>
                <w:szCs w:val="20"/>
                <w:u w:val="none"/>
              </w:rPr>
            </w:pPr>
          </w:p>
          <w:p w:rsidR="00475DA0" w:rsidRPr="001452F0" w:rsidRDefault="00475DA0" w:rsidP="005B1B84">
            <w:pPr>
              <w:pStyle w:val="Akapitzlist"/>
              <w:numPr>
                <w:ilvl w:val="0"/>
                <w:numId w:val="23"/>
              </w:numPr>
              <w:spacing w:after="0" w:line="240" w:lineRule="auto"/>
              <w:ind w:left="213" w:hanging="213"/>
              <w:contextualSpacing w:val="0"/>
              <w:jc w:val="both"/>
              <w:rPr>
                <w:rStyle w:val="Bodytext5"/>
                <w:rFonts w:ascii="Times New Roman" w:hAnsi="Times New Roman" w:cs="Times New Roman"/>
                <w:b w:val="0"/>
                <w:bCs w:val="0"/>
                <w:sz w:val="20"/>
                <w:szCs w:val="20"/>
                <w:u w:val="none"/>
              </w:rPr>
            </w:pPr>
            <w:r w:rsidRPr="001452F0">
              <w:rPr>
                <w:rStyle w:val="Bodytext5"/>
                <w:rFonts w:ascii="Times New Roman" w:hAnsi="Times New Roman" w:cs="Times New Roman"/>
                <w:b w:val="0"/>
                <w:sz w:val="20"/>
                <w:szCs w:val="20"/>
                <w:u w:val="none"/>
              </w:rPr>
              <w:t>W zakresie kształtowania dachów dla terenu MN.16 wnosi o dopuszczenie stosowania dachów płaskich przy pełnej wysokości zabudowy.</w:t>
            </w:r>
          </w:p>
          <w:p w:rsidR="00475DA0" w:rsidRPr="00445C20" w:rsidRDefault="00475DA0" w:rsidP="005B1B84">
            <w:pPr>
              <w:tabs>
                <w:tab w:val="left" w:pos="72"/>
              </w:tabs>
              <w:spacing w:line="240" w:lineRule="auto"/>
              <w:ind w:left="213" w:hanging="213"/>
              <w:jc w:val="both"/>
              <w:rPr>
                <w:rFonts w:ascii="Times New Roman" w:hAnsi="Times New Roman"/>
                <w:sz w:val="20"/>
              </w:rPr>
            </w:pPr>
            <w:r w:rsidRPr="001452F0">
              <w:rPr>
                <w:rStyle w:val="Bodytext5"/>
                <w:rFonts w:ascii="Times New Roman" w:hAnsi="Times New Roman" w:cs="Times New Roman"/>
                <w:b w:val="0"/>
                <w:sz w:val="20"/>
                <w:szCs w:val="20"/>
                <w:u w:val="none"/>
              </w:rPr>
              <w:t>Uwaga zawiera uzasadnienie.</w:t>
            </w:r>
          </w:p>
        </w:tc>
        <w:tc>
          <w:tcPr>
            <w:tcW w:w="266" w:type="pct"/>
            <w:tcBorders>
              <w:top w:val="single" w:sz="4" w:space="0" w:color="auto"/>
              <w:left w:val="single" w:sz="4" w:space="0" w:color="000000"/>
              <w:bottom w:val="single" w:sz="4" w:space="0" w:color="auto"/>
              <w:right w:val="single" w:sz="4" w:space="0" w:color="000000"/>
            </w:tcBorders>
          </w:tcPr>
          <w:p w:rsidR="00475DA0" w:rsidRPr="001452F0" w:rsidRDefault="00475DA0" w:rsidP="005B1B84">
            <w:pPr>
              <w:spacing w:after="0" w:line="240" w:lineRule="auto"/>
              <w:ind w:left="-45"/>
              <w:jc w:val="center"/>
              <w:rPr>
                <w:rFonts w:ascii="Times New Roman" w:hAnsi="Times New Roman"/>
                <w:sz w:val="20"/>
              </w:rPr>
            </w:pPr>
            <w:r w:rsidRPr="001452F0">
              <w:rPr>
                <w:rFonts w:ascii="Times New Roman" w:hAnsi="Times New Roman"/>
                <w:sz w:val="20"/>
              </w:rPr>
              <w:lastRenderedPageBreak/>
              <w:t>457/6</w:t>
            </w:r>
          </w:p>
          <w:p w:rsidR="00475DA0" w:rsidRPr="001452F0" w:rsidRDefault="00475DA0" w:rsidP="005B1B84">
            <w:pPr>
              <w:spacing w:after="0" w:line="240" w:lineRule="auto"/>
              <w:ind w:left="-45"/>
              <w:jc w:val="center"/>
              <w:rPr>
                <w:rFonts w:ascii="Times New Roman" w:hAnsi="Times New Roman"/>
                <w:sz w:val="20"/>
              </w:rPr>
            </w:pPr>
            <w:r w:rsidRPr="001452F0">
              <w:rPr>
                <w:rFonts w:ascii="Times New Roman" w:hAnsi="Times New Roman"/>
                <w:sz w:val="20"/>
              </w:rPr>
              <w:t>457/7</w:t>
            </w:r>
          </w:p>
          <w:p w:rsidR="00475DA0" w:rsidRDefault="00475DA0" w:rsidP="005B1B84">
            <w:pPr>
              <w:spacing w:after="0" w:line="240" w:lineRule="auto"/>
              <w:ind w:left="-45"/>
              <w:jc w:val="center"/>
              <w:rPr>
                <w:rFonts w:ascii="Times New Roman" w:hAnsi="Times New Roman"/>
                <w:sz w:val="20"/>
              </w:rPr>
            </w:pPr>
            <w:r w:rsidRPr="001452F0">
              <w:rPr>
                <w:rFonts w:ascii="Times New Roman" w:hAnsi="Times New Roman"/>
                <w:sz w:val="20"/>
              </w:rPr>
              <w:lastRenderedPageBreak/>
              <w:t>457/8</w:t>
            </w:r>
          </w:p>
          <w:p w:rsidR="00475DA0" w:rsidRDefault="00475DA0" w:rsidP="005B1B84">
            <w:pPr>
              <w:spacing w:after="0" w:line="240" w:lineRule="auto"/>
              <w:ind w:left="-45"/>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41 Podgórze</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lastRenderedPageBreak/>
              <w:t>MN.16</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MN.16</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MN.16</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1452F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1452F0">
              <w:rPr>
                <w:rFonts w:ascii="Times New Roman" w:eastAsia="Calibri" w:hAnsi="Times New Roman" w:cs="Times New Roman"/>
                <w:b/>
                <w:sz w:val="20"/>
                <w:szCs w:val="20"/>
              </w:rPr>
              <w:t xml:space="preserve"> </w:t>
            </w:r>
            <w:r w:rsidRPr="001452F0">
              <w:rPr>
                <w:rFonts w:ascii="Times New Roman" w:eastAsia="Calibri" w:hAnsi="Times New Roman" w:cs="Times New Roman"/>
                <w:b/>
                <w:sz w:val="20"/>
                <w:szCs w:val="20"/>
              </w:rPr>
              <w:lastRenderedPageBreak/>
              <w:t>wniesionej uwagi w</w:t>
            </w:r>
            <w:r>
              <w:rPr>
                <w:rFonts w:ascii="Times New Roman" w:eastAsia="Calibri" w:hAnsi="Times New Roman" w:cs="Times New Roman"/>
                <w:b/>
                <w:sz w:val="20"/>
                <w:szCs w:val="20"/>
              </w:rPr>
              <w:t> </w:t>
            </w:r>
            <w:r w:rsidRPr="001452F0">
              <w:rPr>
                <w:rFonts w:ascii="Times New Roman" w:eastAsia="Calibri" w:hAnsi="Times New Roman" w:cs="Times New Roman"/>
                <w:b/>
                <w:sz w:val="20"/>
                <w:szCs w:val="20"/>
              </w:rPr>
              <w:t>zakresie pkt 1, pkt 2, pkt 5, pkt 6 oraz częściowo w zakresie pkt</w:t>
            </w:r>
            <w:r>
              <w:rPr>
                <w:rFonts w:ascii="Times New Roman" w:eastAsia="Calibri" w:hAnsi="Times New Roman" w:cs="Times New Roman"/>
                <w:b/>
                <w:sz w:val="20"/>
                <w:szCs w:val="20"/>
              </w:rPr>
              <w:t> </w:t>
            </w:r>
            <w:r w:rsidRPr="001452F0">
              <w:rPr>
                <w:rFonts w:ascii="Times New Roman" w:eastAsia="Calibri" w:hAnsi="Times New Roman" w:cs="Times New Roman"/>
                <w:b/>
                <w:sz w:val="20"/>
                <w:szCs w:val="20"/>
              </w:rPr>
              <w:t xml:space="preserve"> 3.</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Rada</w:t>
            </w:r>
            <w:r w:rsidRPr="001452F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1452F0">
              <w:rPr>
                <w:rFonts w:ascii="Times New Roman" w:eastAsia="Calibri" w:hAnsi="Times New Roman" w:cs="Times New Roman"/>
                <w:b/>
                <w:sz w:val="20"/>
                <w:szCs w:val="20"/>
              </w:rPr>
              <w:t xml:space="preserve"> </w:t>
            </w:r>
            <w:r w:rsidRPr="001452F0">
              <w:rPr>
                <w:rFonts w:ascii="Times New Roman" w:eastAsia="Calibri" w:hAnsi="Times New Roman" w:cs="Times New Roman"/>
                <w:b/>
                <w:sz w:val="20"/>
                <w:szCs w:val="20"/>
              </w:rPr>
              <w:lastRenderedPageBreak/>
              <w:t>wniesionej uwagi w</w:t>
            </w:r>
            <w:r>
              <w:rPr>
                <w:rFonts w:ascii="Times New Roman" w:eastAsia="Calibri" w:hAnsi="Times New Roman" w:cs="Times New Roman"/>
                <w:b/>
                <w:sz w:val="20"/>
                <w:szCs w:val="20"/>
              </w:rPr>
              <w:t> </w:t>
            </w:r>
            <w:r w:rsidRPr="001452F0">
              <w:rPr>
                <w:rFonts w:ascii="Times New Roman" w:eastAsia="Calibri" w:hAnsi="Times New Roman" w:cs="Times New Roman"/>
                <w:b/>
                <w:sz w:val="20"/>
                <w:szCs w:val="20"/>
              </w:rPr>
              <w:t>zakresie pkt 1, pkt 2, pkt 5, pkt 6 oraz częściowo w zakresie pkt</w:t>
            </w:r>
            <w:r>
              <w:rPr>
                <w:rFonts w:ascii="Times New Roman" w:eastAsia="Calibri" w:hAnsi="Times New Roman" w:cs="Times New Roman"/>
                <w:b/>
                <w:sz w:val="20"/>
                <w:szCs w:val="20"/>
              </w:rPr>
              <w:t> </w:t>
            </w:r>
            <w:r w:rsidRPr="001452F0">
              <w:rPr>
                <w:rFonts w:ascii="Times New Roman" w:eastAsia="Calibri" w:hAnsi="Times New Roman" w:cs="Times New Roman"/>
                <w:b/>
                <w:sz w:val="20"/>
                <w:szCs w:val="20"/>
              </w:rPr>
              <w:t xml:space="preserve"> 3.</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lastRenderedPageBreak/>
              <w:t xml:space="preserve">Ad.1 </w:t>
            </w:r>
            <w:r>
              <w:rPr>
                <w:rFonts w:ascii="Times New Roman" w:eastAsia="Calibri" w:hAnsi="Times New Roman" w:cs="Times New Roman"/>
                <w:sz w:val="20"/>
                <w:szCs w:val="20"/>
              </w:rPr>
              <w:t xml:space="preserve">Uwaga nieuwzględniona. </w:t>
            </w:r>
            <w:r w:rsidRPr="008C18F4">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 Dokument Studium jako standardy przestrzenne wskazuje realizację zabudowy mieszkaniowej jednorodzinnej w układzie wolnostojącym lub bliźniaczym.  Zatem  wprowadzenie proponowanego zapisu byłoby niezgodne z dokumentem Studium.</w:t>
            </w:r>
          </w:p>
          <w:p w:rsidR="00475DA0" w:rsidRPr="008C18F4"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 xml:space="preserve">Ad.2 </w:t>
            </w:r>
            <w:r>
              <w:rPr>
                <w:rFonts w:ascii="Times New Roman" w:eastAsia="Calibri" w:hAnsi="Times New Roman" w:cs="Times New Roman"/>
                <w:sz w:val="20"/>
                <w:szCs w:val="20"/>
              </w:rPr>
              <w:t xml:space="preserve">Uwaga nieuwzględniona. </w:t>
            </w:r>
            <w:r w:rsidRPr="008C18F4">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 Dokument Studium dla przedmiotowego terenu jako kierunek zagospodarowania wskazuje Teren zabudowy mieszkaniowej jednorodzinnej MN. Zatem dopuszczenie wnioskowanej funkcji w tym terenie byłoby niezgodne z</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 xml:space="preserve">dokumentem Studium. </w:t>
            </w:r>
          </w:p>
          <w:p w:rsidR="00475DA0" w:rsidRPr="008C18F4"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 xml:space="preserve">Ad.3. </w:t>
            </w:r>
            <w:r>
              <w:rPr>
                <w:rFonts w:ascii="Times New Roman" w:eastAsia="Calibri" w:hAnsi="Times New Roman" w:cs="Times New Roman"/>
                <w:sz w:val="20"/>
                <w:szCs w:val="20"/>
              </w:rPr>
              <w:t xml:space="preserve">Uwaga częściowo nieuwzględniona. </w:t>
            </w:r>
            <w:r w:rsidRPr="008C18F4">
              <w:rPr>
                <w:rFonts w:ascii="Times New Roman" w:eastAsia="Calibri" w:hAnsi="Times New Roman" w:cs="Times New Roman"/>
                <w:sz w:val="20"/>
                <w:szCs w:val="20"/>
              </w:rPr>
              <w:t>Uwaga nieuwzględniona w</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zakresie zwiększenia maksymalnego wskaźnika intensywności zabudowy do wielkości po</w:t>
            </w:r>
            <w:r>
              <w:rPr>
                <w:rFonts w:ascii="Times New Roman" w:eastAsia="Calibri" w:hAnsi="Times New Roman" w:cs="Times New Roman"/>
                <w:sz w:val="20"/>
                <w:szCs w:val="20"/>
              </w:rPr>
              <w:t xml:space="preserve">stulowanej w uwadze tj. do 0.9. </w:t>
            </w:r>
            <w:r w:rsidRPr="008C18F4">
              <w:rPr>
                <w:rFonts w:ascii="Times New Roman" w:eastAsia="Calibri" w:hAnsi="Times New Roman" w:cs="Times New Roman"/>
                <w:sz w:val="20"/>
                <w:szCs w:val="20"/>
              </w:rPr>
              <w:t xml:space="preserve">Zwiększenie wskaźnika intensywności  zabudowy do wielkości postulowanej w uwadze </w:t>
            </w:r>
            <w:r w:rsidRPr="00CA6C1B">
              <w:rPr>
                <w:rFonts w:ascii="Times New Roman" w:eastAsia="Calibri" w:hAnsi="Times New Roman" w:cs="Times New Roman"/>
                <w:sz w:val="20"/>
                <w:szCs w:val="20"/>
              </w:rPr>
              <w:t>spowodowałoby nadmierne dogęszczanie zabudowy i tym samym pogorszenie jakości życia mieszkańców.</w:t>
            </w:r>
            <w:r w:rsidRPr="00CA6C1B">
              <w:rPr>
                <w:rFonts w:ascii="Times New Roman" w:hAnsi="Times New Roman"/>
                <w:sz w:val="20"/>
              </w:rPr>
              <w:t xml:space="preserve"> Maksymalna wartość wskaźnika intensywności zabudowy</w:t>
            </w:r>
            <w:r>
              <w:rPr>
                <w:rFonts w:ascii="Times New Roman" w:hAnsi="Times New Roman"/>
                <w:sz w:val="20"/>
              </w:rPr>
              <w:t xml:space="preserve"> dla Terenów MN została zwiększona do 0,5.</w:t>
            </w:r>
          </w:p>
          <w:p w:rsidR="00475DA0" w:rsidRPr="008C18F4"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Ad.5 W świetle art. 15 ust. 1 ustawy projekt planu winien być sporządzony zgodnie z</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zapisami Studium, gdyż ustalenia Studium są wiążące dla organów gminy przy sporządzaniu planów miejscowych (art. 9 ust. 4).</w:t>
            </w: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 xml:space="preserve">Dokument Studium  ustala powierzchnię biologicznie czynną dla zabudowy mieszkaniowej w terenach  zabudowy mieszkaniowej jednorodzinnej (MN) </w:t>
            </w:r>
            <w:r w:rsidRPr="008C18F4">
              <w:rPr>
                <w:rFonts w:ascii="Times New Roman" w:eastAsia="Calibri" w:hAnsi="Times New Roman" w:cs="Times New Roman"/>
                <w:sz w:val="20"/>
                <w:szCs w:val="20"/>
              </w:rPr>
              <w:lastRenderedPageBreak/>
              <w:t>minimum 70%.  Zatem biorąc pod uwagę wskazania dokumentu Studium w projekcie planu w Terenie zabudowy mieszkaniowej jednorodzinnej MN.1-MN.20 ustalono minimalny wskaźnik terenu biologicznie czynnego wynoszący 70%.</w:t>
            </w:r>
          </w:p>
          <w:p w:rsidR="00475DA0" w:rsidRPr="008C18F4"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57723F">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 xml:space="preserve">Ad.6 </w:t>
            </w:r>
            <w:r>
              <w:rPr>
                <w:rFonts w:ascii="Times New Roman" w:eastAsia="Calibri" w:hAnsi="Times New Roman" w:cs="Times New Roman"/>
                <w:sz w:val="20"/>
                <w:szCs w:val="20"/>
              </w:rPr>
              <w:t xml:space="preserve">Uwaga nieuwzględniona. </w:t>
            </w:r>
            <w:r w:rsidRPr="008C18F4">
              <w:rPr>
                <w:rFonts w:ascii="Times New Roman" w:eastAsia="Calibri" w:hAnsi="Times New Roman" w:cs="Times New Roman"/>
                <w:sz w:val="20"/>
                <w:szCs w:val="20"/>
              </w:rPr>
              <w:t>Po przeanalizowaniu kształtów dachów istniejących budynków w obszarze objętym granicami planu, a także biorąc pod uwagę postulaty mieszkańców o pozostawienie obecnych zapisów dotyczących zasad kształtowania dachów w Terenach zabudowy mieszkaniowej jednorodzinnej jako dachy spadziste, uwaga nieuwzględniona. Przedmiotowe działki znajdują się w kompleksie działek wzdłuż ulicy Zelwerowicza, wzdłuż której dominuje zabudowa o dachach spadzistych. W celu zachowania ładu przestrzennego w</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projekcie planu m.in. dla terenów zabudowy mieszkaniowej jednorodzinnej, w zakresie zasad kształtowania dachów ustalono nakaz stosowania dachów dwuspadowych lub wielospadowych o</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jednakowym kącie nachylenia połaci od 20˚ do 45˚.</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I.47</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pStyle w:val="Bodytext30"/>
              <w:shd w:val="clear" w:color="auto" w:fill="auto"/>
              <w:spacing w:before="120" w:after="120" w:line="240" w:lineRule="auto"/>
              <w:jc w:val="both"/>
              <w:rPr>
                <w:rFonts w:ascii="Times New Roman" w:hAnsi="Times New Roman" w:cs="Times New Roman"/>
                <w:b w:val="0"/>
                <w:sz w:val="20"/>
                <w:szCs w:val="20"/>
              </w:rPr>
            </w:pPr>
            <w:r w:rsidRPr="00445C20">
              <w:rPr>
                <w:rFonts w:ascii="Times New Roman" w:hAnsi="Times New Roman" w:cs="Times New Roman"/>
                <w:b w:val="0"/>
                <w:sz w:val="20"/>
                <w:szCs w:val="20"/>
                <w:lang w:eastAsia="pl-PL" w:bidi="pl-PL"/>
              </w:rPr>
              <w:t>Przedmiot i zakres uwagi:</w:t>
            </w:r>
          </w:p>
          <w:p w:rsidR="00475DA0" w:rsidRDefault="00475DA0" w:rsidP="005B1B84">
            <w:pPr>
              <w:pStyle w:val="Bodytext30"/>
              <w:numPr>
                <w:ilvl w:val="0"/>
                <w:numId w:val="24"/>
              </w:numPr>
              <w:shd w:val="clear" w:color="auto" w:fill="auto"/>
              <w:tabs>
                <w:tab w:val="left" w:pos="213"/>
              </w:tabs>
              <w:spacing w:line="240" w:lineRule="auto"/>
              <w:ind w:left="213" w:hanging="213"/>
              <w:jc w:val="both"/>
              <w:rPr>
                <w:rFonts w:ascii="Times New Roman" w:hAnsi="Times New Roman" w:cs="Times New Roman"/>
                <w:b w:val="0"/>
                <w:sz w:val="20"/>
                <w:szCs w:val="20"/>
              </w:rPr>
            </w:pPr>
            <w:r w:rsidRPr="00445C20">
              <w:rPr>
                <w:rFonts w:ascii="Times New Roman" w:hAnsi="Times New Roman" w:cs="Times New Roman"/>
                <w:b w:val="0"/>
                <w:sz w:val="20"/>
                <w:szCs w:val="20"/>
                <w:lang w:eastAsia="pl-PL" w:bidi="pl-PL"/>
              </w:rPr>
              <w:t>Zmiana przeznaczenia części terenu oznaczonego w projekcie planu jako MN.17 i MN.18 oraz terenów oznaczonych jako MN.19 i MN.20 (zgodnie z mapą - załącznikiem nr 1) z terenów zabudowy mieszkaniowej jednorodzinnej (MN) na tereny zabudowy mieszkaniowej jednorodzinnej lub usługowej (MN/U).</w:t>
            </w: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213"/>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numPr>
                <w:ilvl w:val="0"/>
                <w:numId w:val="24"/>
              </w:numPr>
              <w:shd w:val="clear" w:color="auto" w:fill="auto"/>
              <w:tabs>
                <w:tab w:val="left" w:pos="355"/>
              </w:tabs>
              <w:spacing w:line="240" w:lineRule="auto"/>
              <w:ind w:left="213" w:hanging="213"/>
              <w:jc w:val="both"/>
              <w:rPr>
                <w:rFonts w:ascii="Times New Roman" w:hAnsi="Times New Roman" w:cs="Times New Roman"/>
                <w:b w:val="0"/>
                <w:sz w:val="20"/>
                <w:szCs w:val="20"/>
              </w:rPr>
            </w:pPr>
            <w:r w:rsidRPr="00445C20">
              <w:rPr>
                <w:rFonts w:ascii="Times New Roman" w:hAnsi="Times New Roman" w:cs="Times New Roman"/>
                <w:b w:val="0"/>
                <w:sz w:val="20"/>
                <w:szCs w:val="20"/>
                <w:lang w:eastAsia="pl-PL" w:bidi="pl-PL"/>
              </w:rPr>
              <w:lastRenderedPageBreak/>
              <w:t>Zmiana warunków zagospodarowania terenów zabudowy mieszkaniowej jednorodzinnej (MN), oznaczonych w</w:t>
            </w:r>
            <w:r>
              <w:rPr>
                <w:rFonts w:ascii="Times New Roman" w:hAnsi="Times New Roman" w:cs="Times New Roman"/>
                <w:b w:val="0"/>
                <w:sz w:val="20"/>
                <w:szCs w:val="20"/>
                <w:lang w:eastAsia="pl-PL" w:bidi="pl-PL"/>
              </w:rPr>
              <w:t> </w:t>
            </w:r>
            <w:r w:rsidRPr="00445C20">
              <w:rPr>
                <w:rFonts w:ascii="Times New Roman" w:hAnsi="Times New Roman" w:cs="Times New Roman"/>
                <w:b w:val="0"/>
                <w:sz w:val="20"/>
                <w:szCs w:val="20"/>
                <w:lang w:eastAsia="pl-PL" w:bidi="pl-PL"/>
              </w:rPr>
              <w:t xml:space="preserve">projekcie planu symbolami od MN.10 </w:t>
            </w:r>
            <w:r w:rsidRPr="00445C20">
              <w:rPr>
                <w:rFonts w:ascii="Times New Roman" w:hAnsi="Times New Roman" w:cs="Times New Roman"/>
                <w:b w:val="0"/>
                <w:sz w:val="20"/>
                <w:szCs w:val="20"/>
                <w:lang w:bidi="en-US"/>
              </w:rPr>
              <w:t xml:space="preserve">do </w:t>
            </w:r>
            <w:r w:rsidRPr="00445C20">
              <w:rPr>
                <w:rFonts w:ascii="Times New Roman" w:hAnsi="Times New Roman" w:cs="Times New Roman"/>
                <w:b w:val="0"/>
                <w:sz w:val="20"/>
                <w:szCs w:val="20"/>
                <w:lang w:eastAsia="pl-PL" w:bidi="pl-PL"/>
              </w:rPr>
              <w:t>MN.18 poprzez zwiększenie maksymalnego wskaźnika intensywności zabudowy do poziomu 0,8 lub zastosowanie maksymalnego wskaźnika powierzchni zabudowanej wynoszącego 0,3 zamiast wskaźnika intensywności zabudowy.</w:t>
            </w:r>
          </w:p>
          <w:p w:rsidR="00475DA0" w:rsidRDefault="00475DA0" w:rsidP="005B1B84">
            <w:pPr>
              <w:pStyle w:val="Bodytext30"/>
              <w:shd w:val="clear" w:color="auto" w:fill="auto"/>
              <w:tabs>
                <w:tab w:val="left" w:pos="355"/>
              </w:tabs>
              <w:spacing w:line="240" w:lineRule="auto"/>
              <w:ind w:left="213"/>
              <w:jc w:val="both"/>
              <w:rPr>
                <w:rFonts w:ascii="Times New Roman" w:hAnsi="Times New Roman" w:cs="Times New Roman"/>
                <w:b w:val="0"/>
                <w:sz w:val="20"/>
                <w:szCs w:val="20"/>
              </w:rPr>
            </w:pPr>
          </w:p>
          <w:p w:rsidR="00475DA0" w:rsidRDefault="00475DA0" w:rsidP="005B1B84">
            <w:pPr>
              <w:pStyle w:val="Bodytext30"/>
              <w:shd w:val="clear" w:color="auto" w:fill="auto"/>
              <w:tabs>
                <w:tab w:val="left" w:pos="355"/>
              </w:tabs>
              <w:spacing w:line="240" w:lineRule="auto"/>
              <w:ind w:left="213"/>
              <w:jc w:val="both"/>
              <w:rPr>
                <w:rFonts w:ascii="Times New Roman" w:hAnsi="Times New Roman" w:cs="Times New Roman"/>
                <w:b w:val="0"/>
                <w:sz w:val="20"/>
                <w:szCs w:val="20"/>
              </w:rPr>
            </w:pPr>
          </w:p>
          <w:p w:rsidR="00475DA0" w:rsidRDefault="00475DA0" w:rsidP="005B1B84">
            <w:pPr>
              <w:pStyle w:val="Bodytext30"/>
              <w:shd w:val="clear" w:color="auto" w:fill="auto"/>
              <w:tabs>
                <w:tab w:val="left" w:pos="355"/>
              </w:tabs>
              <w:spacing w:line="240" w:lineRule="auto"/>
              <w:ind w:left="213"/>
              <w:jc w:val="both"/>
              <w:rPr>
                <w:rFonts w:ascii="Times New Roman" w:hAnsi="Times New Roman" w:cs="Times New Roman"/>
                <w:b w:val="0"/>
                <w:sz w:val="20"/>
                <w:szCs w:val="20"/>
              </w:rPr>
            </w:pPr>
          </w:p>
          <w:p w:rsidR="00475DA0" w:rsidRDefault="00475DA0" w:rsidP="005B1B84">
            <w:pPr>
              <w:pStyle w:val="Bodytext30"/>
              <w:shd w:val="clear" w:color="auto" w:fill="auto"/>
              <w:tabs>
                <w:tab w:val="left" w:pos="355"/>
              </w:tabs>
              <w:spacing w:line="240" w:lineRule="auto"/>
              <w:ind w:left="213"/>
              <w:jc w:val="both"/>
              <w:rPr>
                <w:rFonts w:ascii="Times New Roman" w:hAnsi="Times New Roman" w:cs="Times New Roman"/>
                <w:b w:val="0"/>
                <w:sz w:val="20"/>
                <w:szCs w:val="20"/>
              </w:rPr>
            </w:pPr>
          </w:p>
          <w:p w:rsidR="00475DA0" w:rsidRDefault="00475DA0" w:rsidP="005B1B84">
            <w:pPr>
              <w:pStyle w:val="Bodytext30"/>
              <w:shd w:val="clear" w:color="auto" w:fill="auto"/>
              <w:tabs>
                <w:tab w:val="left" w:pos="355"/>
              </w:tabs>
              <w:spacing w:line="240" w:lineRule="auto"/>
              <w:ind w:left="213"/>
              <w:jc w:val="both"/>
              <w:rPr>
                <w:rFonts w:ascii="Times New Roman" w:hAnsi="Times New Roman" w:cs="Times New Roman"/>
                <w:b w:val="0"/>
                <w:sz w:val="20"/>
                <w:szCs w:val="20"/>
              </w:rPr>
            </w:pPr>
          </w:p>
          <w:p w:rsidR="00475DA0" w:rsidRDefault="00475DA0" w:rsidP="005B1B84">
            <w:pPr>
              <w:pStyle w:val="Bodytext30"/>
              <w:shd w:val="clear" w:color="auto" w:fill="auto"/>
              <w:tabs>
                <w:tab w:val="left" w:pos="355"/>
              </w:tabs>
              <w:spacing w:line="240" w:lineRule="auto"/>
              <w:ind w:left="213"/>
              <w:jc w:val="both"/>
              <w:rPr>
                <w:rFonts w:ascii="Times New Roman" w:hAnsi="Times New Roman" w:cs="Times New Roman"/>
                <w:b w:val="0"/>
                <w:sz w:val="20"/>
                <w:szCs w:val="20"/>
              </w:rPr>
            </w:pPr>
          </w:p>
          <w:p w:rsidR="00475DA0" w:rsidRDefault="00475DA0" w:rsidP="005B1B84">
            <w:pPr>
              <w:pStyle w:val="Bodytext30"/>
              <w:shd w:val="clear" w:color="auto" w:fill="auto"/>
              <w:tabs>
                <w:tab w:val="left" w:pos="355"/>
              </w:tabs>
              <w:spacing w:line="240" w:lineRule="auto"/>
              <w:ind w:left="213"/>
              <w:jc w:val="both"/>
              <w:rPr>
                <w:rFonts w:ascii="Times New Roman" w:hAnsi="Times New Roman" w:cs="Times New Roman"/>
                <w:b w:val="0"/>
                <w:sz w:val="20"/>
                <w:szCs w:val="20"/>
              </w:rPr>
            </w:pPr>
          </w:p>
          <w:p w:rsidR="00475DA0" w:rsidRPr="001452F0" w:rsidRDefault="00475DA0" w:rsidP="005B1B84">
            <w:pPr>
              <w:pStyle w:val="Bodytext30"/>
              <w:shd w:val="clear" w:color="auto" w:fill="auto"/>
              <w:tabs>
                <w:tab w:val="left" w:pos="355"/>
              </w:tabs>
              <w:spacing w:line="240" w:lineRule="auto"/>
              <w:ind w:left="213"/>
              <w:jc w:val="both"/>
              <w:rPr>
                <w:rFonts w:ascii="Times New Roman" w:hAnsi="Times New Roman" w:cs="Times New Roman"/>
                <w:b w:val="0"/>
                <w:sz w:val="20"/>
                <w:szCs w:val="20"/>
              </w:rPr>
            </w:pPr>
          </w:p>
          <w:p w:rsidR="00475DA0" w:rsidRPr="001452F0" w:rsidRDefault="00475DA0" w:rsidP="005B1B84">
            <w:pPr>
              <w:pStyle w:val="Bodytext30"/>
              <w:numPr>
                <w:ilvl w:val="0"/>
                <w:numId w:val="24"/>
              </w:numPr>
              <w:shd w:val="clear" w:color="auto" w:fill="auto"/>
              <w:tabs>
                <w:tab w:val="left" w:pos="213"/>
              </w:tabs>
              <w:spacing w:line="240" w:lineRule="auto"/>
              <w:ind w:left="211" w:hanging="211"/>
              <w:jc w:val="both"/>
              <w:rPr>
                <w:rFonts w:ascii="Times New Roman" w:hAnsi="Times New Roman" w:cs="Times New Roman"/>
                <w:b w:val="0"/>
                <w:sz w:val="20"/>
                <w:szCs w:val="20"/>
              </w:rPr>
            </w:pPr>
            <w:r w:rsidRPr="00445C20">
              <w:rPr>
                <w:rFonts w:ascii="Times New Roman" w:hAnsi="Times New Roman" w:cs="Times New Roman"/>
                <w:b w:val="0"/>
                <w:sz w:val="20"/>
                <w:szCs w:val="20"/>
                <w:lang w:eastAsia="pl-PL" w:bidi="pl-PL"/>
              </w:rPr>
              <w:t>Zmiana warunków zagospodarowania wszystkich terenów zabudowy mieszkaniowej jednorodzinnej lub usługowej (MN/U), poprzez zwiększenie maksymalnego wskaźnika intensywności zabudowy do poziomu 0,8.</w:t>
            </w:r>
          </w:p>
          <w:p w:rsidR="00475DA0" w:rsidRDefault="00475DA0" w:rsidP="005B1B84">
            <w:pPr>
              <w:pStyle w:val="Bodytext30"/>
              <w:numPr>
                <w:ilvl w:val="0"/>
                <w:numId w:val="24"/>
              </w:numPr>
              <w:shd w:val="clear" w:color="auto" w:fill="auto"/>
              <w:tabs>
                <w:tab w:val="left" w:pos="497"/>
              </w:tabs>
              <w:spacing w:line="240" w:lineRule="auto"/>
              <w:ind w:left="213" w:hanging="213"/>
              <w:jc w:val="both"/>
              <w:rPr>
                <w:rFonts w:ascii="Times New Roman" w:hAnsi="Times New Roman" w:cs="Times New Roman"/>
                <w:b w:val="0"/>
                <w:sz w:val="20"/>
                <w:szCs w:val="20"/>
              </w:rPr>
            </w:pPr>
            <w:r>
              <w:rPr>
                <w:rFonts w:ascii="Times New Roman" w:hAnsi="Times New Roman" w:cs="Times New Roman"/>
                <w:b w:val="0"/>
                <w:sz w:val="20"/>
                <w:szCs w:val="20"/>
                <w:lang w:eastAsia="pl-PL" w:bidi="pl-PL"/>
              </w:rPr>
              <w:t>(…)</w:t>
            </w:r>
          </w:p>
          <w:p w:rsidR="00475DA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lang w:eastAsia="pl-PL" w:bidi="pl-PL"/>
              </w:rPr>
            </w:pPr>
          </w:p>
          <w:p w:rsidR="00475DA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lang w:eastAsia="pl-PL" w:bidi="pl-PL"/>
              </w:rPr>
            </w:pPr>
          </w:p>
          <w:p w:rsidR="00475DA0" w:rsidRPr="001452F0" w:rsidRDefault="00475DA0" w:rsidP="005B1B84">
            <w:pPr>
              <w:pStyle w:val="Bodytext30"/>
              <w:shd w:val="clear" w:color="auto" w:fill="auto"/>
              <w:tabs>
                <w:tab w:val="left" w:pos="497"/>
              </w:tabs>
              <w:spacing w:line="240" w:lineRule="auto"/>
              <w:jc w:val="both"/>
              <w:rPr>
                <w:rFonts w:ascii="Times New Roman" w:hAnsi="Times New Roman" w:cs="Times New Roman"/>
                <w:b w:val="0"/>
                <w:sz w:val="20"/>
                <w:szCs w:val="20"/>
              </w:rPr>
            </w:pPr>
          </w:p>
          <w:p w:rsidR="00475DA0" w:rsidRPr="00445C20" w:rsidRDefault="00475DA0" w:rsidP="005B1B84">
            <w:pPr>
              <w:pStyle w:val="Bodytext30"/>
              <w:numPr>
                <w:ilvl w:val="0"/>
                <w:numId w:val="24"/>
              </w:numPr>
              <w:shd w:val="clear" w:color="auto" w:fill="auto"/>
              <w:tabs>
                <w:tab w:val="left" w:pos="497"/>
              </w:tabs>
              <w:spacing w:line="240" w:lineRule="auto"/>
              <w:ind w:left="211" w:hanging="211"/>
              <w:jc w:val="both"/>
              <w:rPr>
                <w:rFonts w:ascii="Times New Roman" w:hAnsi="Times New Roman" w:cs="Times New Roman"/>
                <w:b w:val="0"/>
                <w:sz w:val="20"/>
                <w:szCs w:val="20"/>
              </w:rPr>
            </w:pPr>
            <w:r w:rsidRPr="00445C20">
              <w:rPr>
                <w:rFonts w:ascii="Times New Roman" w:hAnsi="Times New Roman" w:cs="Times New Roman"/>
                <w:b w:val="0"/>
                <w:sz w:val="20"/>
                <w:lang w:bidi="pl-PL"/>
              </w:rPr>
              <w:t>Ujęcie w opisie przeznaczenia terenów zabudowy mieszkaniowej jednorodzinnej (MN) informacji o dopuszczeniu lokalizacji usług z zakresu handlu, gastronomii i</w:t>
            </w:r>
            <w:r>
              <w:rPr>
                <w:rFonts w:ascii="Times New Roman" w:hAnsi="Times New Roman" w:cs="Times New Roman"/>
                <w:b w:val="0"/>
                <w:sz w:val="20"/>
                <w:lang w:bidi="pl-PL"/>
              </w:rPr>
              <w:t> </w:t>
            </w:r>
            <w:r w:rsidRPr="00445C20">
              <w:rPr>
                <w:rFonts w:ascii="Times New Roman" w:hAnsi="Times New Roman" w:cs="Times New Roman"/>
                <w:b w:val="0"/>
                <w:sz w:val="20"/>
                <w:lang w:bidi="pl-PL"/>
              </w:rPr>
              <w:t>rzemiosła, realizowanych w</w:t>
            </w:r>
            <w:r>
              <w:rPr>
                <w:rFonts w:ascii="Times New Roman" w:hAnsi="Times New Roman" w:cs="Times New Roman"/>
                <w:b w:val="0"/>
                <w:sz w:val="20"/>
                <w:lang w:bidi="pl-PL"/>
              </w:rPr>
              <w:t> </w:t>
            </w:r>
            <w:r w:rsidRPr="00445C20">
              <w:rPr>
                <w:rFonts w:ascii="Times New Roman" w:hAnsi="Times New Roman" w:cs="Times New Roman"/>
                <w:b w:val="0"/>
                <w:sz w:val="20"/>
                <w:lang w:bidi="pl-PL"/>
              </w:rPr>
              <w:t>formie wbudowanego lokalu użytkowego w</w:t>
            </w:r>
            <w:r>
              <w:rPr>
                <w:rFonts w:ascii="Times New Roman" w:hAnsi="Times New Roman" w:cs="Times New Roman"/>
                <w:b w:val="0"/>
                <w:sz w:val="20"/>
                <w:lang w:bidi="pl-PL"/>
              </w:rPr>
              <w:t> </w:t>
            </w:r>
            <w:r w:rsidRPr="00445C20">
              <w:rPr>
                <w:rFonts w:ascii="Times New Roman" w:hAnsi="Times New Roman" w:cs="Times New Roman"/>
                <w:b w:val="0"/>
                <w:sz w:val="20"/>
                <w:lang w:bidi="pl-PL"/>
              </w:rPr>
              <w:t>rozumieniu przepisów odrębnych, o</w:t>
            </w:r>
            <w:r>
              <w:rPr>
                <w:rFonts w:ascii="Times New Roman" w:hAnsi="Times New Roman" w:cs="Times New Roman"/>
                <w:b w:val="0"/>
                <w:sz w:val="20"/>
                <w:lang w:bidi="pl-PL"/>
              </w:rPr>
              <w:t> </w:t>
            </w:r>
            <w:r w:rsidRPr="00445C20">
              <w:rPr>
                <w:rFonts w:ascii="Times New Roman" w:hAnsi="Times New Roman" w:cs="Times New Roman"/>
                <w:b w:val="0"/>
                <w:sz w:val="20"/>
                <w:lang w:bidi="pl-PL"/>
              </w:rPr>
              <w:t>powierzchni całkowitej tego lokalu nie przekraczającej 30% powierzchni całkowitej budynku mieszkalnego jednorodzinnego</w:t>
            </w:r>
            <w:r w:rsidRPr="00445C20">
              <w:rPr>
                <w:rFonts w:ascii="Times New Roman" w:hAnsi="Times New Roman"/>
                <w:b w:val="0"/>
                <w:sz w:val="20"/>
                <w:lang w:bidi="pl-PL"/>
              </w:rPr>
              <w:t>.</w:t>
            </w:r>
          </w:p>
          <w:p w:rsidR="00475DA0" w:rsidRPr="00445C20" w:rsidRDefault="00475DA0" w:rsidP="005B1B84">
            <w:pPr>
              <w:pStyle w:val="Bodytext30"/>
              <w:shd w:val="clear" w:color="auto" w:fill="auto"/>
              <w:tabs>
                <w:tab w:val="left" w:pos="497"/>
              </w:tabs>
              <w:spacing w:before="120" w:after="120" w:line="240" w:lineRule="auto"/>
              <w:jc w:val="both"/>
              <w:rPr>
                <w:rFonts w:ascii="Times New Roman" w:hAnsi="Times New Roman" w:cs="Times New Roman"/>
                <w:b w:val="0"/>
                <w:sz w:val="20"/>
                <w:szCs w:val="20"/>
              </w:rPr>
            </w:pPr>
            <w:r w:rsidRPr="00445C20">
              <w:rPr>
                <w:rFonts w:ascii="Times New Roman" w:hAnsi="Times New Roman" w:cs="Times New Roman"/>
                <w:b w:val="0"/>
                <w:sz w:val="20"/>
                <w:szCs w:val="20"/>
              </w:rPr>
              <w:t>Uwaga zawiera uzasadnienie.</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MN.1-MN.20</w:t>
            </w:r>
          </w:p>
          <w:p w:rsidR="00475DA0" w:rsidRPr="000E047A" w:rsidRDefault="00475DA0" w:rsidP="005B1B84">
            <w:pPr>
              <w:spacing w:after="0"/>
              <w:jc w:val="center"/>
              <w:rPr>
                <w:rFonts w:ascii="Times New Roman" w:hAnsi="Times New Roman"/>
                <w:b/>
                <w:sz w:val="20"/>
              </w:rPr>
            </w:pPr>
            <w:r>
              <w:rPr>
                <w:rFonts w:ascii="Times New Roman" w:hAnsi="Times New Roman"/>
                <w:b/>
                <w:sz w:val="20"/>
              </w:rPr>
              <w:t>MN/U.1-MN/U.4</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MN.1-MN.20</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MN/U.1-MN/U.5</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MN.1-MN.20</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MN/U.1-MN/U.5</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1452F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 wniesionej uwagi w </w:t>
            </w:r>
            <w:r w:rsidRPr="001452F0">
              <w:rPr>
                <w:rFonts w:ascii="Times New Roman" w:eastAsia="Calibri" w:hAnsi="Times New Roman" w:cs="Times New Roman"/>
                <w:b/>
                <w:sz w:val="20"/>
                <w:szCs w:val="20"/>
              </w:rPr>
              <w:t xml:space="preserve">zakresie pkt 1, pkt </w:t>
            </w:r>
            <w:r>
              <w:rPr>
                <w:rFonts w:ascii="Times New Roman" w:eastAsia="Calibri" w:hAnsi="Times New Roman" w:cs="Times New Roman"/>
                <w:b/>
                <w:sz w:val="20"/>
                <w:szCs w:val="20"/>
              </w:rPr>
              <w:t>3, pkt 5 oraz częściowo w </w:t>
            </w:r>
            <w:r w:rsidRPr="001452F0">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w:t>
            </w:r>
            <w:r w:rsidRPr="001452F0">
              <w:rPr>
                <w:rFonts w:ascii="Times New Roman" w:eastAsia="Calibri" w:hAnsi="Times New Roman" w:cs="Times New Roman"/>
                <w:b/>
                <w:sz w:val="20"/>
                <w:szCs w:val="20"/>
              </w:rPr>
              <w:t>.</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7723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1452F0">
              <w:rPr>
                <w:rFonts w:ascii="Times New Roman" w:eastAsia="Calibri" w:hAnsi="Times New Roman" w:cs="Times New Roman"/>
                <w:b/>
                <w:sz w:val="20"/>
                <w:szCs w:val="20"/>
              </w:rPr>
              <w:t xml:space="preserve"> Miasta Krakowa nie uwzgl</w:t>
            </w:r>
            <w:r>
              <w:rPr>
                <w:rFonts w:ascii="Times New Roman" w:eastAsia="Calibri" w:hAnsi="Times New Roman" w:cs="Times New Roman"/>
                <w:b/>
                <w:sz w:val="20"/>
                <w:szCs w:val="20"/>
              </w:rPr>
              <w:t>ędniła wniesionej uwagi w </w:t>
            </w:r>
            <w:r w:rsidRPr="001452F0">
              <w:rPr>
                <w:rFonts w:ascii="Times New Roman" w:eastAsia="Calibri" w:hAnsi="Times New Roman" w:cs="Times New Roman"/>
                <w:b/>
                <w:sz w:val="20"/>
                <w:szCs w:val="20"/>
              </w:rPr>
              <w:t>zakresie pkt 1, pkt</w:t>
            </w:r>
            <w:r>
              <w:rPr>
                <w:rFonts w:ascii="Times New Roman" w:eastAsia="Calibri" w:hAnsi="Times New Roman" w:cs="Times New Roman"/>
                <w:b/>
                <w:sz w:val="20"/>
                <w:szCs w:val="20"/>
              </w:rPr>
              <w:t> 3, pkt 5 oraz częściowo w </w:t>
            </w:r>
            <w:r w:rsidRPr="001452F0">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w:t>
            </w:r>
            <w:r w:rsidRPr="001452F0">
              <w:rPr>
                <w:rFonts w:ascii="Times New Roman" w:eastAsia="Calibri" w:hAnsi="Times New Roman" w:cs="Times New Roman"/>
                <w:b/>
                <w:sz w:val="20"/>
                <w:szCs w:val="20"/>
              </w:rPr>
              <w:t>.</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 xml:space="preserve">Ad.1 Uwaga nieuwzględniona. W świetle art. 15 ust. 1 ustawy projekt planu winien być sporządzony zgodnie z zapisami Studium, gdyż ustalenia Studium są wiążące dla organów gminy przy sporządzaniu planów miejscowych (art. 9 ust. 4). Dokument Studium dla przedmiotowych terenów jako kierunek zagospodarowania wskazuje Tereny zabudowy mieszkaniowej jednorodzinnej MN. Zatem biorąc pod uwagę istniejący stan zainwestowania oraz wskazania dokumentu Studium, w projekcie planu dla przedmiotowych terenów ustalono przeznaczenie pod zabudowę mieszkaniową jednorodzinną (MN.17-MN.20). Zgodnie z definicją zabudowy jednorodzinnej usługi mogą być realizowane w ramach budynku jednorodzinnego nie więcej niż 30% powierzchni całkowitej budynku. </w:t>
            </w: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lastRenderedPageBreak/>
              <w:t xml:space="preserve">Ad.2. Uwaga </w:t>
            </w:r>
            <w:r>
              <w:rPr>
                <w:rFonts w:ascii="Times New Roman" w:eastAsia="Calibri" w:hAnsi="Times New Roman" w:cs="Times New Roman"/>
                <w:sz w:val="20"/>
                <w:szCs w:val="20"/>
              </w:rPr>
              <w:t xml:space="preserve">częściowo </w:t>
            </w:r>
            <w:r w:rsidRPr="008C18F4">
              <w:rPr>
                <w:rFonts w:ascii="Times New Roman" w:eastAsia="Calibri" w:hAnsi="Times New Roman" w:cs="Times New Roman"/>
                <w:sz w:val="20"/>
                <w:szCs w:val="20"/>
              </w:rPr>
              <w:t>nieuwzględniona w zakresie zwiększenia maksymalnego wskaźnika intensywności zabudowy do wielkości postulowanej w</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uwadze tj. do 0.</w:t>
            </w:r>
            <w:r>
              <w:rPr>
                <w:rFonts w:ascii="Times New Roman" w:eastAsia="Calibri" w:hAnsi="Times New Roman" w:cs="Times New Roman"/>
                <w:sz w:val="20"/>
                <w:szCs w:val="20"/>
              </w:rPr>
              <w:t>8</w:t>
            </w:r>
            <w:r w:rsidRPr="008C18F4">
              <w:rPr>
                <w:rFonts w:ascii="Times New Roman" w:eastAsia="Calibri" w:hAnsi="Times New Roman" w:cs="Times New Roman"/>
                <w:sz w:val="20"/>
                <w:szCs w:val="20"/>
              </w:rPr>
              <w:t>.</w:t>
            </w: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 xml:space="preserve">Zwiększenie wskaźnika intensywności  zabudowy do wielkości postulowanej w </w:t>
            </w:r>
            <w:r w:rsidRPr="00A83582">
              <w:rPr>
                <w:rFonts w:ascii="Times New Roman" w:eastAsia="Calibri" w:hAnsi="Times New Roman" w:cs="Times New Roman"/>
                <w:sz w:val="20"/>
                <w:szCs w:val="20"/>
              </w:rPr>
              <w:t>uwadze spowodowałoby nadmierne dogęszczanie zabudowy i tym samym pogorszenie jakości życia mieszkańców. Wyjaśnia się, że  zgodnie z art. 15 ust. 2 ustawy w planie miejscowym określa się obowiązkowo m.in. maksymalną i</w:t>
            </w:r>
            <w:r>
              <w:rPr>
                <w:rFonts w:ascii="Times New Roman" w:eastAsia="Calibri" w:hAnsi="Times New Roman" w:cs="Times New Roman"/>
                <w:sz w:val="20"/>
                <w:szCs w:val="20"/>
              </w:rPr>
              <w:t> </w:t>
            </w:r>
            <w:r w:rsidRPr="00A83582">
              <w:rPr>
                <w:rFonts w:ascii="Times New Roman" w:eastAsia="Calibri" w:hAnsi="Times New Roman" w:cs="Times New Roman"/>
                <w:sz w:val="20"/>
                <w:szCs w:val="20"/>
              </w:rPr>
              <w:t>minimalną intensywność zabudowy.</w:t>
            </w:r>
            <w:r>
              <w:rPr>
                <w:rFonts w:ascii="Times New Roman" w:eastAsia="Calibri" w:hAnsi="Times New Roman" w:cs="Times New Roman"/>
                <w:sz w:val="20"/>
                <w:szCs w:val="20"/>
              </w:rPr>
              <w:t xml:space="preserve"> </w:t>
            </w:r>
            <w:r w:rsidRPr="0054440B">
              <w:rPr>
                <w:rFonts w:ascii="Times New Roman" w:hAnsi="Times New Roman"/>
                <w:sz w:val="20"/>
              </w:rPr>
              <w:t>Maksymalna</w:t>
            </w:r>
            <w:r>
              <w:rPr>
                <w:rFonts w:ascii="Times New Roman" w:hAnsi="Times New Roman"/>
                <w:sz w:val="20"/>
              </w:rPr>
              <w:t xml:space="preserve"> wartość wskaźnika intensywności zabudowy dla Terenów MN została zwiększona do 0,5</w:t>
            </w:r>
          </w:p>
          <w:p w:rsidR="00475DA0" w:rsidRPr="008C18F4"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Ad.3 Uwaga nieuwzględniona. Przyjęty w</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projekcie miejscowego planu zagospodarowania przestrzennego maksymalny wskaźnik intensywności zabudowy wynika z potrzeby zachowania odpowiednich proporcji terenów zieleni, terenów zabudowanych i</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terenów zainwestowanych obiektami i urządzeniami towarzyszącymi zabudowie tj. dojścia, dojazdy, parkingi, w ilości wymaganej ustaleniami planu. Zwiększenie wskaźnika int</w:t>
            </w:r>
            <w:r>
              <w:rPr>
                <w:rFonts w:ascii="Times New Roman" w:eastAsia="Calibri" w:hAnsi="Times New Roman" w:cs="Times New Roman"/>
                <w:sz w:val="20"/>
                <w:szCs w:val="20"/>
              </w:rPr>
              <w:t xml:space="preserve">ensywności zabudowy </w:t>
            </w:r>
            <w:r w:rsidRPr="008C18F4">
              <w:rPr>
                <w:rFonts w:ascii="Times New Roman" w:eastAsia="Calibri" w:hAnsi="Times New Roman" w:cs="Times New Roman"/>
                <w:sz w:val="20"/>
                <w:szCs w:val="20"/>
              </w:rPr>
              <w:t>spowodowałoby nadmierne dogęszczanie zabudowy i tym samym pogorszenie jakości życia mieszkańców.</w:t>
            </w:r>
          </w:p>
          <w:p w:rsidR="00475DA0" w:rsidRPr="008C18F4"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57723F">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Ad.5 Uwaga nieuwzględniona. W projekcie planu miejscowego nie określa się rodzaju funkcji usługowych realizowanych w</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ramach budynku jednorodzinnego. Zgodnie z zasadami techniki prawodawczej nie można powielać zapisów przepisów odrębnych.</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I.48</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before="120" w:after="120" w:line="240" w:lineRule="auto"/>
              <w:ind w:right="181"/>
              <w:jc w:val="both"/>
              <w:rPr>
                <w:rFonts w:ascii="Times New Roman" w:hAnsi="Times New Roman"/>
                <w:sz w:val="20"/>
              </w:rPr>
            </w:pPr>
            <w:r w:rsidRPr="00445C20">
              <w:rPr>
                <w:rStyle w:val="Bodytext2Exact"/>
                <w:rFonts w:ascii="Times New Roman" w:hAnsi="Times New Roman" w:cs="Times New Roman"/>
                <w:lang w:bidi="en-US"/>
              </w:rPr>
              <w:t xml:space="preserve">Składa następujące uwagi </w:t>
            </w:r>
            <w:r w:rsidRPr="00445C20">
              <w:rPr>
                <w:rStyle w:val="Bodytext2Exact"/>
                <w:rFonts w:ascii="Times New Roman" w:hAnsi="Times New Roman" w:cs="Times New Roman"/>
              </w:rPr>
              <w:t>do projektu planu:</w:t>
            </w:r>
          </w:p>
          <w:p w:rsidR="00475DA0" w:rsidRDefault="00475DA0" w:rsidP="005B1B84">
            <w:pPr>
              <w:pStyle w:val="Akapitzlist"/>
              <w:numPr>
                <w:ilvl w:val="0"/>
                <w:numId w:val="26"/>
              </w:numPr>
              <w:spacing w:after="0" w:line="240" w:lineRule="auto"/>
              <w:ind w:left="213" w:hanging="213"/>
              <w:contextualSpacing w:val="0"/>
              <w:jc w:val="both"/>
              <w:rPr>
                <w:rStyle w:val="Bodytext2Exact"/>
                <w:rFonts w:ascii="Times New Roman" w:hAnsi="Times New Roman" w:cs="Times New Roman"/>
              </w:rPr>
            </w:pPr>
            <w:r w:rsidRPr="00445C20">
              <w:rPr>
                <w:rStyle w:val="Bodytext2Exact"/>
                <w:rFonts w:ascii="Times New Roman" w:hAnsi="Times New Roman" w:cs="Times New Roman"/>
              </w:rPr>
              <w:t>Ujęcie w tekście Planu zapisu precyzującego sposób bilansowania powierzchni inwestycji sytuowanej na działce  inwestycyjnej objętej dwoma planami zagospodarowania przestrzennego: Miejscowym Planem Zagospodarowania Przestrzennego „Skotniki-Północ” (MP „SP”) i Miejscowym Planem Zagospodarowania Przestrzennego „Dla wybranych obszarów przyrodniczych Miasta Krakowa” (MP „DW”). Zasadnym jest uznanie, iż lokalizowanie obiektu, którego parametry budowlane i</w:t>
            </w:r>
            <w:r>
              <w:rPr>
                <w:rStyle w:val="Bodytext2Exact"/>
                <w:rFonts w:ascii="Times New Roman" w:hAnsi="Times New Roman" w:cs="Times New Roman"/>
              </w:rPr>
              <w:t> </w:t>
            </w:r>
            <w:r w:rsidRPr="00445C20">
              <w:rPr>
                <w:rStyle w:val="Bodytext2Exact"/>
                <w:rFonts w:ascii="Times New Roman" w:hAnsi="Times New Roman" w:cs="Times New Roman"/>
              </w:rPr>
              <w:t>funkcjonalne spełniają warunki ustalone w MP „SP” i (</w:t>
            </w:r>
            <w:r w:rsidRPr="00445C20">
              <w:rPr>
                <w:rStyle w:val="Bodytext211ptItalicExact"/>
                <w:rFonts w:ascii="Times New Roman" w:hAnsi="Times New Roman" w:cs="Times New Roman"/>
                <w:sz w:val="20"/>
              </w:rPr>
              <w:t>koniunkcja</w:t>
            </w:r>
            <w:r w:rsidRPr="00445C20">
              <w:rPr>
                <w:rStyle w:val="Bodytext2Exact"/>
                <w:rFonts w:ascii="Times New Roman" w:hAnsi="Times New Roman" w:cs="Times New Roman"/>
              </w:rPr>
              <w:t>) MP „DW”, umożliwia sumaryczne bilansowanie powierzchni inwestowania według wskaźników przyjętych dla odpowiednich obszarów w każdym z tych Planów.</w:t>
            </w:r>
          </w:p>
          <w:p w:rsidR="00475DA0" w:rsidRPr="001452F0" w:rsidRDefault="00475DA0" w:rsidP="00A92CBE">
            <w:pPr>
              <w:pStyle w:val="Akapitzlist"/>
              <w:spacing w:after="0" w:line="240" w:lineRule="auto"/>
              <w:ind w:left="213"/>
              <w:contextualSpacing w:val="0"/>
              <w:jc w:val="both"/>
              <w:rPr>
                <w:rFonts w:ascii="Times New Roman" w:eastAsia="Arial" w:hAnsi="Times New Roman" w:cs="Times New Roman"/>
                <w:sz w:val="20"/>
                <w:szCs w:val="20"/>
              </w:rPr>
            </w:pPr>
          </w:p>
          <w:p w:rsidR="00475DA0" w:rsidRPr="00A92CBE" w:rsidRDefault="00475DA0" w:rsidP="005B1B84">
            <w:pPr>
              <w:widowControl w:val="0"/>
              <w:numPr>
                <w:ilvl w:val="0"/>
                <w:numId w:val="25"/>
              </w:numPr>
              <w:tabs>
                <w:tab w:val="left" w:pos="213"/>
              </w:tabs>
              <w:spacing w:after="0" w:line="240" w:lineRule="auto"/>
              <w:ind w:left="213" w:hanging="213"/>
              <w:jc w:val="both"/>
              <w:rPr>
                <w:rStyle w:val="Bodytext2Exact"/>
                <w:rFonts w:ascii="Times New Roman" w:eastAsia="Times New Roman" w:hAnsi="Times New Roman" w:cs="Times New Roman"/>
              </w:rPr>
            </w:pPr>
            <w:r>
              <w:rPr>
                <w:rStyle w:val="Bodytext2Exact"/>
                <w:rFonts w:ascii="Times New Roman" w:hAnsi="Times New Roman" w:cs="Times New Roman"/>
              </w:rPr>
              <w:t>(…)</w:t>
            </w:r>
          </w:p>
          <w:p w:rsidR="00475DA0" w:rsidRDefault="00475DA0" w:rsidP="00A92CBE">
            <w:pPr>
              <w:widowControl w:val="0"/>
              <w:tabs>
                <w:tab w:val="left" w:pos="213"/>
              </w:tabs>
              <w:spacing w:after="0" w:line="240" w:lineRule="auto"/>
              <w:ind w:left="213"/>
              <w:jc w:val="both"/>
              <w:rPr>
                <w:rStyle w:val="Bodytext2Exact"/>
                <w:rFonts w:ascii="Times New Roman" w:hAnsi="Times New Roman" w:cs="Times New Roman"/>
              </w:rPr>
            </w:pPr>
          </w:p>
          <w:p w:rsidR="00475DA0" w:rsidRDefault="00475DA0" w:rsidP="00A92CBE">
            <w:pPr>
              <w:widowControl w:val="0"/>
              <w:tabs>
                <w:tab w:val="left" w:pos="213"/>
              </w:tabs>
              <w:spacing w:after="0" w:line="240" w:lineRule="auto"/>
              <w:ind w:left="213"/>
              <w:jc w:val="both"/>
              <w:rPr>
                <w:rStyle w:val="Bodytext2Exact"/>
                <w:rFonts w:ascii="Times New Roman" w:hAnsi="Times New Roman" w:cs="Times New Roman"/>
              </w:rPr>
            </w:pPr>
          </w:p>
          <w:p w:rsidR="00475DA0" w:rsidRDefault="00475DA0" w:rsidP="00A92CBE">
            <w:pPr>
              <w:widowControl w:val="0"/>
              <w:tabs>
                <w:tab w:val="left" w:pos="213"/>
              </w:tabs>
              <w:spacing w:after="0" w:line="240" w:lineRule="auto"/>
              <w:ind w:left="213"/>
              <w:jc w:val="both"/>
              <w:rPr>
                <w:rStyle w:val="Bodytext2Exact"/>
                <w:rFonts w:ascii="Times New Roman" w:hAnsi="Times New Roman" w:cs="Times New Roman"/>
              </w:rPr>
            </w:pPr>
          </w:p>
          <w:p w:rsidR="00475DA0" w:rsidRDefault="00475DA0" w:rsidP="00A92CBE">
            <w:pPr>
              <w:widowControl w:val="0"/>
              <w:tabs>
                <w:tab w:val="left" w:pos="213"/>
              </w:tabs>
              <w:spacing w:after="0" w:line="240" w:lineRule="auto"/>
              <w:ind w:left="213"/>
              <w:jc w:val="both"/>
              <w:rPr>
                <w:rStyle w:val="Bodytext2Exact"/>
                <w:rFonts w:ascii="Times New Roman" w:hAnsi="Times New Roman" w:cs="Times New Roman"/>
              </w:rPr>
            </w:pPr>
          </w:p>
          <w:p w:rsidR="00475DA0" w:rsidRDefault="00475DA0" w:rsidP="00A92CBE">
            <w:pPr>
              <w:widowControl w:val="0"/>
              <w:tabs>
                <w:tab w:val="left" w:pos="213"/>
              </w:tabs>
              <w:spacing w:after="0" w:line="240" w:lineRule="auto"/>
              <w:ind w:left="213"/>
              <w:jc w:val="both"/>
              <w:rPr>
                <w:rStyle w:val="Bodytext2Exact"/>
                <w:rFonts w:ascii="Times New Roman" w:hAnsi="Times New Roman" w:cs="Times New Roman"/>
              </w:rPr>
            </w:pPr>
          </w:p>
          <w:p w:rsidR="00475DA0" w:rsidRPr="001452F0" w:rsidRDefault="00475DA0" w:rsidP="00A92CBE">
            <w:pPr>
              <w:widowControl w:val="0"/>
              <w:tabs>
                <w:tab w:val="left" w:pos="213"/>
              </w:tabs>
              <w:spacing w:after="0" w:line="240" w:lineRule="auto"/>
              <w:ind w:left="213"/>
              <w:jc w:val="both"/>
              <w:rPr>
                <w:rStyle w:val="Bodytext2Exact"/>
                <w:rFonts w:ascii="Times New Roman" w:eastAsia="Times New Roman" w:hAnsi="Times New Roman" w:cs="Times New Roman"/>
              </w:rPr>
            </w:pPr>
          </w:p>
          <w:p w:rsidR="00475DA0" w:rsidRPr="001452F0" w:rsidRDefault="00475DA0" w:rsidP="005B1B84">
            <w:pPr>
              <w:widowControl w:val="0"/>
              <w:numPr>
                <w:ilvl w:val="0"/>
                <w:numId w:val="25"/>
              </w:numPr>
              <w:tabs>
                <w:tab w:val="left" w:pos="213"/>
              </w:tabs>
              <w:spacing w:after="0" w:line="240" w:lineRule="auto"/>
              <w:ind w:left="213" w:hanging="213"/>
              <w:jc w:val="both"/>
              <w:rPr>
                <w:rFonts w:ascii="Times New Roman" w:eastAsia="Times New Roman" w:hAnsi="Times New Roman" w:cs="Times New Roman"/>
                <w:sz w:val="20"/>
                <w:szCs w:val="20"/>
              </w:rPr>
            </w:pPr>
            <w:r w:rsidRPr="00445C20">
              <w:rPr>
                <w:rStyle w:val="Bodytext2Exact"/>
                <w:rFonts w:ascii="Times New Roman" w:hAnsi="Times New Roman" w:cs="Times New Roman"/>
              </w:rPr>
              <w:t>Umożliwienie realizacji, w Terenach MN, budynków o ograniczonej wysokości z</w:t>
            </w:r>
            <w:r>
              <w:rPr>
                <w:rStyle w:val="Bodytext2Exact"/>
                <w:rFonts w:ascii="Times New Roman" w:hAnsi="Times New Roman" w:cs="Times New Roman"/>
              </w:rPr>
              <w:t> </w:t>
            </w:r>
            <w:r w:rsidRPr="00445C20">
              <w:rPr>
                <w:rStyle w:val="Bodytext2Exact"/>
                <w:rFonts w:ascii="Times New Roman" w:hAnsi="Times New Roman" w:cs="Times New Roman"/>
              </w:rPr>
              <w:t>płaskim dachem.</w:t>
            </w:r>
          </w:p>
          <w:p w:rsidR="00475DA0" w:rsidRPr="00445C20" w:rsidRDefault="00475DA0" w:rsidP="005B1B84">
            <w:pPr>
              <w:widowControl w:val="0"/>
              <w:numPr>
                <w:ilvl w:val="0"/>
                <w:numId w:val="25"/>
              </w:numPr>
              <w:tabs>
                <w:tab w:val="left" w:pos="213"/>
              </w:tabs>
              <w:spacing w:after="0" w:line="240" w:lineRule="auto"/>
              <w:ind w:left="213" w:hanging="213"/>
              <w:jc w:val="both"/>
              <w:rPr>
                <w:rStyle w:val="Bodytext2Exact"/>
                <w:rFonts w:ascii="Times New Roman" w:eastAsia="Times New Roman" w:hAnsi="Times New Roman" w:cs="Times New Roman"/>
              </w:rPr>
            </w:pPr>
            <w:r>
              <w:rPr>
                <w:rStyle w:val="Bodytext2Exact"/>
                <w:rFonts w:ascii="Times New Roman" w:hAnsi="Times New Roman" w:cs="Times New Roman"/>
              </w:rPr>
              <w:t>(…)</w:t>
            </w:r>
          </w:p>
          <w:p w:rsidR="00475DA0" w:rsidRPr="00445C20" w:rsidRDefault="00475DA0" w:rsidP="005B1B84">
            <w:pPr>
              <w:widowControl w:val="0"/>
              <w:tabs>
                <w:tab w:val="left" w:pos="213"/>
              </w:tabs>
              <w:spacing w:after="240" w:line="240" w:lineRule="auto"/>
              <w:ind w:left="213" w:hanging="213"/>
              <w:jc w:val="both"/>
              <w:rPr>
                <w:rFonts w:ascii="Times New Roman" w:hAnsi="Times New Roman"/>
                <w:sz w:val="20"/>
              </w:rPr>
            </w:pPr>
            <w:r w:rsidRPr="00445C20">
              <w:rPr>
                <w:rFonts w:ascii="Times New Roman" w:hAnsi="Times New Roman"/>
                <w:sz w:val="20"/>
              </w:rPr>
              <w:t>Uwaga zawiera uzasadnienie.</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t>MN.1-MN.20</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rPr>
            </w:pPr>
            <w:r>
              <w:rPr>
                <w:rFonts w:ascii="Times New Roman" w:hAnsi="Times New Roman"/>
                <w:b/>
                <w:sz w:val="20"/>
              </w:rPr>
              <w:t>MN.1-MN.20</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MN/U.5</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rPr>
            </w:pPr>
            <w:r>
              <w:rPr>
                <w:rFonts w:ascii="Times New Roman" w:hAnsi="Times New Roman"/>
                <w:b/>
                <w:sz w:val="20"/>
              </w:rPr>
              <w:t>MN.1-MN.20</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MN/U.5</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1452F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1452F0">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1452F0">
              <w:rPr>
                <w:rFonts w:ascii="Times New Roman" w:eastAsia="Calibri" w:hAnsi="Times New Roman" w:cs="Times New Roman"/>
                <w:b/>
                <w:sz w:val="20"/>
                <w:szCs w:val="20"/>
              </w:rPr>
              <w:t>zakresie pkt 1</w:t>
            </w:r>
            <w:r>
              <w:rPr>
                <w:rFonts w:ascii="Times New Roman" w:eastAsia="Calibri" w:hAnsi="Times New Roman" w:cs="Times New Roman"/>
                <w:b/>
                <w:sz w:val="20"/>
                <w:szCs w:val="20"/>
              </w:rPr>
              <w:t>oraz pkt 3</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A92CB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1452F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1452F0">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1452F0">
              <w:rPr>
                <w:rFonts w:ascii="Times New Roman" w:eastAsia="Calibri" w:hAnsi="Times New Roman" w:cs="Times New Roman"/>
                <w:b/>
                <w:sz w:val="20"/>
                <w:szCs w:val="20"/>
              </w:rPr>
              <w:t>zakresie pkt 1</w:t>
            </w:r>
            <w:r>
              <w:rPr>
                <w:rFonts w:ascii="Times New Roman" w:eastAsia="Calibri" w:hAnsi="Times New Roman" w:cs="Times New Roman"/>
                <w:b/>
                <w:sz w:val="20"/>
                <w:szCs w:val="20"/>
              </w:rPr>
              <w:t>oraz pkt 3</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Ad.1 Uwaga nieuwzględniona</w:t>
            </w:r>
            <w:r>
              <w:rPr>
                <w:rFonts w:ascii="Times New Roman" w:eastAsia="Calibri" w:hAnsi="Times New Roman" w:cs="Times New Roman"/>
                <w:sz w:val="20"/>
                <w:szCs w:val="20"/>
              </w:rPr>
              <w:t xml:space="preserve">. </w:t>
            </w:r>
            <w:r w:rsidRPr="008C18F4">
              <w:rPr>
                <w:rFonts w:ascii="Times New Roman" w:eastAsia="Calibri" w:hAnsi="Times New Roman" w:cs="Times New Roman"/>
                <w:sz w:val="20"/>
                <w:szCs w:val="20"/>
              </w:rPr>
              <w:t>Ustalenia planu miejscowego obowiązują na obszarze objętym jego granicami. Nie ma możliwości wprowadzenia do projektu planu zapisów, które regulowałyby sposób i</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 xml:space="preserve">warunki zagospodarowania terenów położonych poza granicami planu i objętych innymi planami miejscowymi, w tym wypadku </w:t>
            </w:r>
            <w:proofErr w:type="spellStart"/>
            <w:r w:rsidRPr="008C18F4">
              <w:rPr>
                <w:rFonts w:ascii="Times New Roman" w:eastAsia="Calibri" w:hAnsi="Times New Roman" w:cs="Times New Roman"/>
                <w:sz w:val="20"/>
                <w:szCs w:val="20"/>
              </w:rPr>
              <w:t>mpzp</w:t>
            </w:r>
            <w:proofErr w:type="spellEnd"/>
            <w:r w:rsidRPr="008C18F4">
              <w:rPr>
                <w:rFonts w:ascii="Times New Roman" w:eastAsia="Calibri" w:hAnsi="Times New Roman" w:cs="Times New Roman"/>
                <w:sz w:val="20"/>
                <w:szCs w:val="20"/>
              </w:rPr>
              <w:t xml:space="preserve"> „Dla wybranych obszarów przyrodniczych miasta Krakowa” – etap A. Każdy wyznaczony liniami rozgraniczającymi teren ma w sposób jasny i czytelny ustalone zasady kształtowania zabudowy i</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 xml:space="preserve"> zagospodarowania terenu, w tym parametry i wskaźniki zabudowy takie jak: minimalny wskaźnik terenu biologicznie czynnego, maksymalną wysokość zabudowy czy minimalną i</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maksymalną intensywność zabudowy, które należy bilansować w ramach wyznaczonych przeznaczeń. Nie ma możliwości, aby ustalony w</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 xml:space="preserve"> planie dla danego terenu wskaźnik zabudowy był bilansowany w</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 xml:space="preserve"> innym terenie</w:t>
            </w:r>
            <w:r>
              <w:rPr>
                <w:rFonts w:ascii="Times New Roman" w:eastAsia="Calibri" w:hAnsi="Times New Roman" w:cs="Times New Roman"/>
                <w:sz w:val="20"/>
                <w:szCs w:val="20"/>
              </w:rPr>
              <w:t>, wyznaczonym w tym samym lub sąsiednim, obowiązującym planie miejscowym</w:t>
            </w:r>
            <w:r w:rsidRPr="008C18F4">
              <w:rPr>
                <w:rFonts w:ascii="Times New Roman" w:eastAsia="Calibri" w:hAnsi="Times New Roman" w:cs="Times New Roman"/>
                <w:sz w:val="20"/>
                <w:szCs w:val="20"/>
              </w:rPr>
              <w:t xml:space="preserve">. </w:t>
            </w: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p>
          <w:p w:rsidR="00475DA0" w:rsidRPr="008C18F4"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Ad.3 Uwaga nieuwzględniona</w:t>
            </w:r>
            <w:r>
              <w:rPr>
                <w:rFonts w:ascii="Times New Roman" w:eastAsia="Calibri" w:hAnsi="Times New Roman" w:cs="Times New Roman"/>
                <w:sz w:val="20"/>
                <w:szCs w:val="20"/>
              </w:rPr>
              <w:t xml:space="preserve">. </w:t>
            </w:r>
            <w:r w:rsidRPr="008C18F4">
              <w:rPr>
                <w:rFonts w:ascii="Times New Roman" w:eastAsia="Calibri" w:hAnsi="Times New Roman" w:cs="Times New Roman"/>
                <w:sz w:val="20"/>
                <w:szCs w:val="20"/>
              </w:rPr>
              <w:t>Po przeanalizowaniu kształtów dachów istniejących budynków w obszarze objętym granicami planu, także biorąc pod uwagę postulaty mieszkańców o pozostawienie obecnych zapisów dotyczących zasad kształtowania dachów w</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 xml:space="preserve"> Terenach zabudowy mieszkaniowej jednorodzinnej jako dachy spadziste, uwaga nieuwzględniona. W celu zachowania ładu przestrzennego w projekcie planu m.in. dla terenów zabudowy mieszkaniowej jednorodzinnej, w</w:t>
            </w:r>
            <w:r>
              <w:rPr>
                <w:rFonts w:ascii="Times New Roman" w:eastAsia="Calibri" w:hAnsi="Times New Roman" w:cs="Times New Roman"/>
                <w:sz w:val="20"/>
                <w:szCs w:val="20"/>
              </w:rPr>
              <w:t> </w:t>
            </w:r>
            <w:r w:rsidRPr="008C18F4">
              <w:rPr>
                <w:rFonts w:ascii="Times New Roman" w:eastAsia="Calibri" w:hAnsi="Times New Roman" w:cs="Times New Roman"/>
                <w:sz w:val="20"/>
                <w:szCs w:val="20"/>
              </w:rPr>
              <w:t>zakresie zasad kształtowania dachów ustalono nakaz stosowania dachów dwuspadowych lub wielospadowych o jednakowym kącie nachylenia połaci od 20˚ do 45˚.</w:t>
            </w:r>
          </w:p>
          <w:p w:rsidR="00475DA0" w:rsidRPr="008C18F4" w:rsidRDefault="00475DA0" w:rsidP="005B1B84">
            <w:pPr>
              <w:spacing w:after="0" w:line="240" w:lineRule="auto"/>
              <w:jc w:val="both"/>
              <w:rPr>
                <w:rFonts w:ascii="Times New Roman" w:eastAsia="Calibri" w:hAnsi="Times New Roman" w:cs="Times New Roman"/>
                <w:sz w:val="20"/>
                <w:szCs w:val="20"/>
              </w:rPr>
            </w:pPr>
          </w:p>
          <w:p w:rsidR="00475DA0" w:rsidRPr="00FC2660" w:rsidRDefault="00475DA0" w:rsidP="005B1B84">
            <w:pPr>
              <w:spacing w:after="0" w:line="240" w:lineRule="auto"/>
              <w:jc w:val="both"/>
              <w:rPr>
                <w:rFonts w:ascii="Times New Roman" w:eastAsia="Calibri" w:hAnsi="Times New Roman" w:cs="Times New Roman"/>
                <w:sz w:val="20"/>
                <w:szCs w:val="20"/>
              </w:rPr>
            </w:pP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I.49</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BC6844" w:rsidRDefault="00475DA0" w:rsidP="005B1B84">
            <w:pPr>
              <w:pStyle w:val="Akapitzlist"/>
              <w:numPr>
                <w:ilvl w:val="0"/>
                <w:numId w:val="27"/>
              </w:numPr>
              <w:tabs>
                <w:tab w:val="left" w:pos="72"/>
              </w:tabs>
              <w:spacing w:after="0" w:line="240" w:lineRule="auto"/>
              <w:ind w:left="213" w:hanging="213"/>
              <w:contextualSpacing w:val="0"/>
              <w:jc w:val="both"/>
              <w:rPr>
                <w:rStyle w:val="Bodytext211ptNotItalic"/>
                <w:rFonts w:eastAsiaTheme="minorHAnsi"/>
                <w:i w:val="0"/>
                <w:iCs w:val="0"/>
                <w:sz w:val="20"/>
                <w:szCs w:val="20"/>
              </w:rPr>
            </w:pPr>
            <w:r>
              <w:rPr>
                <w:rStyle w:val="Bodytext211ptNotItalic"/>
                <w:rFonts w:eastAsiaTheme="minorHAnsi"/>
                <w:i w:val="0"/>
                <w:sz w:val="20"/>
                <w:szCs w:val="20"/>
              </w:rPr>
              <w:t>(…)</w:t>
            </w:r>
          </w:p>
          <w:p w:rsidR="00475DA0" w:rsidRPr="00D4163B" w:rsidRDefault="00475DA0" w:rsidP="005B1B84">
            <w:pPr>
              <w:pStyle w:val="Akapitzlist"/>
              <w:numPr>
                <w:ilvl w:val="0"/>
                <w:numId w:val="27"/>
              </w:numPr>
              <w:tabs>
                <w:tab w:val="left" w:pos="72"/>
              </w:tabs>
              <w:spacing w:after="0" w:line="240" w:lineRule="auto"/>
              <w:ind w:left="213" w:hanging="213"/>
              <w:contextualSpacing w:val="0"/>
              <w:jc w:val="both"/>
              <w:rPr>
                <w:rStyle w:val="Bodytext211ptNotItalic"/>
                <w:rFonts w:eastAsiaTheme="minorHAnsi"/>
                <w:i w:val="0"/>
                <w:iCs w:val="0"/>
                <w:sz w:val="20"/>
                <w:szCs w:val="20"/>
              </w:rPr>
            </w:pPr>
            <w:r w:rsidRPr="00BC6844">
              <w:rPr>
                <w:rStyle w:val="Bodytext211ptNotItalic"/>
                <w:rFonts w:eastAsiaTheme="minorHAnsi"/>
                <w:i w:val="0"/>
                <w:sz w:val="20"/>
                <w:szCs w:val="20"/>
              </w:rPr>
              <w:t>Dachy płaskie zastosowane są obecnie w</w:t>
            </w:r>
            <w:r>
              <w:rPr>
                <w:rStyle w:val="Bodytext211ptNotItalic"/>
                <w:rFonts w:eastAsiaTheme="minorHAnsi"/>
                <w:i w:val="0"/>
                <w:sz w:val="20"/>
                <w:szCs w:val="20"/>
              </w:rPr>
              <w:t> </w:t>
            </w:r>
            <w:r w:rsidRPr="00BC6844">
              <w:rPr>
                <w:rStyle w:val="Bodytext211ptNotItalic"/>
                <w:rFonts w:eastAsiaTheme="minorHAnsi"/>
                <w:i w:val="0"/>
                <w:sz w:val="20"/>
                <w:szCs w:val="20"/>
              </w:rPr>
              <w:t>25% budynków w terenie MN 12 (w zał. nr 1 do niniejszego wniosku stosowna analiza). Wnosi się o dopuszczenie zastosowania dachów płaskich w tym terenie.</w:t>
            </w: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Pr="00D4163B"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Pr="00A92CBE" w:rsidRDefault="00475DA0" w:rsidP="005B1B84">
            <w:pPr>
              <w:pStyle w:val="Akapitzlist"/>
              <w:numPr>
                <w:ilvl w:val="0"/>
                <w:numId w:val="27"/>
              </w:numPr>
              <w:tabs>
                <w:tab w:val="left" w:pos="72"/>
              </w:tabs>
              <w:spacing w:after="0" w:line="240" w:lineRule="auto"/>
              <w:ind w:left="213" w:hanging="213"/>
              <w:contextualSpacing w:val="0"/>
              <w:jc w:val="both"/>
              <w:rPr>
                <w:rStyle w:val="Bodytext211ptNotItalic"/>
                <w:rFonts w:eastAsiaTheme="minorHAnsi"/>
                <w:i w:val="0"/>
                <w:iCs w:val="0"/>
                <w:sz w:val="20"/>
                <w:szCs w:val="20"/>
              </w:rPr>
            </w:pPr>
            <w:r w:rsidRPr="00BC6844">
              <w:rPr>
                <w:rStyle w:val="Bodytext211ptNotItalic"/>
                <w:rFonts w:eastAsiaTheme="minorHAnsi"/>
                <w:i w:val="0"/>
                <w:sz w:val="20"/>
                <w:szCs w:val="20"/>
              </w:rPr>
              <w:t>Istniejąca relacja kątowa ułożenia działek na północ od ulicy Obrońców Helu do tej drogi wynosi ok. 56 stopni.</w:t>
            </w:r>
            <w:r w:rsidRPr="00BC6844">
              <w:rPr>
                <w:rStyle w:val="Hipercze"/>
                <w:sz w:val="20"/>
                <w:szCs w:val="20"/>
              </w:rPr>
              <w:t xml:space="preserve"> </w:t>
            </w:r>
            <w:r w:rsidRPr="00BC6844">
              <w:rPr>
                <w:rStyle w:val="Bodytext211ptNotItalic"/>
                <w:rFonts w:eastAsiaTheme="minorHAnsi"/>
                <w:i w:val="0"/>
                <w:sz w:val="20"/>
                <w:szCs w:val="20"/>
              </w:rPr>
              <w:t>Wnosi o</w:t>
            </w:r>
            <w:r>
              <w:rPr>
                <w:rStyle w:val="Bodytext211ptNotItalic"/>
                <w:rFonts w:eastAsiaTheme="minorHAnsi"/>
                <w:i w:val="0"/>
                <w:sz w:val="20"/>
                <w:szCs w:val="20"/>
              </w:rPr>
              <w:t> </w:t>
            </w:r>
            <w:r w:rsidRPr="00BC6844">
              <w:rPr>
                <w:rStyle w:val="Bodytext211ptNotItalic"/>
                <w:rFonts w:eastAsiaTheme="minorHAnsi"/>
                <w:i w:val="0"/>
                <w:sz w:val="20"/>
                <w:szCs w:val="20"/>
              </w:rPr>
              <w:t>zmianę parametru kątowej relacji dla scalanych i wydzielanych działek względem drogi do kątów w zakresie 50-130°, zamiast 60-120°.</w:t>
            </w:r>
          </w:p>
          <w:p w:rsidR="00475DA0" w:rsidRDefault="00475DA0" w:rsidP="00A92CBE">
            <w:pPr>
              <w:pStyle w:val="Akapitzlist"/>
              <w:tabs>
                <w:tab w:val="left" w:pos="72"/>
              </w:tabs>
              <w:spacing w:after="0" w:line="240" w:lineRule="auto"/>
              <w:ind w:left="213"/>
              <w:contextualSpacing w:val="0"/>
              <w:jc w:val="both"/>
              <w:rPr>
                <w:rStyle w:val="Bodytext211ptNotItalic"/>
                <w:rFonts w:eastAsiaTheme="minorHAnsi"/>
                <w:i w:val="0"/>
                <w:sz w:val="20"/>
                <w:szCs w:val="20"/>
              </w:rPr>
            </w:pPr>
          </w:p>
          <w:p w:rsidR="00475DA0" w:rsidRPr="00BC6844" w:rsidRDefault="00475DA0" w:rsidP="00A92CBE">
            <w:pPr>
              <w:pStyle w:val="Akapitzlist"/>
              <w:tabs>
                <w:tab w:val="left" w:pos="72"/>
              </w:tabs>
              <w:spacing w:after="0" w:line="240" w:lineRule="auto"/>
              <w:ind w:left="213"/>
              <w:contextualSpacing w:val="0"/>
              <w:jc w:val="both"/>
              <w:rPr>
                <w:rStyle w:val="Bodytext211ptNotItalic"/>
                <w:rFonts w:eastAsiaTheme="minorHAnsi"/>
                <w:i w:val="0"/>
                <w:iCs w:val="0"/>
                <w:sz w:val="20"/>
                <w:szCs w:val="20"/>
              </w:rPr>
            </w:pPr>
          </w:p>
          <w:p w:rsidR="00475DA0" w:rsidRPr="00BC6844" w:rsidRDefault="00475DA0" w:rsidP="005B1B84">
            <w:pPr>
              <w:pStyle w:val="Akapitzlist"/>
              <w:numPr>
                <w:ilvl w:val="0"/>
                <w:numId w:val="27"/>
              </w:numPr>
              <w:tabs>
                <w:tab w:val="left" w:pos="72"/>
              </w:tabs>
              <w:spacing w:after="0" w:line="240" w:lineRule="auto"/>
              <w:ind w:left="213" w:hanging="213"/>
              <w:contextualSpacing w:val="0"/>
              <w:jc w:val="both"/>
              <w:rPr>
                <w:rStyle w:val="Bodytext211ptNotItalic"/>
                <w:rFonts w:eastAsiaTheme="minorHAnsi"/>
                <w:i w:val="0"/>
                <w:iCs w:val="0"/>
                <w:sz w:val="20"/>
                <w:szCs w:val="20"/>
              </w:rPr>
            </w:pPr>
            <w:r>
              <w:rPr>
                <w:rStyle w:val="Bodytext211ptNotItalic"/>
                <w:rFonts w:eastAsiaTheme="minorHAnsi"/>
                <w:i w:val="0"/>
                <w:sz w:val="20"/>
                <w:szCs w:val="20"/>
              </w:rPr>
              <w:t>(…)</w:t>
            </w:r>
          </w:p>
          <w:p w:rsidR="00475DA0" w:rsidRPr="00BC6844" w:rsidRDefault="00475DA0" w:rsidP="005B1B84">
            <w:pPr>
              <w:pStyle w:val="Akapitzlist"/>
              <w:numPr>
                <w:ilvl w:val="0"/>
                <w:numId w:val="27"/>
              </w:numPr>
              <w:tabs>
                <w:tab w:val="left" w:pos="72"/>
              </w:tabs>
              <w:spacing w:after="0" w:line="240" w:lineRule="auto"/>
              <w:ind w:left="213" w:hanging="213"/>
              <w:contextualSpacing w:val="0"/>
              <w:jc w:val="both"/>
              <w:rPr>
                <w:rStyle w:val="Bodytext211ptNotItalic"/>
                <w:rFonts w:eastAsiaTheme="minorHAnsi"/>
                <w:i w:val="0"/>
                <w:iCs w:val="0"/>
                <w:sz w:val="20"/>
                <w:szCs w:val="20"/>
              </w:rPr>
            </w:pPr>
            <w:r>
              <w:rPr>
                <w:rStyle w:val="Bodytext211ptNotItalic"/>
                <w:rFonts w:eastAsiaTheme="minorHAnsi"/>
                <w:i w:val="0"/>
                <w:sz w:val="20"/>
                <w:szCs w:val="20"/>
              </w:rPr>
              <w:t>(…)</w:t>
            </w:r>
          </w:p>
          <w:p w:rsidR="00475DA0" w:rsidRPr="00D4163B" w:rsidRDefault="00475DA0" w:rsidP="005B1B84">
            <w:pPr>
              <w:pStyle w:val="Akapitzlist"/>
              <w:numPr>
                <w:ilvl w:val="0"/>
                <w:numId w:val="27"/>
              </w:numPr>
              <w:tabs>
                <w:tab w:val="left" w:pos="72"/>
              </w:tabs>
              <w:spacing w:after="0" w:line="240" w:lineRule="auto"/>
              <w:ind w:left="213" w:hanging="213"/>
              <w:contextualSpacing w:val="0"/>
              <w:jc w:val="both"/>
              <w:rPr>
                <w:rStyle w:val="Bodytext211ptNotItalic"/>
                <w:rFonts w:eastAsiaTheme="minorHAnsi"/>
                <w:i w:val="0"/>
                <w:iCs w:val="0"/>
                <w:sz w:val="20"/>
                <w:szCs w:val="20"/>
              </w:rPr>
            </w:pPr>
            <w:r>
              <w:rPr>
                <w:rStyle w:val="Bodytext211ptNotItalic"/>
                <w:rFonts w:eastAsiaTheme="minorHAnsi"/>
                <w:i w:val="0"/>
                <w:sz w:val="20"/>
                <w:szCs w:val="20"/>
              </w:rPr>
              <w:t>(…)</w:t>
            </w:r>
          </w:p>
          <w:p w:rsidR="00475DA0" w:rsidRDefault="00475DA0" w:rsidP="005B1B84">
            <w:pPr>
              <w:pStyle w:val="Akapitzlist"/>
              <w:tabs>
                <w:tab w:val="left" w:pos="72"/>
              </w:tabs>
              <w:spacing w:after="0" w:line="240" w:lineRule="auto"/>
              <w:ind w:left="213"/>
              <w:contextualSpacing w:val="0"/>
              <w:jc w:val="both"/>
              <w:rPr>
                <w:rStyle w:val="Bodytext211ptNotItalic"/>
                <w:rFonts w:eastAsiaTheme="minorHAnsi"/>
                <w:i w:val="0"/>
                <w:iCs w:val="0"/>
                <w:sz w:val="20"/>
                <w:szCs w:val="20"/>
              </w:rPr>
            </w:pPr>
          </w:p>
          <w:p w:rsidR="00475DA0" w:rsidRDefault="00475DA0" w:rsidP="005B1B84">
            <w:pPr>
              <w:pStyle w:val="Akapitzlist"/>
              <w:tabs>
                <w:tab w:val="left" w:pos="72"/>
              </w:tabs>
              <w:spacing w:after="0" w:line="240" w:lineRule="auto"/>
              <w:ind w:left="213"/>
              <w:contextualSpacing w:val="0"/>
              <w:jc w:val="both"/>
              <w:rPr>
                <w:rStyle w:val="Bodytext211ptNotItalic"/>
                <w:rFonts w:eastAsiaTheme="minorHAnsi"/>
                <w:i w:val="0"/>
                <w:iCs w:val="0"/>
                <w:sz w:val="20"/>
                <w:szCs w:val="20"/>
              </w:rPr>
            </w:pPr>
          </w:p>
          <w:p w:rsidR="00475DA0" w:rsidRDefault="00475DA0" w:rsidP="005B1B84">
            <w:pPr>
              <w:pStyle w:val="Akapitzlist"/>
              <w:tabs>
                <w:tab w:val="left" w:pos="72"/>
              </w:tabs>
              <w:spacing w:after="0" w:line="240" w:lineRule="auto"/>
              <w:ind w:left="213"/>
              <w:contextualSpacing w:val="0"/>
              <w:jc w:val="both"/>
              <w:rPr>
                <w:rStyle w:val="Bodytext211ptNotItalic"/>
                <w:rFonts w:eastAsiaTheme="minorHAnsi"/>
                <w:i w:val="0"/>
                <w:iCs w:val="0"/>
                <w:sz w:val="20"/>
                <w:szCs w:val="20"/>
              </w:rPr>
            </w:pPr>
          </w:p>
          <w:p w:rsidR="00475DA0" w:rsidRDefault="00475DA0" w:rsidP="005B1B84">
            <w:pPr>
              <w:pStyle w:val="Akapitzlist"/>
              <w:tabs>
                <w:tab w:val="left" w:pos="72"/>
              </w:tabs>
              <w:spacing w:after="0" w:line="240" w:lineRule="auto"/>
              <w:ind w:left="213"/>
              <w:contextualSpacing w:val="0"/>
              <w:jc w:val="both"/>
              <w:rPr>
                <w:rStyle w:val="Bodytext211ptNotItalic"/>
                <w:rFonts w:eastAsiaTheme="minorHAnsi"/>
                <w:i w:val="0"/>
                <w:iCs w:val="0"/>
                <w:sz w:val="20"/>
                <w:szCs w:val="20"/>
              </w:rPr>
            </w:pPr>
          </w:p>
          <w:p w:rsidR="00475DA0" w:rsidRDefault="00475DA0" w:rsidP="005B1B84">
            <w:pPr>
              <w:pStyle w:val="Akapitzlist"/>
              <w:tabs>
                <w:tab w:val="left" w:pos="72"/>
              </w:tabs>
              <w:spacing w:after="0" w:line="240" w:lineRule="auto"/>
              <w:ind w:left="213"/>
              <w:contextualSpacing w:val="0"/>
              <w:jc w:val="both"/>
              <w:rPr>
                <w:rStyle w:val="Bodytext211ptNotItalic"/>
                <w:rFonts w:eastAsiaTheme="minorHAnsi"/>
                <w:i w:val="0"/>
                <w:iCs w:val="0"/>
                <w:sz w:val="20"/>
                <w:szCs w:val="20"/>
              </w:rPr>
            </w:pPr>
          </w:p>
          <w:p w:rsidR="00475DA0" w:rsidRDefault="00475DA0" w:rsidP="005B1B84">
            <w:pPr>
              <w:pStyle w:val="Akapitzlist"/>
              <w:tabs>
                <w:tab w:val="left" w:pos="72"/>
              </w:tabs>
              <w:spacing w:after="0" w:line="240" w:lineRule="auto"/>
              <w:ind w:left="213"/>
              <w:contextualSpacing w:val="0"/>
              <w:jc w:val="both"/>
              <w:rPr>
                <w:rStyle w:val="Bodytext211ptNotItalic"/>
                <w:rFonts w:eastAsiaTheme="minorHAnsi"/>
                <w:i w:val="0"/>
                <w:iCs w:val="0"/>
                <w:sz w:val="20"/>
                <w:szCs w:val="20"/>
              </w:rPr>
            </w:pPr>
          </w:p>
          <w:p w:rsidR="00475DA0" w:rsidRPr="00BC6844" w:rsidRDefault="00475DA0" w:rsidP="005B1B84">
            <w:pPr>
              <w:pStyle w:val="Akapitzlist"/>
              <w:tabs>
                <w:tab w:val="left" w:pos="72"/>
              </w:tabs>
              <w:spacing w:after="0" w:line="240" w:lineRule="auto"/>
              <w:ind w:left="213"/>
              <w:contextualSpacing w:val="0"/>
              <w:jc w:val="both"/>
              <w:rPr>
                <w:rStyle w:val="Bodytext211ptNotItalic"/>
                <w:rFonts w:eastAsiaTheme="minorHAnsi"/>
                <w:i w:val="0"/>
                <w:iCs w:val="0"/>
                <w:sz w:val="20"/>
                <w:szCs w:val="20"/>
              </w:rPr>
            </w:pPr>
          </w:p>
          <w:p w:rsidR="00475DA0" w:rsidRPr="00D4163B" w:rsidRDefault="00475DA0" w:rsidP="005B1B84">
            <w:pPr>
              <w:pStyle w:val="Akapitzlist"/>
              <w:numPr>
                <w:ilvl w:val="0"/>
                <w:numId w:val="27"/>
              </w:numPr>
              <w:tabs>
                <w:tab w:val="left" w:pos="72"/>
              </w:tabs>
              <w:spacing w:after="0" w:line="240" w:lineRule="auto"/>
              <w:ind w:left="213" w:hanging="213"/>
              <w:contextualSpacing w:val="0"/>
              <w:jc w:val="both"/>
              <w:rPr>
                <w:rStyle w:val="Bodytext211ptNotItalic"/>
                <w:rFonts w:eastAsiaTheme="minorHAnsi"/>
                <w:i w:val="0"/>
                <w:iCs w:val="0"/>
                <w:sz w:val="20"/>
                <w:szCs w:val="20"/>
              </w:rPr>
            </w:pPr>
            <w:r w:rsidRPr="00BC6844">
              <w:rPr>
                <w:rStyle w:val="Bodytext211ptNotItalic"/>
                <w:rFonts w:eastAsiaTheme="minorHAnsi"/>
                <w:i w:val="0"/>
                <w:sz w:val="20"/>
                <w:szCs w:val="20"/>
              </w:rPr>
              <w:t>Zrozumiała jest idea wyznaczenia nieprzekraczalnej linii zabudowy dla terenu przyległego do drogi. Nie jest zrozumiała dla terenu przyległego do rowu. Wnosi się o wyłączenie z zakazu przekraczania linii zabudowy wyznaczonej wzdłuż ulicy Obrońców Helu od strony rowu melioracyjnego takimi elementami budynku jak daszki, balkony tarasy.</w:t>
            </w:r>
          </w:p>
          <w:p w:rsidR="00475DA0" w:rsidRPr="00D4163B" w:rsidRDefault="00475DA0" w:rsidP="005B1B84">
            <w:pPr>
              <w:pStyle w:val="Akapitzlist"/>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Pr="00D4163B" w:rsidRDefault="00475DA0" w:rsidP="005B1B84">
            <w:pPr>
              <w:tabs>
                <w:tab w:val="left" w:pos="72"/>
              </w:tabs>
              <w:spacing w:after="0" w:line="240" w:lineRule="auto"/>
              <w:jc w:val="both"/>
              <w:rPr>
                <w:rStyle w:val="Bodytext211ptNotItalic"/>
                <w:rFonts w:eastAsiaTheme="minorHAnsi"/>
                <w:i w:val="0"/>
                <w:iCs w:val="0"/>
                <w:sz w:val="20"/>
                <w:szCs w:val="20"/>
              </w:rPr>
            </w:pPr>
          </w:p>
          <w:p w:rsidR="00475DA0" w:rsidRPr="00BC6844" w:rsidRDefault="00475DA0" w:rsidP="005B1B84">
            <w:pPr>
              <w:pStyle w:val="Akapitzlist"/>
              <w:numPr>
                <w:ilvl w:val="0"/>
                <w:numId w:val="27"/>
              </w:numPr>
              <w:tabs>
                <w:tab w:val="left" w:pos="72"/>
              </w:tabs>
              <w:spacing w:after="0" w:line="240" w:lineRule="auto"/>
              <w:ind w:left="213" w:hanging="213"/>
              <w:contextualSpacing w:val="0"/>
              <w:jc w:val="both"/>
              <w:rPr>
                <w:rFonts w:ascii="Times New Roman" w:hAnsi="Times New Roman" w:cs="Times New Roman"/>
                <w:sz w:val="20"/>
                <w:szCs w:val="20"/>
              </w:rPr>
            </w:pPr>
            <w:r w:rsidRPr="00BC6844">
              <w:rPr>
                <w:rStyle w:val="Bodytext211ptNotItalic"/>
                <w:rFonts w:eastAsiaTheme="minorHAnsi"/>
                <w:i w:val="0"/>
                <w:sz w:val="20"/>
                <w:szCs w:val="20"/>
              </w:rPr>
              <w:t xml:space="preserve"> Kumulacja kilku zapisów MPZP „SKOTNIK I-PÓŁNOC” oraz przepisów i</w:t>
            </w:r>
            <w:r>
              <w:rPr>
                <w:rStyle w:val="Bodytext211ptNotItalic"/>
                <w:rFonts w:eastAsiaTheme="minorHAnsi"/>
                <w:i w:val="0"/>
                <w:sz w:val="20"/>
                <w:szCs w:val="20"/>
              </w:rPr>
              <w:t> </w:t>
            </w:r>
            <w:r w:rsidRPr="00BC6844">
              <w:rPr>
                <w:rStyle w:val="Bodytext211ptNotItalic"/>
                <w:rFonts w:eastAsiaTheme="minorHAnsi"/>
                <w:i w:val="0"/>
                <w:sz w:val="20"/>
                <w:szCs w:val="20"/>
              </w:rPr>
              <w:t>norm wynikających z ustawy Prawo budowlane wypaczyła formę nowych budynków, zmuszając do tworzenia karykaturalnych tworów wpisujących się w</w:t>
            </w:r>
            <w:r>
              <w:rPr>
                <w:rStyle w:val="Bodytext211ptNotItalic"/>
                <w:rFonts w:eastAsiaTheme="minorHAnsi"/>
                <w:i w:val="0"/>
                <w:sz w:val="20"/>
                <w:szCs w:val="20"/>
              </w:rPr>
              <w:t> </w:t>
            </w:r>
            <w:r w:rsidRPr="00BC6844">
              <w:rPr>
                <w:rStyle w:val="Bodytext211ptNotItalic"/>
                <w:rFonts w:eastAsiaTheme="minorHAnsi"/>
                <w:i w:val="0"/>
                <w:sz w:val="20"/>
                <w:szCs w:val="20"/>
              </w:rPr>
              <w:t>zapisy MPZP:</w:t>
            </w:r>
          </w:p>
          <w:p w:rsidR="00475DA0" w:rsidRPr="00BC6844" w:rsidRDefault="00475DA0" w:rsidP="005B1B84">
            <w:pPr>
              <w:widowControl w:val="0"/>
              <w:numPr>
                <w:ilvl w:val="0"/>
                <w:numId w:val="28"/>
              </w:numPr>
              <w:tabs>
                <w:tab w:val="left" w:pos="211"/>
              </w:tabs>
              <w:spacing w:after="0" w:line="240" w:lineRule="auto"/>
              <w:ind w:left="213"/>
              <w:jc w:val="both"/>
              <w:rPr>
                <w:rFonts w:ascii="Times New Roman" w:hAnsi="Times New Roman"/>
                <w:sz w:val="20"/>
              </w:rPr>
            </w:pPr>
            <w:r w:rsidRPr="00BC6844">
              <w:rPr>
                <w:rStyle w:val="Bodytext211ptNotItalic"/>
                <w:rFonts w:eastAsia="Arial"/>
                <w:i w:val="0"/>
                <w:sz w:val="20"/>
                <w:szCs w:val="20"/>
              </w:rPr>
              <w:t>współczynnik powierzchni biologicznie czynnej min. 70%;</w:t>
            </w:r>
          </w:p>
          <w:p w:rsidR="00475DA0" w:rsidRPr="00BC6844" w:rsidRDefault="00475DA0" w:rsidP="005B1B84">
            <w:pPr>
              <w:widowControl w:val="0"/>
              <w:numPr>
                <w:ilvl w:val="0"/>
                <w:numId w:val="28"/>
              </w:numPr>
              <w:tabs>
                <w:tab w:val="left" w:pos="235"/>
              </w:tabs>
              <w:spacing w:after="0" w:line="240" w:lineRule="auto"/>
              <w:ind w:left="213"/>
              <w:jc w:val="both"/>
              <w:rPr>
                <w:rFonts w:ascii="Times New Roman" w:hAnsi="Times New Roman"/>
                <w:sz w:val="20"/>
              </w:rPr>
            </w:pPr>
            <w:r w:rsidRPr="00BC6844">
              <w:rPr>
                <w:rStyle w:val="Bodytext211ptNotItalic"/>
                <w:rFonts w:eastAsia="Arial"/>
                <w:i w:val="0"/>
                <w:sz w:val="20"/>
                <w:szCs w:val="20"/>
              </w:rPr>
              <w:t>ilość miejsc postojowych = 2szt. na dom jednorodzinny;</w:t>
            </w:r>
          </w:p>
          <w:p w:rsidR="00475DA0" w:rsidRPr="00BC6844" w:rsidRDefault="00475DA0" w:rsidP="005B1B84">
            <w:pPr>
              <w:widowControl w:val="0"/>
              <w:numPr>
                <w:ilvl w:val="0"/>
                <w:numId w:val="28"/>
              </w:numPr>
              <w:tabs>
                <w:tab w:val="left" w:pos="245"/>
              </w:tabs>
              <w:spacing w:after="0" w:line="240" w:lineRule="auto"/>
              <w:ind w:left="213"/>
              <w:jc w:val="both"/>
              <w:rPr>
                <w:rFonts w:ascii="Times New Roman" w:hAnsi="Times New Roman"/>
                <w:sz w:val="20"/>
              </w:rPr>
            </w:pPr>
            <w:r w:rsidRPr="00BC6844">
              <w:rPr>
                <w:rStyle w:val="Bodytext211ptNotItalic"/>
                <w:rFonts w:eastAsia="Arial"/>
                <w:i w:val="0"/>
                <w:sz w:val="20"/>
                <w:szCs w:val="20"/>
              </w:rPr>
              <w:t>zakaz budowy garażu podziemnego;</w:t>
            </w:r>
          </w:p>
          <w:p w:rsidR="00475DA0" w:rsidRPr="00BC6844" w:rsidRDefault="00475DA0" w:rsidP="005B1B84">
            <w:pPr>
              <w:widowControl w:val="0"/>
              <w:numPr>
                <w:ilvl w:val="0"/>
                <w:numId w:val="28"/>
              </w:numPr>
              <w:tabs>
                <w:tab w:val="left" w:pos="245"/>
              </w:tabs>
              <w:spacing w:after="0" w:line="240" w:lineRule="auto"/>
              <w:ind w:left="213"/>
              <w:jc w:val="both"/>
              <w:rPr>
                <w:rFonts w:ascii="Times New Roman" w:hAnsi="Times New Roman"/>
                <w:sz w:val="20"/>
              </w:rPr>
            </w:pPr>
            <w:r w:rsidRPr="00BC6844">
              <w:rPr>
                <w:rStyle w:val="Bodytext211ptNotItalic"/>
                <w:rFonts w:eastAsia="Arial"/>
                <w:i w:val="0"/>
                <w:sz w:val="20"/>
                <w:szCs w:val="20"/>
              </w:rPr>
              <w:t>zakaz stosowania dachów płaskich.</w:t>
            </w:r>
          </w:p>
          <w:p w:rsidR="00475DA0" w:rsidRPr="00445C20" w:rsidRDefault="00475DA0" w:rsidP="005B1B84">
            <w:pPr>
              <w:widowControl w:val="0"/>
              <w:tabs>
                <w:tab w:val="left" w:pos="245"/>
              </w:tabs>
              <w:spacing w:after="0" w:line="240" w:lineRule="auto"/>
              <w:ind w:left="213"/>
              <w:jc w:val="both"/>
              <w:rPr>
                <w:rFonts w:ascii="Times New Roman" w:hAnsi="Times New Roman"/>
                <w:sz w:val="20"/>
              </w:rPr>
            </w:pPr>
            <w:r w:rsidRPr="00BC6844">
              <w:rPr>
                <w:rStyle w:val="Bodytext211ptNotItalic"/>
                <w:rFonts w:eastAsiaTheme="minorHAnsi"/>
                <w:i w:val="0"/>
                <w:sz w:val="20"/>
                <w:szCs w:val="20"/>
              </w:rPr>
              <w:t xml:space="preserve">Zapisy te oznaczają, że na terenie MPZP,,SKOTNIKI- PÓŁNOC”, na małych działkach </w:t>
            </w:r>
            <w:proofErr w:type="spellStart"/>
            <w:r w:rsidRPr="00BC6844">
              <w:rPr>
                <w:rStyle w:val="Bodytext211ptNotItalic"/>
                <w:rFonts w:eastAsiaTheme="minorHAnsi"/>
                <w:i w:val="0"/>
                <w:sz w:val="20"/>
                <w:szCs w:val="20"/>
              </w:rPr>
              <w:t>tj</w:t>
            </w:r>
            <w:proofErr w:type="spellEnd"/>
            <w:r w:rsidRPr="00BC6844">
              <w:rPr>
                <w:rStyle w:val="Bodytext211ptNotItalic"/>
                <w:rFonts w:eastAsiaTheme="minorHAnsi"/>
                <w:i w:val="0"/>
                <w:sz w:val="20"/>
                <w:szCs w:val="20"/>
              </w:rPr>
              <w:t xml:space="preserve"> 400-600m</w:t>
            </w:r>
            <w:r w:rsidRPr="00BC6844">
              <w:rPr>
                <w:rStyle w:val="Bodytext211ptNotItalic"/>
                <w:rFonts w:eastAsiaTheme="minorHAnsi"/>
                <w:i w:val="0"/>
                <w:sz w:val="20"/>
                <w:szCs w:val="20"/>
                <w:vertAlign w:val="superscript"/>
              </w:rPr>
              <w:t>2</w:t>
            </w:r>
            <w:r w:rsidRPr="00BC6844">
              <w:rPr>
                <w:rStyle w:val="Bodytext211ptNotItalic"/>
                <w:rFonts w:eastAsiaTheme="minorHAnsi"/>
                <w:i w:val="0"/>
                <w:sz w:val="20"/>
                <w:szCs w:val="20"/>
              </w:rPr>
              <w:t>, nie jest możliwa realizacja budynku jednorodzinnego o</w:t>
            </w:r>
            <w:r>
              <w:rPr>
                <w:rStyle w:val="Bodytext211ptNotItalic"/>
                <w:rFonts w:eastAsiaTheme="minorHAnsi"/>
                <w:i w:val="0"/>
                <w:sz w:val="20"/>
                <w:szCs w:val="20"/>
              </w:rPr>
              <w:t> </w:t>
            </w:r>
            <w:r w:rsidRPr="00BC6844">
              <w:rPr>
                <w:rStyle w:val="Bodytext211ptNotItalic"/>
                <w:rFonts w:eastAsiaTheme="minorHAnsi"/>
                <w:i w:val="0"/>
                <w:sz w:val="20"/>
                <w:szCs w:val="20"/>
              </w:rPr>
              <w:t xml:space="preserve">pow. </w:t>
            </w:r>
            <w:proofErr w:type="spellStart"/>
            <w:r w:rsidRPr="00BC6844">
              <w:rPr>
                <w:rStyle w:val="Bodytext211ptNotItalic"/>
                <w:rFonts w:eastAsiaTheme="minorHAnsi"/>
                <w:i w:val="0"/>
                <w:sz w:val="20"/>
                <w:szCs w:val="20"/>
              </w:rPr>
              <w:t>użytk</w:t>
            </w:r>
            <w:proofErr w:type="spellEnd"/>
            <w:r w:rsidRPr="00BC6844">
              <w:rPr>
                <w:rStyle w:val="Bodytext211ptNotItalic"/>
                <w:rFonts w:eastAsiaTheme="minorHAnsi"/>
                <w:i w:val="0"/>
                <w:sz w:val="20"/>
                <w:szCs w:val="20"/>
              </w:rPr>
              <w:t>. ok. 140m</w:t>
            </w:r>
            <w:r w:rsidRPr="00BC6844">
              <w:rPr>
                <w:rStyle w:val="Bodytext211ptNotItalic"/>
                <w:rFonts w:eastAsiaTheme="minorHAnsi"/>
                <w:i w:val="0"/>
                <w:sz w:val="20"/>
                <w:szCs w:val="20"/>
                <w:vertAlign w:val="superscript"/>
              </w:rPr>
              <w:t>2</w:t>
            </w:r>
            <w:r w:rsidRPr="00BC6844">
              <w:rPr>
                <w:rStyle w:val="Bodytext211ptNotItalic"/>
                <w:rFonts w:eastAsiaTheme="minorHAnsi"/>
                <w:i w:val="0"/>
                <w:sz w:val="20"/>
                <w:szCs w:val="20"/>
              </w:rPr>
              <w:t xml:space="preserve">, parterowego lub jednopiętrowego. Możliwe są tylko obiekty wyższe w kształcie wież, 3 lub 4 kondygnacyjne. W załączeniu analiza </w:t>
            </w:r>
            <w:r w:rsidRPr="00BC6844">
              <w:rPr>
                <w:rStyle w:val="Bodytext211ptNotItalic"/>
                <w:rFonts w:eastAsiaTheme="minorHAnsi"/>
                <w:i w:val="0"/>
                <w:sz w:val="20"/>
                <w:szCs w:val="20"/>
              </w:rPr>
              <w:lastRenderedPageBreak/>
              <w:t>architektoniczna. Wnosi się o dopuszczenie do zastosowania dachów płaskich, na których można zrealizować powierzchnię biologicznie czynną, w celu umożliwienia realizacji budynków niższych.</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t>MN.12</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MN.12</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MN.12</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BC6844">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BC6844">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BC6844">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 pkt 3, pkt 7</w:t>
            </w:r>
            <w:r w:rsidRPr="00BC6844">
              <w:rPr>
                <w:rFonts w:ascii="Times New Roman" w:eastAsia="Calibri" w:hAnsi="Times New Roman" w:cs="Times New Roman"/>
                <w:b/>
                <w:sz w:val="20"/>
                <w:szCs w:val="20"/>
              </w:rPr>
              <w:t xml:space="preserve">oraz pkt </w:t>
            </w:r>
            <w:r>
              <w:rPr>
                <w:rFonts w:ascii="Times New Roman" w:eastAsia="Calibri" w:hAnsi="Times New Roman" w:cs="Times New Roman"/>
                <w:b/>
                <w:sz w:val="20"/>
                <w:szCs w:val="20"/>
              </w:rPr>
              <w:t>8</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A92CB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BC6844">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BC6844">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BC6844">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2, pkt 3, pkt 7</w:t>
            </w:r>
            <w:r w:rsidRPr="00BC6844">
              <w:rPr>
                <w:rFonts w:ascii="Times New Roman" w:eastAsia="Calibri" w:hAnsi="Times New Roman" w:cs="Times New Roman"/>
                <w:b/>
                <w:sz w:val="20"/>
                <w:szCs w:val="20"/>
              </w:rPr>
              <w:t xml:space="preserve">oraz pkt </w:t>
            </w:r>
            <w:r>
              <w:rPr>
                <w:rFonts w:ascii="Times New Roman" w:eastAsia="Calibri" w:hAnsi="Times New Roman" w:cs="Times New Roman"/>
                <w:b/>
                <w:sz w:val="20"/>
                <w:szCs w:val="20"/>
              </w:rPr>
              <w:t>8</w:t>
            </w:r>
          </w:p>
        </w:tc>
        <w:tc>
          <w:tcPr>
            <w:tcW w:w="884" w:type="pct"/>
            <w:tcBorders>
              <w:top w:val="single" w:sz="4" w:space="0" w:color="000000"/>
              <w:left w:val="single" w:sz="4" w:space="0" w:color="000000"/>
              <w:bottom w:val="single" w:sz="4" w:space="0" w:color="000000"/>
              <w:right w:val="single" w:sz="4" w:space="0" w:color="000000"/>
            </w:tcBorders>
          </w:tcPr>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 xml:space="preserve">Ad.2 </w:t>
            </w: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Po przeanalizowaniu kształtów dachów istniejących budynków w obszarze objętym granicami planu, a także biorąc pod uwagę postulaty mieszkańców o pozostawienie obecnych zapisów dotyczących zasad kształtowania dachów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Terenach zabudowy mieszkaniowej jednorodzinnej jako dachy spadziste, uwaga nieuwzględniona. W celu zachowania ładu przestrzennego w projekcie planu m.in. dla terenów zabudowy mieszkaniowej jednorodzinnej,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zakresie zasad kształtowania dachów ustalono nakaz stosowania dachów dwuspadowych lub wielospadowych o jednakowym kącie nachylenia połaci od 20˚ do 45˚.</w:t>
            </w: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Ad.3 Uwaga nieuwzględniona, gdyż nie zmienia się wskazanego w</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uwadze parametru. Wyjaśnia się, że ustalone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projekcie planu w §12 szczegółowe zasady i warunki scalania i podziału nieruchomości wynikają z art.15 ust.2 pkt 8 ustawy. Natomiast  zgodnie z §12 ust.2 projektu planu w obszarze planu nie określono obszarów wymagających przeprowadzenia scaleń i podziału nieruchomości, o</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których mowa w art. 101 ustawy o gospodarce nieruchomościami. Określony w projekcie planu kąt położenia granic działek w stosunku do pasa drogowego wynika  z konieczności kształtowania ładu przestrzennego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dotyczy tylko przeprowadzonych ww. scaleń. </w:t>
            </w: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 xml:space="preserve">Ad.7 Uwaga nieuwzględniona. Mając na uwadze zachowanie otuliny biologicznej cieków w projekcie planu została wyznaczona strefa </w:t>
            </w:r>
            <w:proofErr w:type="spellStart"/>
            <w:r w:rsidRPr="00D4163B">
              <w:rPr>
                <w:rFonts w:ascii="Times New Roman" w:eastAsia="Calibri" w:hAnsi="Times New Roman" w:cs="Times New Roman"/>
                <w:sz w:val="20"/>
                <w:szCs w:val="20"/>
              </w:rPr>
              <w:t>hydrogeniczna</w:t>
            </w:r>
            <w:proofErr w:type="spellEnd"/>
            <w:r w:rsidRPr="00D4163B">
              <w:rPr>
                <w:rFonts w:ascii="Times New Roman" w:eastAsia="Calibri" w:hAnsi="Times New Roman" w:cs="Times New Roman"/>
                <w:sz w:val="20"/>
                <w:szCs w:val="20"/>
              </w:rPr>
              <w:t>, w której ustalono zakaz lokalizacji nowych obiektów budowlanych z wyłączeniem liniowych obiektów infrastruktury technicznej, a także urządzeń wodociągowych i kanalizacyjnych, pompowni ścieków, urządzeń wodnych oraz zjazdów, przepustów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obiektów </w:t>
            </w:r>
            <w:r w:rsidRPr="00D4163B">
              <w:rPr>
                <w:rFonts w:ascii="Times New Roman" w:eastAsia="Calibri" w:hAnsi="Times New Roman" w:cs="Times New Roman"/>
                <w:sz w:val="20"/>
                <w:szCs w:val="20"/>
              </w:rPr>
              <w:lastRenderedPageBreak/>
              <w:t>mostowych. W związku z tym wprowadzono wzdłuż terenów WS.5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WS.6 nieprzekraczalną linię zabudowy zdefiniowaną w §4 ust.1 pkt 7, poza którą wnioskowane elementy budynku nie mogą wystawać. Uwzględnienie uwagi skutkowałoby wprowadzeniem obowiązującej linii zabudowy, która dopuszczałaby sytuowanie wnioskowanych elementów poza tą linię, ale uniemożliwiałaby swobodne lokalizowanie budynku na działce.  Dodatkowo wyjaśnia się, że Regionalny Dyrektor Ochrony Środowiska wskazuje: „Z</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punktu widzenia ochrony środowiska ważne są także ustalenia planu w zakresie zachowania ciągłości rowów oraz Potoku Pychowickiego (tereny WS). Cieki te są istotne dla funkcjonowania całego obszaru oraz umożliwiają jego powiązanie ekologiczne z</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terenami sąsiednimi, stanowiąc jednocześnie korytarze migracji drobnych zwierząt. Na większości ich przebiegu wyznaczono strefy </w:t>
            </w:r>
            <w:proofErr w:type="spellStart"/>
            <w:r w:rsidRPr="00D4163B">
              <w:rPr>
                <w:rFonts w:ascii="Times New Roman" w:eastAsia="Calibri" w:hAnsi="Times New Roman" w:cs="Times New Roman"/>
                <w:sz w:val="20"/>
                <w:szCs w:val="20"/>
              </w:rPr>
              <w:t>hydrogeniczne</w:t>
            </w:r>
            <w:proofErr w:type="spellEnd"/>
            <w:r w:rsidRPr="00D4163B">
              <w:rPr>
                <w:rFonts w:ascii="Times New Roman" w:eastAsia="Calibri" w:hAnsi="Times New Roman" w:cs="Times New Roman"/>
                <w:sz w:val="20"/>
                <w:szCs w:val="20"/>
              </w:rPr>
              <w:t xml:space="preserve"> zabezpieczające ich obudowy biologiczne”.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związku z powyższym dopuszczenie wnioskowanych elementów budynków nie spełniałoby celu jaki został wskazany w opinii RDOŚ. </w:t>
            </w: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 xml:space="preserve">Ad.8 </w:t>
            </w:r>
            <w:r>
              <w:rPr>
                <w:rFonts w:ascii="Times New Roman" w:eastAsia="Calibri" w:hAnsi="Times New Roman" w:cs="Times New Roman"/>
                <w:sz w:val="20"/>
                <w:szCs w:val="20"/>
              </w:rPr>
              <w:t xml:space="preserve">Uwaga nieuwzględniona. </w:t>
            </w:r>
            <w:r w:rsidRPr="00D4163B">
              <w:rPr>
                <w:rFonts w:ascii="Times New Roman" w:eastAsia="Calibri" w:hAnsi="Times New Roman" w:cs="Times New Roman"/>
                <w:sz w:val="20"/>
                <w:szCs w:val="20"/>
              </w:rPr>
              <w:t xml:space="preserve">Po przeanalizowaniu kształtów dachów istniejących budynków w obszarze objętym granicami planu, a także biorąc pod uwagę postulaty mieszkańców o pozostawienie obecnych zapisów dotyczących zasad kształtowania dachów w Terenach zabudowy mieszkaniowej jednorodzinnej jako dachy spadziste, uwaga nieuwzględniona. W celu zachowania ładu przestrzennego w projekcie planu m.in. dla terenów zabudowy mieszkaniowej jednorodzinnej, w zakresie zasad kształtowania dachów ustalono nakaz stosowania dachów dwuspadowych lub wielospadowych o jednakowym kącie nachylenia połaci od 20˚ do 45˚. </w:t>
            </w: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Wyjaśnia się, że przyjęte wskaźniki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parametry zabudowy w projekcie planu są wielkościami albo minimalnymi albo maksymalnymi, zatem mogę być </w:t>
            </w:r>
            <w:r w:rsidRPr="00D4163B">
              <w:rPr>
                <w:rFonts w:ascii="Times New Roman" w:eastAsia="Calibri" w:hAnsi="Times New Roman" w:cs="Times New Roman"/>
                <w:sz w:val="20"/>
                <w:szCs w:val="20"/>
              </w:rPr>
              <w:lastRenderedPageBreak/>
              <w:t>elastycznie stosowane przy projektowaniu budynków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zależności od potrzeb. Wskazuje się, że w projekcie planu nie określono minimalnej wielkości nowo wydzielanych działek. </w:t>
            </w: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Wyjaśnia się, że w świetle art. 15 ust. 1 ustawy projekt planu winien być sporządzony zgodnie z zapisami Studium, gdyż ustalenia Studium są wiążące dla organów gminy przy sporządzaniu planów miejscowych (art. 9 ust. 4).</w:t>
            </w: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Dokument Studium  ustala powierzchnię biologicznie czynną dla zabudowy mieszkaniowej w terenach  zabudowy mieszkaniowej jednorodzinnej (MN) minimum 70%.  Zatem biorąc pod uwagę wskazania dokumentu Studium w projekcie planu w Terenie zabudowy mieszkaniowej jednorodzinnej MN.1-MN.20 ustalono minimalny wskaźnik terenu biologicznie czynnego wynoszący 70%.</w:t>
            </w:r>
          </w:p>
          <w:p w:rsidR="00475DA0" w:rsidRPr="00FC2660" w:rsidRDefault="00475DA0" w:rsidP="00A92CBE">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Odnośnie przyjętego  wskaźnika miejsc parkingowych w projekcie planu, wyjaśnia się, że zostały one przyjęte zgodnie z</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„Programem obsługi parkingowej dla Miasta Krakowa” opracowanego dla Gminy Miejskiej Kraków, przyjętego Uchwałą Nr LIII/723/12 RMK z dnia 29 sierpnia</w:t>
            </w:r>
            <w:r>
              <w:rPr>
                <w:rFonts w:ascii="Times New Roman" w:eastAsia="Calibri" w:hAnsi="Times New Roman" w:cs="Times New Roman"/>
                <w:sz w:val="20"/>
                <w:szCs w:val="20"/>
              </w:rPr>
              <w:t xml:space="preserve"> 2012 r.</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I.50</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jc w:val="both"/>
              <w:rPr>
                <w:rFonts w:ascii="Times New Roman" w:hAnsi="Times New Roman"/>
                <w:sz w:val="20"/>
                <w:lang w:bidi="pl-PL"/>
              </w:rPr>
            </w:pPr>
            <w:r w:rsidRPr="00445C20">
              <w:rPr>
                <w:rFonts w:ascii="Times New Roman" w:hAnsi="Times New Roman"/>
                <w:sz w:val="20"/>
                <w:lang w:bidi="pl-PL"/>
              </w:rPr>
              <w:t>Dla zapewnienia alternatywnych rozwiązań komunikacyjnych, składamy poniższe uwagi do Projektu planu i wnosimy, aby konsekwentnie poszerzyć dopuszczalną szerokość każdej z</w:t>
            </w:r>
            <w:r>
              <w:rPr>
                <w:rFonts w:ascii="Times New Roman" w:hAnsi="Times New Roman"/>
                <w:sz w:val="20"/>
                <w:lang w:bidi="pl-PL"/>
              </w:rPr>
              <w:t> </w:t>
            </w:r>
            <w:r w:rsidRPr="00445C20">
              <w:rPr>
                <w:rFonts w:ascii="Times New Roman" w:hAnsi="Times New Roman"/>
                <w:sz w:val="20"/>
                <w:lang w:bidi="pl-PL"/>
              </w:rPr>
              <w:t xml:space="preserve">wymienionych niżej dróg, tj. co najmniej aby: </w:t>
            </w:r>
          </w:p>
          <w:p w:rsidR="00475DA0" w:rsidRPr="00445C20" w:rsidRDefault="00475DA0" w:rsidP="005B1B84">
            <w:pPr>
              <w:pStyle w:val="Akapitzlist"/>
              <w:numPr>
                <w:ilvl w:val="0"/>
                <w:numId w:val="29"/>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KDL.5 uzyskała szerokość do 15 metrów, w</w:t>
            </w:r>
            <w:r>
              <w:rPr>
                <w:rFonts w:ascii="Times New Roman" w:hAnsi="Times New Roman"/>
                <w:sz w:val="20"/>
                <w:lang w:bidi="pl-PL"/>
              </w:rPr>
              <w:t> </w:t>
            </w:r>
            <w:r w:rsidRPr="00445C20">
              <w:rPr>
                <w:rFonts w:ascii="Times New Roman" w:hAnsi="Times New Roman"/>
                <w:sz w:val="20"/>
                <w:lang w:bidi="pl-PL"/>
              </w:rPr>
              <w:t>miejsce wpisanych obecnie 12 metrów,</w:t>
            </w:r>
          </w:p>
          <w:p w:rsidR="00475DA0" w:rsidRPr="00445C20" w:rsidRDefault="00475DA0" w:rsidP="005B1B84">
            <w:pPr>
              <w:pStyle w:val="Akapitzlist"/>
              <w:numPr>
                <w:ilvl w:val="0"/>
                <w:numId w:val="29"/>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KDL.6 w przebiegu od strony zachodniej do skrzyżowania z drogą KDD.5 uzyskała szerokość do 14 metrów, w miejsce wpisanych obecnie 11 metrów, z</w:t>
            </w:r>
            <w:r>
              <w:rPr>
                <w:rFonts w:ascii="Times New Roman" w:hAnsi="Times New Roman"/>
                <w:sz w:val="20"/>
                <w:lang w:bidi="pl-PL"/>
              </w:rPr>
              <w:t> </w:t>
            </w:r>
            <w:r w:rsidRPr="00445C20">
              <w:rPr>
                <w:rFonts w:ascii="Times New Roman" w:hAnsi="Times New Roman"/>
                <w:sz w:val="20"/>
                <w:lang w:bidi="pl-PL"/>
              </w:rPr>
              <w:t>pozostawieniem jej obecnie planowanej szerokości w przebiegu północ</w:t>
            </w:r>
            <w:r w:rsidRPr="00445C20">
              <w:rPr>
                <w:rFonts w:ascii="Times New Roman" w:hAnsi="Times New Roman"/>
                <w:sz w:val="20"/>
                <w:lang w:val="ru-RU" w:eastAsia="ru-RU" w:bidi="ru-RU"/>
              </w:rPr>
              <w:t>/</w:t>
            </w:r>
            <w:r w:rsidRPr="00445C20">
              <w:rPr>
                <w:rFonts w:ascii="Times New Roman" w:hAnsi="Times New Roman"/>
                <w:sz w:val="20"/>
                <w:lang w:bidi="pl-PL"/>
              </w:rPr>
              <w:t>południe;</w:t>
            </w:r>
          </w:p>
          <w:p w:rsidR="00475DA0" w:rsidRPr="00445C20" w:rsidRDefault="00475DA0" w:rsidP="005B1B84">
            <w:pPr>
              <w:pStyle w:val="Akapitzlist"/>
              <w:numPr>
                <w:ilvl w:val="0"/>
                <w:numId w:val="29"/>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KDD.3 uzyskała szerokość do 12 metrów, w</w:t>
            </w:r>
            <w:r>
              <w:rPr>
                <w:rFonts w:ascii="Times New Roman" w:hAnsi="Times New Roman"/>
                <w:sz w:val="20"/>
                <w:lang w:bidi="pl-PL"/>
              </w:rPr>
              <w:t> </w:t>
            </w:r>
            <w:r w:rsidRPr="00445C20">
              <w:rPr>
                <w:rFonts w:ascii="Times New Roman" w:hAnsi="Times New Roman"/>
                <w:sz w:val="20"/>
                <w:lang w:bidi="pl-PL"/>
              </w:rPr>
              <w:t>miejsce wpisanych obecnie 9</w:t>
            </w:r>
            <w:r>
              <w:rPr>
                <w:rFonts w:ascii="Times New Roman" w:hAnsi="Times New Roman"/>
                <w:sz w:val="20"/>
                <w:lang w:bidi="pl-PL"/>
              </w:rPr>
              <w:t> </w:t>
            </w:r>
            <w:r w:rsidRPr="00445C20">
              <w:rPr>
                <w:rFonts w:ascii="Times New Roman" w:hAnsi="Times New Roman"/>
                <w:sz w:val="20"/>
                <w:lang w:bidi="pl-PL"/>
              </w:rPr>
              <w:t>metrów;</w:t>
            </w:r>
          </w:p>
          <w:p w:rsidR="00475DA0" w:rsidRPr="00445C20" w:rsidRDefault="00475DA0" w:rsidP="005B1B84">
            <w:pPr>
              <w:pStyle w:val="Akapitzlist"/>
              <w:numPr>
                <w:ilvl w:val="0"/>
                <w:numId w:val="29"/>
              </w:numPr>
              <w:spacing w:after="0" w:line="240" w:lineRule="auto"/>
              <w:ind w:left="213" w:hanging="213"/>
              <w:contextualSpacing w:val="0"/>
              <w:jc w:val="both"/>
              <w:rPr>
                <w:rFonts w:ascii="Times New Roman" w:hAnsi="Times New Roman"/>
                <w:sz w:val="20"/>
              </w:rPr>
            </w:pPr>
            <w:r>
              <w:rPr>
                <w:rFonts w:ascii="Times New Roman" w:hAnsi="Times New Roman"/>
                <w:sz w:val="20"/>
                <w:lang w:bidi="pl-PL"/>
              </w:rPr>
              <w:lastRenderedPageBreak/>
              <w:t>(…)</w:t>
            </w:r>
          </w:p>
          <w:p w:rsidR="00475DA0" w:rsidRPr="00445C20" w:rsidRDefault="00475DA0" w:rsidP="005B1B84">
            <w:pPr>
              <w:spacing w:after="0" w:line="240" w:lineRule="auto"/>
              <w:jc w:val="both"/>
              <w:rPr>
                <w:rFonts w:ascii="Times New Roman" w:hAnsi="Times New Roman"/>
                <w:sz w:val="20"/>
              </w:rPr>
            </w:pPr>
            <w:r w:rsidRPr="00445C20">
              <w:rPr>
                <w:rFonts w:ascii="Times New Roman" w:hAnsi="Times New Roman"/>
                <w:sz w:val="20"/>
                <w:lang w:bidi="pl-PL"/>
              </w:rPr>
              <w:t>ponadto, o ile nie będzie to sprzeczne z</w:t>
            </w:r>
            <w:r>
              <w:rPr>
                <w:rFonts w:ascii="Times New Roman" w:hAnsi="Times New Roman"/>
                <w:sz w:val="20"/>
                <w:lang w:bidi="pl-PL"/>
              </w:rPr>
              <w:t> </w:t>
            </w:r>
            <w:r w:rsidRPr="00445C20">
              <w:rPr>
                <w:rFonts w:ascii="Times New Roman" w:hAnsi="Times New Roman"/>
                <w:sz w:val="20"/>
                <w:lang w:bidi="pl-PL"/>
              </w:rPr>
              <w:t>przyjętą w</w:t>
            </w:r>
            <w:r>
              <w:rPr>
                <w:rFonts w:ascii="Times New Roman" w:hAnsi="Times New Roman"/>
                <w:sz w:val="20"/>
                <w:lang w:bidi="pl-PL"/>
              </w:rPr>
              <w:t> </w:t>
            </w:r>
            <w:r w:rsidRPr="00445C20">
              <w:rPr>
                <w:rFonts w:ascii="Times New Roman" w:hAnsi="Times New Roman"/>
                <w:sz w:val="20"/>
                <w:lang w:bidi="pl-PL"/>
              </w:rPr>
              <w:t>Projekcie planu logiką i nie wywoła nadmiernych kontrowersji i</w:t>
            </w:r>
            <w:r>
              <w:rPr>
                <w:rFonts w:ascii="Times New Roman" w:hAnsi="Times New Roman"/>
                <w:sz w:val="20"/>
                <w:lang w:bidi="pl-PL"/>
              </w:rPr>
              <w:t> </w:t>
            </w:r>
            <w:r w:rsidRPr="00445C20">
              <w:rPr>
                <w:rFonts w:ascii="Times New Roman" w:hAnsi="Times New Roman"/>
                <w:sz w:val="20"/>
                <w:lang w:bidi="pl-PL"/>
              </w:rPr>
              <w:t>protestów właścicieli budynków jednorodzinnych tam położonych, aby:</w:t>
            </w:r>
          </w:p>
          <w:p w:rsidR="00475DA0" w:rsidRPr="00445C20" w:rsidRDefault="00475DA0" w:rsidP="005B1B84">
            <w:pPr>
              <w:pStyle w:val="Akapitzlist"/>
              <w:numPr>
                <w:ilvl w:val="0"/>
                <w:numId w:val="29"/>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KDD.7 miała szerokość do 13</w:t>
            </w:r>
            <w:r>
              <w:rPr>
                <w:rFonts w:ascii="Times New Roman" w:hAnsi="Times New Roman"/>
                <w:sz w:val="20"/>
                <w:lang w:bidi="pl-PL"/>
              </w:rPr>
              <w:t> </w:t>
            </w:r>
            <w:r w:rsidRPr="00445C20">
              <w:rPr>
                <w:rFonts w:ascii="Times New Roman" w:hAnsi="Times New Roman"/>
                <w:sz w:val="20"/>
                <w:lang w:bidi="pl-PL"/>
              </w:rPr>
              <w:t>metrów, w miejsce wpisanych obecnie 11 metrów;</w:t>
            </w:r>
          </w:p>
          <w:p w:rsidR="00475DA0" w:rsidRPr="00445C20" w:rsidRDefault="00475DA0" w:rsidP="005B1B84">
            <w:pPr>
              <w:pStyle w:val="Akapitzlist"/>
              <w:numPr>
                <w:ilvl w:val="0"/>
                <w:numId w:val="29"/>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KDD.8 miała szerokość do 13</w:t>
            </w:r>
            <w:r>
              <w:rPr>
                <w:rFonts w:ascii="Times New Roman" w:hAnsi="Times New Roman"/>
                <w:sz w:val="20"/>
                <w:lang w:bidi="pl-PL"/>
              </w:rPr>
              <w:t> </w:t>
            </w:r>
            <w:r w:rsidRPr="00445C20">
              <w:rPr>
                <w:rFonts w:ascii="Times New Roman" w:hAnsi="Times New Roman"/>
                <w:sz w:val="20"/>
                <w:lang w:bidi="pl-PL"/>
              </w:rPr>
              <w:t>metrów, w miejsce wpisanych obecnie 11 metrów;</w:t>
            </w:r>
          </w:p>
          <w:p w:rsidR="00475DA0" w:rsidRPr="00445C20" w:rsidRDefault="00475DA0" w:rsidP="005B1B84">
            <w:pPr>
              <w:tabs>
                <w:tab w:val="left" w:pos="72"/>
                <w:tab w:val="left" w:pos="829"/>
              </w:tabs>
              <w:spacing w:after="0" w:line="240" w:lineRule="auto"/>
              <w:jc w:val="both"/>
              <w:rPr>
                <w:rFonts w:ascii="Times New Roman" w:hAnsi="Times New Roman"/>
                <w:sz w:val="20"/>
                <w:lang w:bidi="pl-PL"/>
              </w:rPr>
            </w:pPr>
            <w:r w:rsidRPr="00445C20">
              <w:rPr>
                <w:rFonts w:ascii="Times New Roman" w:hAnsi="Times New Roman"/>
                <w:sz w:val="20"/>
                <w:lang w:bidi="pl-PL"/>
              </w:rPr>
              <w:t>O powyższe wnosimy w przekonaniu, że dokonanie proponowanych zmian, np. przez poszerzenia w</w:t>
            </w:r>
            <w:r>
              <w:rPr>
                <w:rFonts w:ascii="Times New Roman" w:hAnsi="Times New Roman"/>
                <w:sz w:val="20"/>
                <w:lang w:bidi="pl-PL"/>
              </w:rPr>
              <w:t> </w:t>
            </w:r>
            <w:r w:rsidRPr="00445C20">
              <w:rPr>
                <w:rFonts w:ascii="Times New Roman" w:hAnsi="Times New Roman"/>
                <w:sz w:val="20"/>
                <w:lang w:bidi="pl-PL"/>
              </w:rPr>
              <w:t>pasach po 1-1,5 metra po każdej ze stron tych dróg wobec obecnie przewidzianych w projekcie planu linii rozgraniczających jest zasadne, a</w:t>
            </w:r>
            <w:r>
              <w:rPr>
                <w:rFonts w:ascii="Times New Roman" w:hAnsi="Times New Roman"/>
                <w:sz w:val="20"/>
                <w:lang w:bidi="pl-PL"/>
              </w:rPr>
              <w:t> </w:t>
            </w:r>
            <w:r w:rsidRPr="00445C20">
              <w:rPr>
                <w:rFonts w:ascii="Times New Roman" w:hAnsi="Times New Roman"/>
                <w:sz w:val="20"/>
                <w:lang w:bidi="pl-PL"/>
              </w:rPr>
              <w:t>z</w:t>
            </w:r>
            <w:r>
              <w:rPr>
                <w:rFonts w:ascii="Times New Roman" w:hAnsi="Times New Roman"/>
                <w:sz w:val="20"/>
                <w:lang w:bidi="pl-PL"/>
              </w:rPr>
              <w:t> </w:t>
            </w:r>
            <w:r w:rsidRPr="00445C20">
              <w:rPr>
                <w:rFonts w:ascii="Times New Roman" w:hAnsi="Times New Roman"/>
                <w:sz w:val="20"/>
                <w:lang w:bidi="pl-PL"/>
              </w:rPr>
              <w:t>pewnością będzie konieczne w perspektywie najbliższych lat.</w:t>
            </w:r>
          </w:p>
          <w:p w:rsidR="00475DA0" w:rsidRPr="00445C20" w:rsidRDefault="00475DA0" w:rsidP="005B1B84">
            <w:pPr>
              <w:tabs>
                <w:tab w:val="left" w:pos="72"/>
                <w:tab w:val="left" w:pos="829"/>
              </w:tabs>
              <w:spacing w:after="0" w:line="240" w:lineRule="auto"/>
              <w:jc w:val="both"/>
              <w:rPr>
                <w:rFonts w:ascii="Times New Roman" w:hAnsi="Times New Roman"/>
                <w:sz w:val="20"/>
                <w:lang w:bidi="pl-PL"/>
              </w:rPr>
            </w:pPr>
            <w:r w:rsidRPr="00445C20">
              <w:rPr>
                <w:rFonts w:ascii="Times New Roman" w:hAnsi="Times New Roman"/>
                <w:sz w:val="20"/>
                <w:lang w:bidi="pl-PL"/>
              </w:rPr>
              <w:t>Pragniemy również wyrazić przekonanie, że proponowane w uwagach powyższych zmiany są właściwym kompromisem pomiędzy racjami wszystkich użytkowników terenów objętych Projektem planu i w naszym rozumieniu nie burzą one zasady zrównoważonego rozwoju.</w:t>
            </w:r>
          </w:p>
          <w:p w:rsidR="00475DA0" w:rsidRPr="00445C20" w:rsidRDefault="00475DA0" w:rsidP="005B1B84">
            <w:pPr>
              <w:spacing w:after="0" w:line="240" w:lineRule="auto"/>
              <w:jc w:val="both"/>
            </w:pPr>
            <w:r w:rsidRPr="00445C20">
              <w:rPr>
                <w:rFonts w:ascii="Times New Roman" w:hAnsi="Times New Roman"/>
                <w:sz w:val="20"/>
                <w:lang w:bidi="pl-PL"/>
              </w:rPr>
              <w:t>Uwaga posiada obszerny wstęp i</w:t>
            </w:r>
            <w:r>
              <w:rPr>
                <w:rFonts w:ascii="Times New Roman" w:hAnsi="Times New Roman"/>
                <w:sz w:val="20"/>
                <w:lang w:bidi="pl-PL"/>
              </w:rPr>
              <w:t> </w:t>
            </w:r>
            <w:r w:rsidRPr="00445C20">
              <w:rPr>
                <w:rFonts w:ascii="Times New Roman" w:hAnsi="Times New Roman"/>
                <w:sz w:val="20"/>
                <w:lang w:bidi="pl-PL"/>
              </w:rPr>
              <w:t>uzasadnienie.</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auto"/>
              <w:left w:val="single" w:sz="4" w:space="0" w:color="000000"/>
              <w:bottom w:val="single" w:sz="4" w:space="0" w:color="auto"/>
              <w:right w:val="single" w:sz="4" w:space="0" w:color="000000"/>
            </w:tcBorders>
          </w:tcPr>
          <w:p w:rsidR="00475DA0" w:rsidRPr="002C5D21" w:rsidRDefault="00475DA0" w:rsidP="005B1B84">
            <w:pPr>
              <w:spacing w:after="0" w:line="240" w:lineRule="auto"/>
              <w:jc w:val="center"/>
              <w:rPr>
                <w:rFonts w:ascii="Times New Roman" w:hAnsi="Times New Roman"/>
                <w:b/>
                <w:sz w:val="20"/>
                <w:lang w:val="en-US"/>
              </w:rPr>
            </w:pPr>
            <w:r w:rsidRPr="002C5D21">
              <w:rPr>
                <w:rFonts w:ascii="Times New Roman" w:hAnsi="Times New Roman"/>
                <w:b/>
                <w:sz w:val="20"/>
                <w:lang w:val="en-US"/>
              </w:rPr>
              <w:t>KDL.5</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KDL.6</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KDD.3</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KDD.7</w:t>
            </w:r>
          </w:p>
          <w:p w:rsidR="00475DA0" w:rsidRPr="00E601A5" w:rsidRDefault="00475DA0" w:rsidP="005B1B84">
            <w:pPr>
              <w:spacing w:after="0" w:line="240" w:lineRule="auto"/>
              <w:jc w:val="center"/>
              <w:rPr>
                <w:rFonts w:ascii="Times New Roman" w:hAnsi="Times New Roman"/>
                <w:b/>
                <w:sz w:val="20"/>
                <w:lang w:val="en-US"/>
              </w:rPr>
            </w:pPr>
            <w:r w:rsidRPr="00E601A5">
              <w:rPr>
                <w:rFonts w:ascii="Times New Roman" w:hAnsi="Times New Roman"/>
                <w:b/>
                <w:sz w:val="20"/>
                <w:lang w:val="en-US"/>
              </w:rPr>
              <w:t>KDD.8</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KDL.5</w:t>
            </w:r>
          </w:p>
          <w:p w:rsidR="00475DA0"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KDL.6</w:t>
            </w:r>
          </w:p>
          <w:p w:rsidR="00475DA0"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KDD.3</w:t>
            </w:r>
          </w:p>
          <w:p w:rsidR="00475DA0"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KDD.7</w:t>
            </w:r>
          </w:p>
          <w:p w:rsidR="00475DA0" w:rsidRPr="00E601A5"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KDD.8</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KDL.5</w:t>
            </w:r>
          </w:p>
          <w:p w:rsidR="00475DA0"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KDL.6</w:t>
            </w:r>
          </w:p>
          <w:p w:rsidR="00475DA0"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KDD.3</w:t>
            </w:r>
          </w:p>
          <w:p w:rsidR="00475DA0"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KDD.7</w:t>
            </w:r>
          </w:p>
          <w:p w:rsidR="00475DA0" w:rsidRPr="00E601A5"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KDD.8</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2C5D21">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2C5D21">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2C5D21">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1</w:t>
            </w:r>
            <w:r w:rsidRPr="002C5D21">
              <w:rPr>
                <w:rFonts w:ascii="Times New Roman" w:eastAsia="Calibri" w:hAnsi="Times New Roman" w:cs="Times New Roman"/>
                <w:b/>
                <w:sz w:val="20"/>
                <w:szCs w:val="20"/>
              </w:rPr>
              <w:t xml:space="preserve">, pkt </w:t>
            </w:r>
            <w:r>
              <w:rPr>
                <w:rFonts w:ascii="Times New Roman" w:eastAsia="Calibri" w:hAnsi="Times New Roman" w:cs="Times New Roman"/>
                <w:b/>
                <w:sz w:val="20"/>
                <w:szCs w:val="20"/>
              </w:rPr>
              <w:t xml:space="preserve">2, pkt 3, pkt 5 </w:t>
            </w:r>
            <w:r w:rsidRPr="002C5D21">
              <w:rPr>
                <w:rFonts w:ascii="Times New Roman" w:eastAsia="Calibri" w:hAnsi="Times New Roman" w:cs="Times New Roman"/>
                <w:b/>
                <w:sz w:val="20"/>
                <w:szCs w:val="20"/>
              </w:rPr>
              <w:t xml:space="preserve">oraz pkt </w:t>
            </w:r>
            <w:r>
              <w:rPr>
                <w:rFonts w:ascii="Times New Roman" w:eastAsia="Calibri" w:hAnsi="Times New Roman" w:cs="Times New Roman"/>
                <w:b/>
                <w:sz w:val="20"/>
                <w:szCs w:val="20"/>
              </w:rPr>
              <w:t>6</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A92CB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2C5D21">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2C5D21">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2C5D21">
              <w:rPr>
                <w:rFonts w:ascii="Times New Roman" w:eastAsia="Calibri" w:hAnsi="Times New Roman" w:cs="Times New Roman"/>
                <w:b/>
                <w:sz w:val="20"/>
                <w:szCs w:val="20"/>
              </w:rPr>
              <w:t xml:space="preserve">zakresie pkt </w:t>
            </w:r>
            <w:r>
              <w:rPr>
                <w:rFonts w:ascii="Times New Roman" w:eastAsia="Calibri" w:hAnsi="Times New Roman" w:cs="Times New Roman"/>
                <w:b/>
                <w:sz w:val="20"/>
                <w:szCs w:val="20"/>
              </w:rPr>
              <w:t>1</w:t>
            </w:r>
            <w:r w:rsidRPr="002C5D21">
              <w:rPr>
                <w:rFonts w:ascii="Times New Roman" w:eastAsia="Calibri" w:hAnsi="Times New Roman" w:cs="Times New Roman"/>
                <w:b/>
                <w:sz w:val="20"/>
                <w:szCs w:val="20"/>
              </w:rPr>
              <w:t>, pkt</w:t>
            </w:r>
            <w:r>
              <w:rPr>
                <w:rFonts w:ascii="Times New Roman" w:eastAsia="Calibri" w:hAnsi="Times New Roman" w:cs="Times New Roman"/>
                <w:b/>
                <w:sz w:val="20"/>
                <w:szCs w:val="20"/>
              </w:rPr>
              <w:t xml:space="preserve"> 2, pkt 3, pkt 5 </w:t>
            </w:r>
            <w:r w:rsidRPr="002C5D21">
              <w:rPr>
                <w:rFonts w:ascii="Times New Roman" w:eastAsia="Calibri" w:hAnsi="Times New Roman" w:cs="Times New Roman"/>
                <w:b/>
                <w:sz w:val="20"/>
                <w:szCs w:val="20"/>
              </w:rPr>
              <w:t xml:space="preserve">oraz pkt </w:t>
            </w:r>
            <w:r>
              <w:rPr>
                <w:rFonts w:ascii="Times New Roman" w:eastAsia="Calibri" w:hAnsi="Times New Roman" w:cs="Times New Roman"/>
                <w:b/>
                <w:sz w:val="20"/>
                <w:szCs w:val="20"/>
              </w:rPr>
              <w:t>6</w:t>
            </w:r>
          </w:p>
        </w:tc>
        <w:tc>
          <w:tcPr>
            <w:tcW w:w="884" w:type="pct"/>
            <w:tcBorders>
              <w:top w:val="single" w:sz="4" w:space="0" w:color="000000"/>
              <w:left w:val="single" w:sz="4" w:space="0" w:color="000000"/>
              <w:bottom w:val="single" w:sz="4" w:space="0" w:color="000000"/>
              <w:right w:val="single" w:sz="4" w:space="0" w:color="000000"/>
            </w:tcBorders>
          </w:tcPr>
          <w:p w:rsidR="00475DA0" w:rsidRPr="00D4163B" w:rsidRDefault="00475DA0" w:rsidP="005B1B84">
            <w:pPr>
              <w:spacing w:after="0" w:line="240" w:lineRule="auto"/>
              <w:jc w:val="both"/>
              <w:rPr>
                <w:rFonts w:ascii="Times New Roman" w:eastAsia="Calibri" w:hAnsi="Times New Roman" w:cs="Times New Roman"/>
                <w:sz w:val="20"/>
                <w:szCs w:val="20"/>
                <w:lang w:val="en-US"/>
              </w:rPr>
            </w:pPr>
            <w:r w:rsidRPr="00D4163B">
              <w:rPr>
                <w:rFonts w:ascii="Times New Roman" w:eastAsia="Calibri" w:hAnsi="Times New Roman" w:cs="Times New Roman"/>
                <w:sz w:val="20"/>
                <w:szCs w:val="20"/>
                <w:lang w:val="en-US"/>
              </w:rPr>
              <w:t>Ad.1, Ad.2, Ad.3, Ad.5, Ad.6</w:t>
            </w:r>
          </w:p>
          <w:p w:rsidR="00475DA0" w:rsidRPr="00FC2660" w:rsidRDefault="00475DA0" w:rsidP="00A92CBE">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w:t>
            </w:r>
            <w:r w:rsidRPr="00D4163B">
              <w:rPr>
                <w:rFonts w:ascii="Times New Roman" w:eastAsia="Calibri" w:hAnsi="Times New Roman" w:cs="Times New Roman"/>
                <w:sz w:val="20"/>
                <w:szCs w:val="20"/>
              </w:rPr>
              <w:t xml:space="preserve"> Przyjęte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projekcie planu szerokości dróg w liniach rozgraniczających Terenów komunikacji: KDL.5, KDL.6, KDD.3, KDD.7 i KDD.8 są większe niż szerokości tych dróg w stanie istniejącym. Takie rozwiązanie ma na celu umożliwienie rozbudowy dróg do parametrów zgodnych z przepisami odrębnymi. Zwiększenie szerokości dróg do wnioskowanych wartości byłoby nadmierną ingerencją we własność prywatną oraz skutkowałoby wprowadzeniem ruchu o</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charakterze tranzytowym na drogi wewnątrzosiedlowe. </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I.51</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jc w:val="both"/>
              <w:rPr>
                <w:rFonts w:ascii="Times New Roman" w:hAnsi="Times New Roman"/>
                <w:sz w:val="20"/>
                <w:lang w:bidi="pl-PL"/>
              </w:rPr>
            </w:pPr>
            <w:r w:rsidRPr="00445C20">
              <w:rPr>
                <w:rFonts w:ascii="Times New Roman" w:hAnsi="Times New Roman"/>
                <w:sz w:val="20"/>
                <w:lang w:bidi="pl-PL"/>
              </w:rPr>
              <w:t xml:space="preserve">Dla zapewnienia alternatywnych rozwiązań komunikacyjnych, składamy poniższe uwagi do Projektu planu i wnosimy, aby konsekwentnie poszerzyć dopuszczalną szerokość każdej z wymienionych niżej dróg, tj. co najmniej aby: </w:t>
            </w:r>
          </w:p>
          <w:p w:rsidR="00475DA0" w:rsidRPr="00445C20" w:rsidRDefault="00475DA0" w:rsidP="005B1B84">
            <w:pPr>
              <w:pStyle w:val="Akapitzlist"/>
              <w:numPr>
                <w:ilvl w:val="0"/>
                <w:numId w:val="30"/>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KDL.5 uzyskała szerokość do 15 metrów, w miejsce wpisanych obecnie 12 metrów,</w:t>
            </w:r>
          </w:p>
          <w:p w:rsidR="00475DA0" w:rsidRPr="00445C20" w:rsidRDefault="00475DA0" w:rsidP="005B1B84">
            <w:pPr>
              <w:pStyle w:val="Akapitzlist"/>
              <w:numPr>
                <w:ilvl w:val="0"/>
                <w:numId w:val="30"/>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KDL.6 w przebiegu od strony zachodniej do skrzyżowania z drogą KDD.5 uzyskała szerokość do 14 metrów, w miejsce wpisanych obecnie 11 metrów, z</w:t>
            </w:r>
            <w:r>
              <w:rPr>
                <w:rFonts w:ascii="Times New Roman" w:hAnsi="Times New Roman"/>
                <w:sz w:val="20"/>
                <w:lang w:bidi="pl-PL"/>
              </w:rPr>
              <w:t> </w:t>
            </w:r>
            <w:r w:rsidRPr="00445C20">
              <w:rPr>
                <w:rFonts w:ascii="Times New Roman" w:hAnsi="Times New Roman"/>
                <w:sz w:val="20"/>
                <w:lang w:bidi="pl-PL"/>
              </w:rPr>
              <w:t>pozostawieniem jej obecnie planowanej szerokości w przebiegu północ</w:t>
            </w:r>
            <w:r w:rsidRPr="00445C20">
              <w:rPr>
                <w:rFonts w:ascii="Times New Roman" w:hAnsi="Times New Roman"/>
                <w:sz w:val="20"/>
                <w:lang w:val="ru-RU" w:eastAsia="ru-RU" w:bidi="ru-RU"/>
              </w:rPr>
              <w:t>/</w:t>
            </w:r>
            <w:r w:rsidRPr="00445C20">
              <w:rPr>
                <w:rFonts w:ascii="Times New Roman" w:hAnsi="Times New Roman"/>
                <w:sz w:val="20"/>
                <w:lang w:bidi="pl-PL"/>
              </w:rPr>
              <w:t>południe;</w:t>
            </w:r>
          </w:p>
          <w:p w:rsidR="00475DA0" w:rsidRPr="00445C20" w:rsidRDefault="00475DA0" w:rsidP="005B1B84">
            <w:pPr>
              <w:pStyle w:val="Akapitzlist"/>
              <w:numPr>
                <w:ilvl w:val="0"/>
                <w:numId w:val="30"/>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 xml:space="preserve">droga oznaczona w Projekcie planu symbolem KDD.3 uzyskała szerokość do </w:t>
            </w:r>
            <w:r w:rsidRPr="00445C20">
              <w:rPr>
                <w:rFonts w:ascii="Times New Roman" w:hAnsi="Times New Roman"/>
                <w:sz w:val="20"/>
                <w:lang w:bidi="pl-PL"/>
              </w:rPr>
              <w:lastRenderedPageBreak/>
              <w:t>12 metrów, w miejsce wpisanych obecnie 9</w:t>
            </w:r>
            <w:r>
              <w:rPr>
                <w:rFonts w:ascii="Times New Roman" w:hAnsi="Times New Roman"/>
                <w:sz w:val="20"/>
                <w:lang w:bidi="pl-PL"/>
              </w:rPr>
              <w:t> </w:t>
            </w:r>
            <w:r w:rsidRPr="00445C20">
              <w:rPr>
                <w:rFonts w:ascii="Times New Roman" w:hAnsi="Times New Roman"/>
                <w:sz w:val="20"/>
                <w:lang w:bidi="pl-PL"/>
              </w:rPr>
              <w:t>metrów;</w:t>
            </w:r>
          </w:p>
          <w:p w:rsidR="00475DA0" w:rsidRPr="00445C20" w:rsidRDefault="00475DA0" w:rsidP="005B1B84">
            <w:pPr>
              <w:pStyle w:val="Akapitzlist"/>
              <w:numPr>
                <w:ilvl w:val="0"/>
                <w:numId w:val="30"/>
              </w:numPr>
              <w:spacing w:after="0" w:line="240" w:lineRule="auto"/>
              <w:ind w:left="213" w:hanging="213"/>
              <w:contextualSpacing w:val="0"/>
              <w:jc w:val="both"/>
              <w:rPr>
                <w:rFonts w:ascii="Times New Roman" w:hAnsi="Times New Roman"/>
                <w:sz w:val="20"/>
              </w:rPr>
            </w:pPr>
            <w:r>
              <w:rPr>
                <w:rFonts w:ascii="Times New Roman" w:hAnsi="Times New Roman"/>
                <w:sz w:val="20"/>
                <w:lang w:bidi="pl-PL"/>
              </w:rPr>
              <w:t>(…)</w:t>
            </w:r>
          </w:p>
          <w:p w:rsidR="00475DA0" w:rsidRPr="00445C20" w:rsidRDefault="00475DA0" w:rsidP="005B1B84">
            <w:pPr>
              <w:spacing w:after="0" w:line="240" w:lineRule="auto"/>
              <w:jc w:val="both"/>
              <w:rPr>
                <w:rFonts w:ascii="Times New Roman" w:hAnsi="Times New Roman"/>
                <w:sz w:val="20"/>
              </w:rPr>
            </w:pPr>
            <w:r w:rsidRPr="00445C20">
              <w:rPr>
                <w:rFonts w:ascii="Times New Roman" w:hAnsi="Times New Roman"/>
                <w:sz w:val="20"/>
                <w:lang w:bidi="pl-PL"/>
              </w:rPr>
              <w:t>ponadto, o ile nie będzie to sprzeczne z</w:t>
            </w:r>
            <w:r>
              <w:rPr>
                <w:rFonts w:ascii="Times New Roman" w:hAnsi="Times New Roman"/>
                <w:sz w:val="20"/>
                <w:lang w:bidi="pl-PL"/>
              </w:rPr>
              <w:t> </w:t>
            </w:r>
            <w:r w:rsidRPr="00445C20">
              <w:rPr>
                <w:rFonts w:ascii="Times New Roman" w:hAnsi="Times New Roman"/>
                <w:sz w:val="20"/>
                <w:lang w:bidi="pl-PL"/>
              </w:rPr>
              <w:t>przyjętą w Projekcie planu logiką i nie wywoła nadmiernych kontrowersji i</w:t>
            </w:r>
            <w:r>
              <w:rPr>
                <w:rFonts w:ascii="Times New Roman" w:hAnsi="Times New Roman"/>
                <w:sz w:val="20"/>
                <w:lang w:bidi="pl-PL"/>
              </w:rPr>
              <w:t> </w:t>
            </w:r>
            <w:r w:rsidRPr="00445C20">
              <w:rPr>
                <w:rFonts w:ascii="Times New Roman" w:hAnsi="Times New Roman"/>
                <w:sz w:val="20"/>
                <w:lang w:bidi="pl-PL"/>
              </w:rPr>
              <w:t>protestów właścicieli budynków jednorodzinnych tam położonych, aby:</w:t>
            </w:r>
          </w:p>
          <w:p w:rsidR="00475DA0" w:rsidRPr="00445C20" w:rsidRDefault="00475DA0" w:rsidP="005B1B84">
            <w:pPr>
              <w:pStyle w:val="Akapitzlist"/>
              <w:numPr>
                <w:ilvl w:val="0"/>
                <w:numId w:val="30"/>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KDD.7 miała szerokość do 13</w:t>
            </w:r>
            <w:r>
              <w:rPr>
                <w:rFonts w:ascii="Times New Roman" w:hAnsi="Times New Roman"/>
                <w:sz w:val="20"/>
                <w:lang w:bidi="pl-PL"/>
              </w:rPr>
              <w:t> </w:t>
            </w:r>
            <w:r w:rsidRPr="00445C20">
              <w:rPr>
                <w:rFonts w:ascii="Times New Roman" w:hAnsi="Times New Roman"/>
                <w:sz w:val="20"/>
                <w:lang w:bidi="pl-PL"/>
              </w:rPr>
              <w:t>metrów, w miejsce wpisanych obecnie 11 metrów;</w:t>
            </w:r>
          </w:p>
          <w:p w:rsidR="00475DA0" w:rsidRPr="00445C20" w:rsidRDefault="00475DA0" w:rsidP="005B1B84">
            <w:pPr>
              <w:pStyle w:val="Akapitzlist"/>
              <w:numPr>
                <w:ilvl w:val="0"/>
                <w:numId w:val="30"/>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KDD.8 miała szerokość do 13</w:t>
            </w:r>
            <w:r>
              <w:rPr>
                <w:rFonts w:ascii="Times New Roman" w:hAnsi="Times New Roman"/>
                <w:sz w:val="20"/>
                <w:lang w:bidi="pl-PL"/>
              </w:rPr>
              <w:t> </w:t>
            </w:r>
            <w:r w:rsidRPr="00445C20">
              <w:rPr>
                <w:rFonts w:ascii="Times New Roman" w:hAnsi="Times New Roman"/>
                <w:sz w:val="20"/>
                <w:lang w:bidi="pl-PL"/>
              </w:rPr>
              <w:t>metrów, w miejsce wpisanych obecnie 11 metrów;</w:t>
            </w:r>
          </w:p>
          <w:p w:rsidR="00475DA0" w:rsidRPr="00445C20" w:rsidRDefault="00475DA0" w:rsidP="005B1B84">
            <w:pPr>
              <w:tabs>
                <w:tab w:val="left" w:pos="72"/>
                <w:tab w:val="left" w:pos="829"/>
              </w:tabs>
              <w:spacing w:after="0" w:line="240" w:lineRule="auto"/>
              <w:jc w:val="both"/>
              <w:rPr>
                <w:rFonts w:ascii="Times New Roman" w:hAnsi="Times New Roman"/>
                <w:sz w:val="20"/>
                <w:lang w:bidi="pl-PL"/>
              </w:rPr>
            </w:pPr>
            <w:r w:rsidRPr="00445C20">
              <w:rPr>
                <w:rFonts w:ascii="Times New Roman" w:hAnsi="Times New Roman"/>
                <w:sz w:val="20"/>
                <w:lang w:bidi="pl-PL"/>
              </w:rPr>
              <w:t>O powyższe wnosimy w przekonaniu, że dokonanie proponowanych zmian, np. przez poszerzenia w pasach po 1-1,5 metra po każdej ze stron tych dróg wobec obecnie przewidzianych w projekcie planu linii rozgraniczających jest zasadne, a z pewnością będzie konieczne w perspektywie najbliższych lat.</w:t>
            </w:r>
          </w:p>
          <w:p w:rsidR="00475DA0" w:rsidRPr="00445C20" w:rsidRDefault="00475DA0" w:rsidP="005B1B84">
            <w:pPr>
              <w:tabs>
                <w:tab w:val="left" w:pos="72"/>
                <w:tab w:val="left" w:pos="829"/>
              </w:tabs>
              <w:spacing w:after="0" w:line="240" w:lineRule="auto"/>
              <w:jc w:val="both"/>
              <w:rPr>
                <w:rFonts w:ascii="Times New Roman" w:hAnsi="Times New Roman"/>
                <w:sz w:val="20"/>
                <w:lang w:bidi="pl-PL"/>
              </w:rPr>
            </w:pPr>
            <w:r w:rsidRPr="00445C20">
              <w:rPr>
                <w:rFonts w:ascii="Times New Roman" w:hAnsi="Times New Roman"/>
                <w:sz w:val="20"/>
                <w:lang w:bidi="pl-PL"/>
              </w:rPr>
              <w:t>Pragniemy również wyrazić przekonanie, że proponowane w uwagach powyższych zmiany są właściwym kompromisem pomiędzy racjami wszystkich użytkowników terenów objętych Projektem planu i w naszym rozumieniu nie burzą one zasady zrównoważonego rozwoju.</w:t>
            </w:r>
          </w:p>
          <w:p w:rsidR="00475DA0" w:rsidRPr="00445C20" w:rsidRDefault="00475DA0" w:rsidP="005B1B84">
            <w:pPr>
              <w:spacing w:after="0" w:line="240" w:lineRule="auto"/>
              <w:jc w:val="both"/>
            </w:pPr>
            <w:r w:rsidRPr="00445C20">
              <w:rPr>
                <w:rFonts w:ascii="Times New Roman" w:hAnsi="Times New Roman"/>
                <w:sz w:val="20"/>
                <w:lang w:bidi="pl-PL"/>
              </w:rPr>
              <w:t>Uwaga posiada obszerny wstęp i</w:t>
            </w:r>
            <w:r>
              <w:rPr>
                <w:rFonts w:ascii="Times New Roman" w:hAnsi="Times New Roman"/>
                <w:sz w:val="20"/>
                <w:lang w:bidi="pl-PL"/>
              </w:rPr>
              <w:t> </w:t>
            </w:r>
            <w:r w:rsidRPr="00445C20">
              <w:rPr>
                <w:rFonts w:ascii="Times New Roman" w:hAnsi="Times New Roman"/>
                <w:sz w:val="20"/>
                <w:lang w:bidi="pl-PL"/>
              </w:rPr>
              <w:t>uzasadnienie.</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auto"/>
              <w:left w:val="single" w:sz="4" w:space="0" w:color="000000"/>
              <w:bottom w:val="single" w:sz="4" w:space="0" w:color="auto"/>
              <w:right w:val="single" w:sz="4" w:space="0" w:color="000000"/>
            </w:tcBorders>
          </w:tcPr>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KDL.5</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KDL.6</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KDD.3</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KDD.7</w:t>
            </w:r>
          </w:p>
          <w:p w:rsidR="00475DA0" w:rsidRPr="00E601A5" w:rsidRDefault="00475DA0" w:rsidP="005B1B84">
            <w:pPr>
              <w:spacing w:after="0" w:line="240" w:lineRule="auto"/>
              <w:jc w:val="center"/>
              <w:rPr>
                <w:rFonts w:ascii="Times New Roman" w:hAnsi="Times New Roman"/>
                <w:b/>
                <w:sz w:val="20"/>
                <w:lang w:val="en-US"/>
              </w:rPr>
            </w:pPr>
            <w:r w:rsidRPr="00E601A5">
              <w:rPr>
                <w:rFonts w:ascii="Times New Roman" w:hAnsi="Times New Roman"/>
                <w:b/>
                <w:sz w:val="20"/>
                <w:lang w:val="en-US"/>
              </w:rPr>
              <w:t>KDD.8</w:t>
            </w:r>
          </w:p>
        </w:tc>
        <w:tc>
          <w:tcPr>
            <w:tcW w:w="375" w:type="pct"/>
            <w:tcBorders>
              <w:top w:val="single" w:sz="4" w:space="0" w:color="auto"/>
              <w:left w:val="single" w:sz="4" w:space="0" w:color="000000"/>
              <w:bottom w:val="single" w:sz="4" w:space="0" w:color="auto"/>
              <w:right w:val="single" w:sz="4" w:space="0" w:color="000000"/>
            </w:tcBorders>
          </w:tcPr>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KDL.5</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KDL.6</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KDD.3</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KDD.7</w:t>
            </w:r>
          </w:p>
          <w:p w:rsidR="00475DA0" w:rsidRPr="00E601A5" w:rsidRDefault="00475DA0" w:rsidP="005B1B84">
            <w:pPr>
              <w:spacing w:after="0" w:line="240" w:lineRule="auto"/>
              <w:jc w:val="center"/>
              <w:rPr>
                <w:rFonts w:ascii="Times New Roman" w:hAnsi="Times New Roman"/>
                <w:b/>
                <w:sz w:val="20"/>
                <w:lang w:val="en-US"/>
              </w:rPr>
            </w:pPr>
            <w:r w:rsidRPr="00E601A5">
              <w:rPr>
                <w:rFonts w:ascii="Times New Roman" w:hAnsi="Times New Roman"/>
                <w:b/>
                <w:sz w:val="20"/>
                <w:lang w:val="en-US"/>
              </w:rPr>
              <w:t>KDD.8</w:t>
            </w:r>
          </w:p>
        </w:tc>
        <w:tc>
          <w:tcPr>
            <w:tcW w:w="331" w:type="pct"/>
            <w:tcBorders>
              <w:top w:val="single" w:sz="4" w:space="0" w:color="auto"/>
              <w:left w:val="single" w:sz="4" w:space="0" w:color="000000"/>
              <w:bottom w:val="single" w:sz="4" w:space="0" w:color="auto"/>
              <w:right w:val="single" w:sz="4" w:space="0" w:color="000000"/>
            </w:tcBorders>
          </w:tcPr>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KDL.5</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KDL.6</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KDD.3</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KDD.7</w:t>
            </w:r>
          </w:p>
          <w:p w:rsidR="00475DA0" w:rsidRPr="00E601A5" w:rsidRDefault="00475DA0" w:rsidP="005B1B84">
            <w:pPr>
              <w:spacing w:after="0" w:line="240" w:lineRule="auto"/>
              <w:jc w:val="center"/>
              <w:rPr>
                <w:rFonts w:ascii="Times New Roman" w:hAnsi="Times New Roman"/>
                <w:b/>
                <w:sz w:val="20"/>
                <w:lang w:val="en-US"/>
              </w:rPr>
            </w:pPr>
            <w:r w:rsidRPr="00E601A5">
              <w:rPr>
                <w:rFonts w:ascii="Times New Roman" w:hAnsi="Times New Roman"/>
                <w:b/>
                <w:sz w:val="20"/>
                <w:lang w:val="en-US"/>
              </w:rPr>
              <w:t>KDD.8</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2C5D21">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2C5D21">
              <w:rPr>
                <w:rFonts w:ascii="Times New Roman" w:eastAsia="Calibri" w:hAnsi="Times New Roman" w:cs="Times New Roman"/>
                <w:b/>
                <w:sz w:val="20"/>
                <w:szCs w:val="20"/>
              </w:rPr>
              <w:t xml:space="preserve"> wniesionej uwa</w:t>
            </w:r>
            <w:r>
              <w:rPr>
                <w:rFonts w:ascii="Times New Roman" w:eastAsia="Calibri" w:hAnsi="Times New Roman" w:cs="Times New Roman"/>
                <w:b/>
                <w:sz w:val="20"/>
                <w:szCs w:val="20"/>
              </w:rPr>
              <w:t>gi w zakresie pkt 1, pkt 2, pkt </w:t>
            </w:r>
            <w:r w:rsidRPr="002C5D21">
              <w:rPr>
                <w:rFonts w:ascii="Times New Roman" w:eastAsia="Calibri" w:hAnsi="Times New Roman" w:cs="Times New Roman"/>
                <w:b/>
                <w:sz w:val="20"/>
                <w:szCs w:val="20"/>
              </w:rPr>
              <w:t>3, pkt 5 oraz pkt 6</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A92CB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2C5D21">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2C5D21">
              <w:rPr>
                <w:rFonts w:ascii="Times New Roman" w:eastAsia="Calibri" w:hAnsi="Times New Roman" w:cs="Times New Roman"/>
                <w:b/>
                <w:sz w:val="20"/>
                <w:szCs w:val="20"/>
              </w:rPr>
              <w:t xml:space="preserve"> wniesionej uwa</w:t>
            </w:r>
            <w:r>
              <w:rPr>
                <w:rFonts w:ascii="Times New Roman" w:eastAsia="Calibri" w:hAnsi="Times New Roman" w:cs="Times New Roman"/>
                <w:b/>
                <w:sz w:val="20"/>
                <w:szCs w:val="20"/>
              </w:rPr>
              <w:t>gi w zakresie pkt 1, pkt 2, pkt </w:t>
            </w:r>
            <w:r w:rsidRPr="002C5D21">
              <w:rPr>
                <w:rFonts w:ascii="Times New Roman" w:eastAsia="Calibri" w:hAnsi="Times New Roman" w:cs="Times New Roman"/>
                <w:b/>
                <w:sz w:val="20"/>
                <w:szCs w:val="20"/>
              </w:rPr>
              <w:t>3, pkt 5 oraz pkt</w:t>
            </w:r>
            <w:r>
              <w:rPr>
                <w:rFonts w:ascii="Times New Roman" w:eastAsia="Calibri" w:hAnsi="Times New Roman" w:cs="Times New Roman"/>
                <w:b/>
                <w:sz w:val="20"/>
                <w:szCs w:val="20"/>
              </w:rPr>
              <w:t> </w:t>
            </w:r>
            <w:r w:rsidRPr="002C5D21">
              <w:rPr>
                <w:rFonts w:ascii="Times New Roman" w:eastAsia="Calibri" w:hAnsi="Times New Roman" w:cs="Times New Roman"/>
                <w:b/>
                <w:sz w:val="20"/>
                <w:szCs w:val="20"/>
              </w:rPr>
              <w:t>6</w:t>
            </w:r>
          </w:p>
        </w:tc>
        <w:tc>
          <w:tcPr>
            <w:tcW w:w="884" w:type="pct"/>
            <w:tcBorders>
              <w:top w:val="single" w:sz="4" w:space="0" w:color="000000"/>
              <w:left w:val="single" w:sz="4" w:space="0" w:color="000000"/>
              <w:bottom w:val="single" w:sz="4" w:space="0" w:color="000000"/>
              <w:right w:val="single" w:sz="4" w:space="0" w:color="000000"/>
            </w:tcBorders>
          </w:tcPr>
          <w:p w:rsidR="00475DA0" w:rsidRPr="00D4163B" w:rsidRDefault="00475DA0" w:rsidP="005B1B84">
            <w:pPr>
              <w:spacing w:after="0" w:line="240" w:lineRule="auto"/>
              <w:jc w:val="both"/>
              <w:rPr>
                <w:rFonts w:ascii="Times New Roman" w:eastAsia="Calibri" w:hAnsi="Times New Roman" w:cs="Times New Roman"/>
                <w:sz w:val="20"/>
                <w:szCs w:val="20"/>
                <w:lang w:val="en-US"/>
              </w:rPr>
            </w:pPr>
            <w:r w:rsidRPr="00D4163B">
              <w:rPr>
                <w:rFonts w:ascii="Times New Roman" w:eastAsia="Calibri" w:hAnsi="Times New Roman" w:cs="Times New Roman"/>
                <w:sz w:val="20"/>
                <w:szCs w:val="20"/>
                <w:lang w:val="en-US"/>
              </w:rPr>
              <w:t>Ad.1, Ad.2, Ad.3, Ad.5, Ad.6</w:t>
            </w:r>
          </w:p>
          <w:p w:rsidR="00475DA0" w:rsidRPr="00FC2660" w:rsidRDefault="00475DA0" w:rsidP="00A92CBE">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Przyjęte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projekcie planu szerokości dróg w liniach rozgraniczających Terenów komunikacji: KDL.5, KDL.6, KDD.3, KDD.7 i KDD.8 są większe niż szerokości tych dróg w stanie istniejącym. Takie rozwiązanie ma na celu umożliwienie rozbudowy dróg do parametrów zgodnych z przepisami odrębnymi. Zwiększenie szerokości dróg do wnioskowanych wartości byłoby nadmierną ingerencją we własność prywatną oraz skutkowałoby wprowadzeniem ruchu o</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charakterze tranzytowym na drogi wewnątrzosiedlowe. </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rPr>
                <w:rFonts w:ascii="Times New Roman" w:eastAsia="Calibri" w:hAnsi="Times New Roman" w:cs="Times New Roman"/>
                <w:b/>
                <w:sz w:val="20"/>
                <w:szCs w:val="20"/>
              </w:rPr>
            </w:pPr>
            <w:r>
              <w:rPr>
                <w:rFonts w:ascii="Times New Roman" w:eastAsia="Calibri" w:hAnsi="Times New Roman" w:cs="Times New Roman"/>
                <w:b/>
                <w:sz w:val="20"/>
                <w:szCs w:val="20"/>
              </w:rPr>
              <w:t>I.52</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spacing w:after="0" w:line="240" w:lineRule="auto"/>
              <w:jc w:val="both"/>
              <w:rPr>
                <w:rFonts w:ascii="Times New Roman" w:hAnsi="Times New Roman"/>
                <w:sz w:val="20"/>
                <w:lang w:bidi="pl-PL"/>
              </w:rPr>
            </w:pPr>
            <w:r w:rsidRPr="00445C20">
              <w:rPr>
                <w:rFonts w:ascii="Times New Roman" w:hAnsi="Times New Roman"/>
                <w:sz w:val="20"/>
                <w:lang w:bidi="pl-PL"/>
              </w:rPr>
              <w:t>Dla zapewnienia alternatywnych rozwiązań komunikacyjnych, składamy poniższe uwagi do Projektu planu i wnosimy, aby konsekwentnie poszerzyć dopuszczalną szerokość każdej z</w:t>
            </w:r>
            <w:r>
              <w:rPr>
                <w:rFonts w:ascii="Times New Roman" w:hAnsi="Times New Roman"/>
                <w:sz w:val="20"/>
                <w:lang w:bidi="pl-PL"/>
              </w:rPr>
              <w:t> </w:t>
            </w:r>
            <w:r w:rsidRPr="00445C20">
              <w:rPr>
                <w:rFonts w:ascii="Times New Roman" w:hAnsi="Times New Roman"/>
                <w:sz w:val="20"/>
                <w:lang w:bidi="pl-PL"/>
              </w:rPr>
              <w:t xml:space="preserve">wymienionych niżej dróg, tj. co najmniej aby: </w:t>
            </w:r>
          </w:p>
          <w:p w:rsidR="00475DA0" w:rsidRPr="00445C20" w:rsidRDefault="00475DA0" w:rsidP="005B1B84">
            <w:pPr>
              <w:pStyle w:val="Akapitzlist"/>
              <w:numPr>
                <w:ilvl w:val="0"/>
                <w:numId w:val="31"/>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KDL.5 uzyskała szerokość do 15 metrów, w miejsce wpisanych obecnie 12 metrów,</w:t>
            </w:r>
          </w:p>
          <w:p w:rsidR="00475DA0" w:rsidRPr="00445C20" w:rsidRDefault="00475DA0" w:rsidP="005B1B84">
            <w:pPr>
              <w:pStyle w:val="Akapitzlist"/>
              <w:numPr>
                <w:ilvl w:val="0"/>
                <w:numId w:val="31"/>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KDL.6 w przebiegu od strony zachodniej do skrzyżowania z drogą KDD.5 uzyskała szerokość do 14 metrów, w miejsce wpisanych obecnie 11 metrów, z</w:t>
            </w:r>
            <w:r>
              <w:rPr>
                <w:rFonts w:ascii="Times New Roman" w:hAnsi="Times New Roman"/>
                <w:sz w:val="20"/>
                <w:lang w:bidi="pl-PL"/>
              </w:rPr>
              <w:t> </w:t>
            </w:r>
            <w:r w:rsidRPr="00445C20">
              <w:rPr>
                <w:rFonts w:ascii="Times New Roman" w:hAnsi="Times New Roman"/>
                <w:sz w:val="20"/>
                <w:lang w:bidi="pl-PL"/>
              </w:rPr>
              <w:t>pozostawieniem jej obecnie planowanej szerokości w przebiegu północ</w:t>
            </w:r>
            <w:r w:rsidRPr="00445C20">
              <w:rPr>
                <w:rFonts w:ascii="Times New Roman" w:hAnsi="Times New Roman"/>
                <w:sz w:val="20"/>
                <w:lang w:val="ru-RU" w:eastAsia="ru-RU" w:bidi="ru-RU"/>
              </w:rPr>
              <w:t>/</w:t>
            </w:r>
            <w:r w:rsidRPr="00445C20">
              <w:rPr>
                <w:rFonts w:ascii="Times New Roman" w:hAnsi="Times New Roman"/>
                <w:sz w:val="20"/>
                <w:lang w:bidi="pl-PL"/>
              </w:rPr>
              <w:t>południe;</w:t>
            </w:r>
          </w:p>
          <w:p w:rsidR="00475DA0" w:rsidRPr="00445C20" w:rsidRDefault="00475DA0" w:rsidP="005B1B84">
            <w:pPr>
              <w:pStyle w:val="Akapitzlist"/>
              <w:numPr>
                <w:ilvl w:val="0"/>
                <w:numId w:val="31"/>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lastRenderedPageBreak/>
              <w:t>droga oznaczona w Projekcie planu symbolem KDD.3 uzyskała szerokość do 12 metrów, w</w:t>
            </w:r>
            <w:r>
              <w:rPr>
                <w:rFonts w:ascii="Times New Roman" w:hAnsi="Times New Roman"/>
                <w:sz w:val="20"/>
                <w:lang w:bidi="pl-PL"/>
              </w:rPr>
              <w:t> </w:t>
            </w:r>
            <w:r w:rsidRPr="00445C20">
              <w:rPr>
                <w:rFonts w:ascii="Times New Roman" w:hAnsi="Times New Roman"/>
                <w:sz w:val="20"/>
                <w:lang w:bidi="pl-PL"/>
              </w:rPr>
              <w:t>miejsce wpisanych obecnie 9</w:t>
            </w:r>
            <w:r>
              <w:rPr>
                <w:rFonts w:ascii="Times New Roman" w:hAnsi="Times New Roman"/>
                <w:sz w:val="20"/>
                <w:lang w:bidi="pl-PL"/>
              </w:rPr>
              <w:t> </w:t>
            </w:r>
            <w:r w:rsidRPr="00445C20">
              <w:rPr>
                <w:rFonts w:ascii="Times New Roman" w:hAnsi="Times New Roman"/>
                <w:sz w:val="20"/>
                <w:lang w:bidi="pl-PL"/>
              </w:rPr>
              <w:t>metrów;</w:t>
            </w:r>
          </w:p>
          <w:p w:rsidR="00475DA0" w:rsidRPr="00445C20" w:rsidRDefault="00475DA0" w:rsidP="005B1B84">
            <w:pPr>
              <w:pStyle w:val="Akapitzlist"/>
              <w:numPr>
                <w:ilvl w:val="0"/>
                <w:numId w:val="31"/>
              </w:numPr>
              <w:spacing w:after="0" w:line="240" w:lineRule="auto"/>
              <w:ind w:left="213" w:hanging="213"/>
              <w:contextualSpacing w:val="0"/>
              <w:jc w:val="both"/>
              <w:rPr>
                <w:rFonts w:ascii="Times New Roman" w:hAnsi="Times New Roman"/>
                <w:sz w:val="20"/>
              </w:rPr>
            </w:pPr>
            <w:r>
              <w:rPr>
                <w:rFonts w:ascii="Times New Roman" w:hAnsi="Times New Roman"/>
                <w:sz w:val="20"/>
                <w:lang w:bidi="pl-PL"/>
              </w:rPr>
              <w:t>(…)</w:t>
            </w:r>
          </w:p>
          <w:p w:rsidR="00475DA0" w:rsidRPr="00445C20" w:rsidRDefault="00475DA0" w:rsidP="005B1B84">
            <w:pPr>
              <w:spacing w:after="0" w:line="240" w:lineRule="auto"/>
              <w:jc w:val="both"/>
              <w:rPr>
                <w:rFonts w:ascii="Times New Roman" w:hAnsi="Times New Roman"/>
                <w:sz w:val="20"/>
              </w:rPr>
            </w:pPr>
            <w:r w:rsidRPr="00445C20">
              <w:rPr>
                <w:rFonts w:ascii="Times New Roman" w:hAnsi="Times New Roman"/>
                <w:sz w:val="20"/>
                <w:lang w:bidi="pl-PL"/>
              </w:rPr>
              <w:t>ponadto, o ile nie będzie to sprzeczne z</w:t>
            </w:r>
            <w:r>
              <w:rPr>
                <w:rFonts w:ascii="Times New Roman" w:hAnsi="Times New Roman"/>
                <w:sz w:val="20"/>
                <w:lang w:bidi="pl-PL"/>
              </w:rPr>
              <w:t> </w:t>
            </w:r>
            <w:r w:rsidRPr="00445C20">
              <w:rPr>
                <w:rFonts w:ascii="Times New Roman" w:hAnsi="Times New Roman"/>
                <w:sz w:val="20"/>
                <w:lang w:bidi="pl-PL"/>
              </w:rPr>
              <w:t>przyjętą w</w:t>
            </w:r>
            <w:r>
              <w:rPr>
                <w:rFonts w:ascii="Times New Roman" w:hAnsi="Times New Roman"/>
                <w:sz w:val="20"/>
                <w:lang w:bidi="pl-PL"/>
              </w:rPr>
              <w:t> </w:t>
            </w:r>
            <w:r w:rsidRPr="00445C20">
              <w:rPr>
                <w:rFonts w:ascii="Times New Roman" w:hAnsi="Times New Roman"/>
                <w:sz w:val="20"/>
                <w:lang w:bidi="pl-PL"/>
              </w:rPr>
              <w:t>Projekcie planu logiką i nie wywoła nadmiernych kontrowersji i</w:t>
            </w:r>
            <w:r>
              <w:rPr>
                <w:rFonts w:ascii="Times New Roman" w:hAnsi="Times New Roman"/>
                <w:sz w:val="20"/>
                <w:lang w:bidi="pl-PL"/>
              </w:rPr>
              <w:t> </w:t>
            </w:r>
            <w:r w:rsidRPr="00445C20">
              <w:rPr>
                <w:rFonts w:ascii="Times New Roman" w:hAnsi="Times New Roman"/>
                <w:sz w:val="20"/>
                <w:lang w:bidi="pl-PL"/>
              </w:rPr>
              <w:t>protestów właścicieli budynków jednorodzinnych tam położonych, aby:</w:t>
            </w:r>
          </w:p>
          <w:p w:rsidR="00475DA0" w:rsidRPr="00445C20" w:rsidRDefault="00475DA0" w:rsidP="005B1B84">
            <w:pPr>
              <w:pStyle w:val="Akapitzlist"/>
              <w:numPr>
                <w:ilvl w:val="0"/>
                <w:numId w:val="31"/>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KDD.7 miała szerokość do 13</w:t>
            </w:r>
            <w:r>
              <w:rPr>
                <w:rFonts w:ascii="Times New Roman" w:hAnsi="Times New Roman"/>
                <w:sz w:val="20"/>
                <w:lang w:bidi="pl-PL"/>
              </w:rPr>
              <w:t> </w:t>
            </w:r>
            <w:r w:rsidRPr="00445C20">
              <w:rPr>
                <w:rFonts w:ascii="Times New Roman" w:hAnsi="Times New Roman"/>
                <w:sz w:val="20"/>
                <w:lang w:bidi="pl-PL"/>
              </w:rPr>
              <w:t>metrów, w miejsce wpisanych obecnie 11 metrów;</w:t>
            </w:r>
          </w:p>
          <w:p w:rsidR="00475DA0" w:rsidRPr="00445C20" w:rsidRDefault="00475DA0" w:rsidP="005B1B84">
            <w:pPr>
              <w:pStyle w:val="Akapitzlist"/>
              <w:numPr>
                <w:ilvl w:val="0"/>
                <w:numId w:val="31"/>
              </w:numPr>
              <w:spacing w:after="0" w:line="240" w:lineRule="auto"/>
              <w:ind w:left="213" w:hanging="213"/>
              <w:contextualSpacing w:val="0"/>
              <w:jc w:val="both"/>
              <w:rPr>
                <w:rFonts w:ascii="Times New Roman" w:hAnsi="Times New Roman"/>
                <w:sz w:val="20"/>
              </w:rPr>
            </w:pPr>
            <w:r w:rsidRPr="00445C20">
              <w:rPr>
                <w:rFonts w:ascii="Times New Roman" w:hAnsi="Times New Roman"/>
                <w:sz w:val="20"/>
                <w:lang w:bidi="pl-PL"/>
              </w:rPr>
              <w:t>droga oznaczona w Projekcie planu symbolem KDD.8 miała szerokość do 13</w:t>
            </w:r>
            <w:r>
              <w:rPr>
                <w:rFonts w:ascii="Times New Roman" w:hAnsi="Times New Roman"/>
                <w:sz w:val="20"/>
                <w:lang w:bidi="pl-PL"/>
              </w:rPr>
              <w:t> </w:t>
            </w:r>
            <w:r w:rsidRPr="00445C20">
              <w:rPr>
                <w:rFonts w:ascii="Times New Roman" w:hAnsi="Times New Roman"/>
                <w:sz w:val="20"/>
                <w:lang w:bidi="pl-PL"/>
              </w:rPr>
              <w:t>metrów, w miejsce wpisanych obecnie 11 metrów;</w:t>
            </w:r>
          </w:p>
          <w:p w:rsidR="00475DA0" w:rsidRPr="00445C20" w:rsidRDefault="00475DA0" w:rsidP="005B1B84">
            <w:pPr>
              <w:tabs>
                <w:tab w:val="left" w:pos="72"/>
                <w:tab w:val="left" w:pos="829"/>
              </w:tabs>
              <w:spacing w:after="0" w:line="240" w:lineRule="auto"/>
              <w:jc w:val="both"/>
              <w:rPr>
                <w:rFonts w:ascii="Times New Roman" w:hAnsi="Times New Roman"/>
                <w:sz w:val="20"/>
                <w:lang w:bidi="pl-PL"/>
              </w:rPr>
            </w:pPr>
            <w:r w:rsidRPr="00445C20">
              <w:rPr>
                <w:rFonts w:ascii="Times New Roman" w:hAnsi="Times New Roman"/>
                <w:sz w:val="20"/>
                <w:lang w:bidi="pl-PL"/>
              </w:rPr>
              <w:t>O powyższe wnosimy w przekonaniu, że dokonanie proponowanych zmian, np. przez poszerzenia w</w:t>
            </w:r>
            <w:r>
              <w:rPr>
                <w:rFonts w:ascii="Times New Roman" w:hAnsi="Times New Roman"/>
                <w:sz w:val="20"/>
                <w:lang w:bidi="pl-PL"/>
              </w:rPr>
              <w:t> </w:t>
            </w:r>
            <w:r w:rsidRPr="00445C20">
              <w:rPr>
                <w:rFonts w:ascii="Times New Roman" w:hAnsi="Times New Roman"/>
                <w:sz w:val="20"/>
                <w:lang w:bidi="pl-PL"/>
              </w:rPr>
              <w:t>pasach po 1-1,5 metra po każdej ze stron tych dróg wobec obecnie przewidzianych w projekcie planu linii rozgraniczających jest zasadne, a</w:t>
            </w:r>
            <w:r>
              <w:rPr>
                <w:rFonts w:ascii="Times New Roman" w:hAnsi="Times New Roman"/>
                <w:sz w:val="20"/>
                <w:lang w:bidi="pl-PL"/>
              </w:rPr>
              <w:t> </w:t>
            </w:r>
            <w:r w:rsidRPr="00445C20">
              <w:rPr>
                <w:rFonts w:ascii="Times New Roman" w:hAnsi="Times New Roman"/>
                <w:sz w:val="20"/>
                <w:lang w:bidi="pl-PL"/>
              </w:rPr>
              <w:t>z</w:t>
            </w:r>
            <w:r>
              <w:rPr>
                <w:rFonts w:ascii="Times New Roman" w:hAnsi="Times New Roman"/>
                <w:sz w:val="20"/>
                <w:lang w:bidi="pl-PL"/>
              </w:rPr>
              <w:t> </w:t>
            </w:r>
            <w:r w:rsidRPr="00445C20">
              <w:rPr>
                <w:rFonts w:ascii="Times New Roman" w:hAnsi="Times New Roman"/>
                <w:sz w:val="20"/>
                <w:lang w:bidi="pl-PL"/>
              </w:rPr>
              <w:t>pewnością będzie konieczne w perspektywie najbliższych lat.</w:t>
            </w:r>
          </w:p>
          <w:p w:rsidR="00475DA0" w:rsidRPr="00445C20" w:rsidRDefault="00475DA0" w:rsidP="005B1B84">
            <w:pPr>
              <w:tabs>
                <w:tab w:val="left" w:pos="72"/>
                <w:tab w:val="left" w:pos="829"/>
              </w:tabs>
              <w:spacing w:after="0" w:line="240" w:lineRule="auto"/>
              <w:jc w:val="both"/>
              <w:rPr>
                <w:rFonts w:ascii="Times New Roman" w:hAnsi="Times New Roman"/>
                <w:sz w:val="20"/>
                <w:lang w:bidi="pl-PL"/>
              </w:rPr>
            </w:pPr>
            <w:r w:rsidRPr="00445C20">
              <w:rPr>
                <w:rFonts w:ascii="Times New Roman" w:hAnsi="Times New Roman"/>
                <w:sz w:val="20"/>
                <w:lang w:bidi="pl-PL"/>
              </w:rPr>
              <w:t>Pragniemy również wyrazić przekonanie, że proponowane w uwagach powyższych zmiany są właściwym kompromisem pomiędzy racjami wszystkich użytkowników terenów objętych Projektem planu i w naszym rozumieniu nie burzą one zasady zrównoważonego rozwoju.</w:t>
            </w:r>
          </w:p>
          <w:p w:rsidR="00475DA0" w:rsidRPr="00445C20" w:rsidRDefault="00475DA0" w:rsidP="005B1B84">
            <w:pPr>
              <w:spacing w:after="0" w:line="240" w:lineRule="auto"/>
              <w:jc w:val="both"/>
            </w:pPr>
            <w:r w:rsidRPr="00445C20">
              <w:rPr>
                <w:rFonts w:ascii="Times New Roman" w:hAnsi="Times New Roman"/>
                <w:sz w:val="20"/>
                <w:lang w:bidi="pl-PL"/>
              </w:rPr>
              <w:t>Uwaga posiada obszerny wstęp i</w:t>
            </w:r>
            <w:r>
              <w:rPr>
                <w:rFonts w:ascii="Times New Roman" w:hAnsi="Times New Roman"/>
                <w:sz w:val="20"/>
                <w:lang w:bidi="pl-PL"/>
              </w:rPr>
              <w:t> </w:t>
            </w:r>
            <w:r w:rsidRPr="00445C20">
              <w:rPr>
                <w:rFonts w:ascii="Times New Roman" w:hAnsi="Times New Roman"/>
                <w:sz w:val="20"/>
                <w:lang w:bidi="pl-PL"/>
              </w:rPr>
              <w:t>uzasadnienie.</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auto"/>
              <w:left w:val="single" w:sz="4" w:space="0" w:color="000000"/>
              <w:bottom w:val="single" w:sz="4" w:space="0" w:color="auto"/>
              <w:right w:val="single" w:sz="4" w:space="0" w:color="000000"/>
            </w:tcBorders>
          </w:tcPr>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KDL.5</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KDL.6</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KDD.3</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KDD.7</w:t>
            </w:r>
          </w:p>
          <w:p w:rsidR="00475DA0" w:rsidRPr="00E601A5" w:rsidRDefault="00475DA0" w:rsidP="005B1B84">
            <w:pPr>
              <w:spacing w:after="0" w:line="240" w:lineRule="auto"/>
              <w:jc w:val="center"/>
              <w:rPr>
                <w:rFonts w:ascii="Times New Roman" w:hAnsi="Times New Roman"/>
                <w:b/>
                <w:sz w:val="20"/>
                <w:lang w:val="en-US"/>
              </w:rPr>
            </w:pPr>
            <w:r w:rsidRPr="00E601A5">
              <w:rPr>
                <w:rFonts w:ascii="Times New Roman" w:hAnsi="Times New Roman"/>
                <w:b/>
                <w:sz w:val="20"/>
                <w:lang w:val="en-US"/>
              </w:rPr>
              <w:t>KDD.8</w:t>
            </w:r>
          </w:p>
        </w:tc>
        <w:tc>
          <w:tcPr>
            <w:tcW w:w="375" w:type="pct"/>
            <w:tcBorders>
              <w:top w:val="single" w:sz="4" w:space="0" w:color="auto"/>
              <w:left w:val="single" w:sz="4" w:space="0" w:color="000000"/>
              <w:bottom w:val="single" w:sz="4" w:space="0" w:color="auto"/>
              <w:right w:val="single" w:sz="4" w:space="0" w:color="000000"/>
            </w:tcBorders>
          </w:tcPr>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KDL.5</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KDL.6</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KDD.3</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KDD.7</w:t>
            </w:r>
          </w:p>
          <w:p w:rsidR="00475DA0" w:rsidRPr="00E601A5" w:rsidRDefault="00475DA0" w:rsidP="005B1B84">
            <w:pPr>
              <w:spacing w:after="0" w:line="240" w:lineRule="auto"/>
              <w:jc w:val="center"/>
              <w:rPr>
                <w:rFonts w:ascii="Times New Roman" w:hAnsi="Times New Roman"/>
                <w:b/>
                <w:sz w:val="20"/>
                <w:lang w:val="en-US"/>
              </w:rPr>
            </w:pPr>
            <w:r w:rsidRPr="00E601A5">
              <w:rPr>
                <w:rFonts w:ascii="Times New Roman" w:hAnsi="Times New Roman"/>
                <w:b/>
                <w:sz w:val="20"/>
                <w:lang w:val="en-US"/>
              </w:rPr>
              <w:t>KDD.8</w:t>
            </w:r>
          </w:p>
        </w:tc>
        <w:tc>
          <w:tcPr>
            <w:tcW w:w="331" w:type="pct"/>
            <w:tcBorders>
              <w:top w:val="single" w:sz="4" w:space="0" w:color="auto"/>
              <w:left w:val="single" w:sz="4" w:space="0" w:color="000000"/>
              <w:bottom w:val="single" w:sz="4" w:space="0" w:color="auto"/>
              <w:right w:val="single" w:sz="4" w:space="0" w:color="000000"/>
            </w:tcBorders>
          </w:tcPr>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KDL.5</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KDL.6</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KDD.3</w:t>
            </w:r>
          </w:p>
          <w:p w:rsidR="00475DA0" w:rsidRPr="002C5D21" w:rsidRDefault="00475DA0" w:rsidP="005B1B84">
            <w:pPr>
              <w:spacing w:after="0" w:line="240" w:lineRule="auto"/>
              <w:jc w:val="center"/>
              <w:rPr>
                <w:rFonts w:ascii="Times New Roman" w:hAnsi="Times New Roman"/>
                <w:b/>
                <w:sz w:val="20"/>
                <w:lang w:val="en-US"/>
              </w:rPr>
            </w:pPr>
            <w:r>
              <w:rPr>
                <w:rFonts w:ascii="Times New Roman" w:hAnsi="Times New Roman"/>
                <w:b/>
                <w:sz w:val="20"/>
                <w:lang w:val="en-US"/>
              </w:rPr>
              <w:t>KDD.7</w:t>
            </w:r>
          </w:p>
          <w:p w:rsidR="00475DA0" w:rsidRPr="00E601A5" w:rsidRDefault="00475DA0" w:rsidP="005B1B84">
            <w:pPr>
              <w:spacing w:after="0" w:line="240" w:lineRule="auto"/>
              <w:jc w:val="center"/>
              <w:rPr>
                <w:rFonts w:ascii="Times New Roman" w:hAnsi="Times New Roman"/>
                <w:b/>
                <w:sz w:val="20"/>
                <w:lang w:val="en-US"/>
              </w:rPr>
            </w:pPr>
            <w:r w:rsidRPr="00E601A5">
              <w:rPr>
                <w:rFonts w:ascii="Times New Roman" w:hAnsi="Times New Roman"/>
                <w:b/>
                <w:sz w:val="20"/>
                <w:lang w:val="en-US"/>
              </w:rPr>
              <w:t>KDD.8</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7D3822">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7D3822">
              <w:rPr>
                <w:rFonts w:ascii="Times New Roman" w:eastAsia="Calibri" w:hAnsi="Times New Roman" w:cs="Times New Roman"/>
                <w:b/>
                <w:sz w:val="20"/>
                <w:szCs w:val="20"/>
              </w:rPr>
              <w:t xml:space="preserve"> wniesionej uwa</w:t>
            </w:r>
            <w:r>
              <w:rPr>
                <w:rFonts w:ascii="Times New Roman" w:eastAsia="Calibri" w:hAnsi="Times New Roman" w:cs="Times New Roman"/>
                <w:b/>
                <w:sz w:val="20"/>
                <w:szCs w:val="20"/>
              </w:rPr>
              <w:t>gi w zakresie pkt 1, pkt 2, pkt </w:t>
            </w:r>
            <w:r w:rsidRPr="007D3822">
              <w:rPr>
                <w:rFonts w:ascii="Times New Roman" w:eastAsia="Calibri" w:hAnsi="Times New Roman" w:cs="Times New Roman"/>
                <w:b/>
                <w:sz w:val="20"/>
                <w:szCs w:val="20"/>
              </w:rPr>
              <w:t>3, pkt 5 oraz pkt 6</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A92CB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7D3822">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7D3822">
              <w:rPr>
                <w:rFonts w:ascii="Times New Roman" w:eastAsia="Calibri" w:hAnsi="Times New Roman" w:cs="Times New Roman"/>
                <w:b/>
                <w:sz w:val="20"/>
                <w:szCs w:val="20"/>
              </w:rPr>
              <w:t xml:space="preserve"> wniesionej uwa</w:t>
            </w:r>
            <w:r>
              <w:rPr>
                <w:rFonts w:ascii="Times New Roman" w:eastAsia="Calibri" w:hAnsi="Times New Roman" w:cs="Times New Roman"/>
                <w:b/>
                <w:sz w:val="20"/>
                <w:szCs w:val="20"/>
              </w:rPr>
              <w:t>gi w zakresie pkt 1, pkt 2, pkt </w:t>
            </w:r>
            <w:r w:rsidRPr="007D3822">
              <w:rPr>
                <w:rFonts w:ascii="Times New Roman" w:eastAsia="Calibri" w:hAnsi="Times New Roman" w:cs="Times New Roman"/>
                <w:b/>
                <w:sz w:val="20"/>
                <w:szCs w:val="20"/>
              </w:rPr>
              <w:t>3, pkt 5 oraz pkt</w:t>
            </w:r>
            <w:r>
              <w:rPr>
                <w:rFonts w:ascii="Times New Roman" w:eastAsia="Calibri" w:hAnsi="Times New Roman" w:cs="Times New Roman"/>
                <w:b/>
                <w:sz w:val="20"/>
                <w:szCs w:val="20"/>
              </w:rPr>
              <w:t> </w:t>
            </w:r>
            <w:r w:rsidRPr="007D3822">
              <w:rPr>
                <w:rFonts w:ascii="Times New Roman" w:eastAsia="Calibri" w:hAnsi="Times New Roman" w:cs="Times New Roman"/>
                <w:b/>
                <w:sz w:val="20"/>
                <w:szCs w:val="20"/>
              </w:rPr>
              <w:t>6</w:t>
            </w:r>
          </w:p>
        </w:tc>
        <w:tc>
          <w:tcPr>
            <w:tcW w:w="884" w:type="pct"/>
            <w:tcBorders>
              <w:top w:val="single" w:sz="4" w:space="0" w:color="000000"/>
              <w:left w:val="single" w:sz="4" w:space="0" w:color="000000"/>
              <w:bottom w:val="single" w:sz="4" w:space="0" w:color="000000"/>
              <w:right w:val="single" w:sz="4" w:space="0" w:color="000000"/>
            </w:tcBorders>
          </w:tcPr>
          <w:p w:rsidR="00475DA0" w:rsidRPr="00D4163B" w:rsidRDefault="00475DA0" w:rsidP="005B1B84">
            <w:pPr>
              <w:spacing w:after="0" w:line="240" w:lineRule="auto"/>
              <w:jc w:val="both"/>
              <w:rPr>
                <w:rFonts w:ascii="Times New Roman" w:eastAsia="Calibri" w:hAnsi="Times New Roman" w:cs="Times New Roman"/>
                <w:sz w:val="20"/>
                <w:szCs w:val="20"/>
                <w:lang w:val="en-US"/>
              </w:rPr>
            </w:pPr>
            <w:r w:rsidRPr="00D4163B">
              <w:rPr>
                <w:rFonts w:ascii="Times New Roman" w:eastAsia="Calibri" w:hAnsi="Times New Roman" w:cs="Times New Roman"/>
                <w:sz w:val="20"/>
                <w:szCs w:val="20"/>
                <w:lang w:val="en-US"/>
              </w:rPr>
              <w:t>Ad.1, Ad.2, Ad.3, Ad.5, Ad.6</w:t>
            </w:r>
          </w:p>
          <w:p w:rsidR="00475DA0" w:rsidRPr="00FC2660" w:rsidRDefault="00475DA0" w:rsidP="00A92CBE">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Przyjęte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projekcie planu szerokości dróg w liniach rozgraniczających Terenów komunikacji: KDL.5, KDL.6, KDD.3, KDD.7 i KDD.8 są większe niż szerokości tych dróg w stanie istniejącym. Takie rozwiązanie ma na celu umożliwienie rozbudowy dróg do parametrów zgodnych z przepisami odrębnymi. Zwiększenie szerokości dróg do wnioskowanych wartości byłoby nadmierną ingerencją we własność prywatną oraz skutkowałoby wprowadzeniem ruchu o</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charakterze tranzytowym na drogi wewnątrzosiedlowe. </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I.54</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tabs>
                <w:tab w:val="left" w:pos="72"/>
              </w:tabs>
              <w:spacing w:before="120" w:after="120" w:line="240" w:lineRule="auto"/>
              <w:jc w:val="both"/>
              <w:rPr>
                <w:rFonts w:ascii="Times New Roman" w:hAnsi="Times New Roman"/>
                <w:sz w:val="20"/>
              </w:rPr>
            </w:pPr>
            <w:r w:rsidRPr="00445C20">
              <w:rPr>
                <w:rFonts w:ascii="Times New Roman" w:hAnsi="Times New Roman"/>
                <w:sz w:val="20"/>
              </w:rPr>
              <w:t>AGH zgłasza poniższe uwagi do ww. projektu planu.</w:t>
            </w:r>
          </w:p>
          <w:p w:rsidR="00475DA0" w:rsidRPr="00445C20" w:rsidRDefault="00475DA0" w:rsidP="005B1B84">
            <w:pPr>
              <w:pStyle w:val="Akapitzlist"/>
              <w:numPr>
                <w:ilvl w:val="0"/>
                <w:numId w:val="32"/>
              </w:numPr>
              <w:tabs>
                <w:tab w:val="left" w:pos="72"/>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 xml:space="preserve">Ponieważ miejsce planowanej drogi KDL.3 jest jedynym na podanych działkach gdzie może być zlokalizowany nowy obiekt </w:t>
            </w:r>
            <w:proofErr w:type="spellStart"/>
            <w:r w:rsidRPr="00445C20">
              <w:rPr>
                <w:rFonts w:ascii="Times New Roman" w:hAnsi="Times New Roman"/>
                <w:sz w:val="20"/>
              </w:rPr>
              <w:t>Cyfronetu</w:t>
            </w:r>
            <w:proofErr w:type="spellEnd"/>
            <w:r w:rsidRPr="00445C20">
              <w:rPr>
                <w:rFonts w:ascii="Times New Roman" w:hAnsi="Times New Roman"/>
                <w:sz w:val="20"/>
              </w:rPr>
              <w:t xml:space="preserve"> (w innych lokalizacjach jednostki miejskie nie uzgodniły dostarczenia mediów na potrzeby inwestycji); AGH wnosi by droga ta na obszarze ww. działek została w projekcie planu zlikwidowana, a</w:t>
            </w:r>
            <w:r>
              <w:rPr>
                <w:rFonts w:ascii="Times New Roman" w:hAnsi="Times New Roman"/>
                <w:sz w:val="20"/>
              </w:rPr>
              <w:t> </w:t>
            </w:r>
            <w:r w:rsidRPr="00445C20">
              <w:rPr>
                <w:rFonts w:ascii="Times New Roman" w:hAnsi="Times New Roman"/>
                <w:sz w:val="20"/>
              </w:rPr>
              <w:t>przeznaczenie terenu było tożsame z obowiązującym na innych częściach ww. działek (U.3). (…)</w:t>
            </w:r>
          </w:p>
          <w:p w:rsidR="00475DA0" w:rsidRPr="00445C20" w:rsidRDefault="00475DA0" w:rsidP="005B1B84">
            <w:pPr>
              <w:pStyle w:val="Akapitzlist"/>
              <w:numPr>
                <w:ilvl w:val="0"/>
                <w:numId w:val="32"/>
              </w:numPr>
              <w:tabs>
                <w:tab w:val="left" w:pos="72"/>
              </w:tabs>
              <w:spacing w:after="120" w:line="240" w:lineRule="auto"/>
              <w:ind w:left="213" w:hanging="213"/>
              <w:contextualSpacing w:val="0"/>
              <w:jc w:val="both"/>
              <w:rPr>
                <w:rFonts w:ascii="Times New Roman" w:hAnsi="Times New Roman"/>
                <w:sz w:val="20"/>
              </w:rPr>
            </w:pPr>
            <w:r w:rsidRPr="00445C20">
              <w:rPr>
                <w:rFonts w:ascii="Times New Roman" w:hAnsi="Times New Roman"/>
                <w:sz w:val="20"/>
              </w:rPr>
              <w:t xml:space="preserve">Należąca do miasta jednostka, w celu </w:t>
            </w:r>
            <w:r w:rsidRPr="00445C20">
              <w:rPr>
                <w:rFonts w:ascii="Times New Roman" w:hAnsi="Times New Roman"/>
                <w:sz w:val="20"/>
              </w:rPr>
              <w:lastRenderedPageBreak/>
              <w:t>skomunikowania prywatnych terenów inwestycyjnych; wybudowała w</w:t>
            </w:r>
            <w:r>
              <w:rPr>
                <w:rFonts w:ascii="Times New Roman" w:hAnsi="Times New Roman"/>
                <w:sz w:val="20"/>
              </w:rPr>
              <w:t> </w:t>
            </w:r>
            <w:r w:rsidRPr="00445C20">
              <w:rPr>
                <w:rFonts w:ascii="Times New Roman" w:hAnsi="Times New Roman"/>
                <w:sz w:val="20"/>
              </w:rPr>
              <w:t>sprzeczności z obowiązującym obecnie planem (poprzez tzw. ZRID) drogę dojazdową wraz z rondem o przebiegu wschód - zachód (połączenie ul. Obrońców Helu z ul. Czerwone Maki). AGH akceptuje takie rozwiązanie drogowe, jednocześnie podając, iż przebieg i</w:t>
            </w:r>
            <w:r>
              <w:rPr>
                <w:rFonts w:ascii="Times New Roman" w:hAnsi="Times New Roman"/>
                <w:sz w:val="20"/>
              </w:rPr>
              <w:t> </w:t>
            </w:r>
            <w:r w:rsidRPr="00445C20">
              <w:rPr>
                <w:rFonts w:ascii="Times New Roman" w:hAnsi="Times New Roman"/>
                <w:sz w:val="20"/>
              </w:rPr>
              <w:t>parametry tej drogi powinny być wzięte pod uwagę, przy planowaniu uzupełniającego ją układu komunikacyjnego. Takim rozwiązaniem mogłaby być droga o przebiegu północ-południe łącząca ww. szlak z istniejącą i</w:t>
            </w:r>
            <w:r>
              <w:rPr>
                <w:rFonts w:ascii="Times New Roman" w:hAnsi="Times New Roman"/>
                <w:sz w:val="20"/>
              </w:rPr>
              <w:t> </w:t>
            </w:r>
            <w:r w:rsidRPr="00445C20">
              <w:rPr>
                <w:rFonts w:ascii="Times New Roman" w:hAnsi="Times New Roman"/>
                <w:sz w:val="20"/>
              </w:rPr>
              <w:t>planowaną ul. Podole. Przebieg takiej drogi ilustruje załącznik nr 1 do wniosku AGH z 27 listopada 2018 roku. AGH wnosi by zmienić parametry szerokościowe tegoż szlaku poprzez ich zmniejszenie do adekwatnych jak dla drogi KDD.6 (brak uzasadnienia dla obecnie projektowanej szerokości tego szlaku, skoro w</w:t>
            </w:r>
            <w:r>
              <w:rPr>
                <w:rFonts w:ascii="Times New Roman" w:hAnsi="Times New Roman"/>
                <w:sz w:val="20"/>
              </w:rPr>
              <w:t> </w:t>
            </w:r>
            <w:r w:rsidRPr="00445C20">
              <w:rPr>
                <w:rFonts w:ascii="Times New Roman" w:hAnsi="Times New Roman"/>
                <w:sz w:val="20"/>
              </w:rPr>
              <w:t>obecnym projekcie planu łączy on się od południa z</w:t>
            </w:r>
            <w:r>
              <w:rPr>
                <w:rFonts w:ascii="Times New Roman" w:hAnsi="Times New Roman"/>
                <w:sz w:val="20"/>
              </w:rPr>
              <w:t> </w:t>
            </w:r>
            <w:r w:rsidRPr="00445C20">
              <w:rPr>
                <w:rFonts w:ascii="Times New Roman" w:hAnsi="Times New Roman"/>
                <w:sz w:val="20"/>
              </w:rPr>
              <w:t>wąską drogą KDL.4). Ponadto miejsce połączenia tego szlaku z KDD.5 i KDL.6 powinno być większe, w celu umożliwienia budowy ronda.</w:t>
            </w:r>
          </w:p>
          <w:p w:rsidR="00475DA0" w:rsidRPr="00445C20" w:rsidRDefault="00475DA0" w:rsidP="005B1B84">
            <w:pPr>
              <w:tabs>
                <w:tab w:val="left" w:pos="72"/>
              </w:tabs>
              <w:spacing w:after="120" w:line="240" w:lineRule="auto"/>
              <w:ind w:left="213" w:hanging="213"/>
              <w:jc w:val="both"/>
              <w:rPr>
                <w:rFonts w:ascii="Times New Roman" w:hAnsi="Times New Roman"/>
                <w:sz w:val="20"/>
              </w:rPr>
            </w:pPr>
            <w:r w:rsidRPr="00445C20">
              <w:rPr>
                <w:rFonts w:ascii="Times New Roman" w:hAnsi="Times New Roman"/>
                <w:sz w:val="20"/>
              </w:rPr>
              <w:t>Uwaga zawiera obszerny wstęp i</w:t>
            </w:r>
            <w:r>
              <w:rPr>
                <w:rFonts w:ascii="Times New Roman" w:hAnsi="Times New Roman"/>
                <w:sz w:val="20"/>
              </w:rPr>
              <w:t> </w:t>
            </w:r>
            <w:r w:rsidRPr="00445C20">
              <w:rPr>
                <w:rFonts w:ascii="Times New Roman" w:hAnsi="Times New Roman"/>
                <w:sz w:val="20"/>
              </w:rPr>
              <w:t>uzasadnienie.</w:t>
            </w:r>
          </w:p>
        </w:tc>
        <w:tc>
          <w:tcPr>
            <w:tcW w:w="266" w:type="pct"/>
            <w:tcBorders>
              <w:top w:val="single" w:sz="4" w:space="0" w:color="auto"/>
              <w:left w:val="single" w:sz="4" w:space="0" w:color="000000"/>
              <w:bottom w:val="single" w:sz="4" w:space="0" w:color="auto"/>
              <w:right w:val="single" w:sz="4" w:space="0" w:color="000000"/>
            </w:tcBorders>
          </w:tcPr>
          <w:p w:rsidR="00475DA0" w:rsidRPr="007D3822" w:rsidRDefault="00475DA0" w:rsidP="005B1B84">
            <w:pPr>
              <w:spacing w:after="0" w:line="240" w:lineRule="auto"/>
              <w:ind w:left="-45"/>
              <w:jc w:val="center"/>
              <w:rPr>
                <w:rFonts w:ascii="Times New Roman" w:hAnsi="Times New Roman"/>
                <w:sz w:val="20"/>
              </w:rPr>
            </w:pPr>
            <w:r w:rsidRPr="007D3822">
              <w:rPr>
                <w:rFonts w:ascii="Times New Roman" w:hAnsi="Times New Roman"/>
                <w:sz w:val="20"/>
              </w:rPr>
              <w:lastRenderedPageBreak/>
              <w:t>157/1</w:t>
            </w:r>
          </w:p>
          <w:p w:rsidR="00475DA0" w:rsidRDefault="00475DA0" w:rsidP="005B1B84">
            <w:pPr>
              <w:spacing w:after="0" w:line="240" w:lineRule="auto"/>
              <w:ind w:left="-45"/>
              <w:jc w:val="center"/>
              <w:rPr>
                <w:rFonts w:ascii="Times New Roman" w:hAnsi="Times New Roman"/>
                <w:sz w:val="20"/>
              </w:rPr>
            </w:pPr>
            <w:r w:rsidRPr="007D3822">
              <w:rPr>
                <w:rFonts w:ascii="Times New Roman" w:hAnsi="Times New Roman"/>
                <w:sz w:val="20"/>
              </w:rPr>
              <w:t>158/4</w:t>
            </w:r>
          </w:p>
          <w:p w:rsidR="00475DA0" w:rsidRDefault="00475DA0" w:rsidP="005B1B84">
            <w:pPr>
              <w:spacing w:after="0" w:line="240" w:lineRule="auto"/>
              <w:ind w:left="-45"/>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 xml:space="preserve">. </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38 Podgórze</w:t>
            </w:r>
          </w:p>
        </w:tc>
        <w:tc>
          <w:tcPr>
            <w:tcW w:w="355" w:type="pct"/>
            <w:tcBorders>
              <w:top w:val="single" w:sz="4" w:space="0" w:color="auto"/>
              <w:left w:val="single" w:sz="4" w:space="0" w:color="000000"/>
              <w:bottom w:val="single" w:sz="4" w:space="0" w:color="auto"/>
              <w:right w:val="single" w:sz="4" w:space="0" w:color="000000"/>
            </w:tcBorders>
          </w:tcPr>
          <w:p w:rsidR="00475DA0" w:rsidRPr="007D3822" w:rsidRDefault="00475DA0" w:rsidP="005B1B84">
            <w:pPr>
              <w:spacing w:after="0"/>
              <w:jc w:val="center"/>
              <w:rPr>
                <w:rFonts w:ascii="Times New Roman" w:hAnsi="Times New Roman"/>
                <w:b/>
                <w:sz w:val="20"/>
              </w:rPr>
            </w:pPr>
            <w:r w:rsidRPr="007D3822">
              <w:rPr>
                <w:rFonts w:ascii="Times New Roman" w:hAnsi="Times New Roman"/>
                <w:b/>
                <w:sz w:val="20"/>
              </w:rPr>
              <w:t>KDL.3</w:t>
            </w:r>
          </w:p>
          <w:p w:rsidR="00475DA0" w:rsidRPr="000E047A" w:rsidRDefault="00475DA0" w:rsidP="005B1B84">
            <w:pPr>
              <w:spacing w:after="0"/>
              <w:jc w:val="center"/>
              <w:rPr>
                <w:rFonts w:ascii="Times New Roman" w:hAnsi="Times New Roman"/>
                <w:b/>
                <w:sz w:val="20"/>
              </w:rPr>
            </w:pPr>
            <w:r w:rsidRPr="007D3822">
              <w:rPr>
                <w:rFonts w:ascii="Times New Roman" w:hAnsi="Times New Roman"/>
                <w:b/>
                <w:sz w:val="20"/>
              </w:rPr>
              <w:t>U.3</w:t>
            </w:r>
          </w:p>
        </w:tc>
        <w:tc>
          <w:tcPr>
            <w:tcW w:w="375" w:type="pct"/>
            <w:tcBorders>
              <w:top w:val="single" w:sz="4" w:space="0" w:color="auto"/>
              <w:left w:val="single" w:sz="4" w:space="0" w:color="000000"/>
              <w:bottom w:val="single" w:sz="4" w:space="0" w:color="auto"/>
              <w:right w:val="single" w:sz="4" w:space="0" w:color="000000"/>
            </w:tcBorders>
          </w:tcPr>
          <w:p w:rsidR="00475DA0" w:rsidRPr="007D3822" w:rsidRDefault="00475DA0" w:rsidP="005B1B84">
            <w:pPr>
              <w:spacing w:after="0"/>
              <w:jc w:val="center"/>
              <w:rPr>
                <w:rFonts w:ascii="Times New Roman" w:hAnsi="Times New Roman"/>
                <w:b/>
                <w:sz w:val="20"/>
              </w:rPr>
            </w:pPr>
            <w:r w:rsidRPr="007D3822">
              <w:rPr>
                <w:rFonts w:ascii="Times New Roman" w:hAnsi="Times New Roman"/>
                <w:b/>
                <w:sz w:val="20"/>
              </w:rPr>
              <w:t>KDL.3</w:t>
            </w:r>
          </w:p>
          <w:p w:rsidR="00475DA0" w:rsidRDefault="00475DA0" w:rsidP="005B1B84">
            <w:pPr>
              <w:spacing w:after="0" w:line="240" w:lineRule="auto"/>
              <w:jc w:val="center"/>
              <w:rPr>
                <w:rFonts w:ascii="Times New Roman" w:hAnsi="Times New Roman"/>
                <w:b/>
                <w:sz w:val="20"/>
              </w:rPr>
            </w:pPr>
            <w:r w:rsidRPr="007D3822">
              <w:rPr>
                <w:rFonts w:ascii="Times New Roman" w:hAnsi="Times New Roman"/>
                <w:b/>
                <w:sz w:val="20"/>
              </w:rPr>
              <w:t>U.3</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U.6</w:t>
            </w:r>
          </w:p>
        </w:tc>
        <w:tc>
          <w:tcPr>
            <w:tcW w:w="331" w:type="pct"/>
            <w:tcBorders>
              <w:top w:val="single" w:sz="4" w:space="0" w:color="auto"/>
              <w:left w:val="single" w:sz="4" w:space="0" w:color="000000"/>
              <w:bottom w:val="single" w:sz="4" w:space="0" w:color="auto"/>
              <w:right w:val="single" w:sz="4" w:space="0" w:color="000000"/>
            </w:tcBorders>
          </w:tcPr>
          <w:p w:rsidR="00475DA0" w:rsidRPr="007D3822" w:rsidRDefault="00475DA0" w:rsidP="005B1B84">
            <w:pPr>
              <w:spacing w:after="0"/>
              <w:jc w:val="center"/>
              <w:rPr>
                <w:rFonts w:ascii="Times New Roman" w:hAnsi="Times New Roman"/>
                <w:b/>
                <w:sz w:val="20"/>
              </w:rPr>
            </w:pPr>
            <w:r w:rsidRPr="007D3822">
              <w:rPr>
                <w:rFonts w:ascii="Times New Roman" w:hAnsi="Times New Roman"/>
                <w:b/>
                <w:sz w:val="20"/>
              </w:rPr>
              <w:t>KDL.3</w:t>
            </w:r>
          </w:p>
          <w:p w:rsidR="00475DA0" w:rsidRDefault="00475DA0" w:rsidP="005B1B84">
            <w:pPr>
              <w:spacing w:after="0" w:line="240" w:lineRule="auto"/>
              <w:jc w:val="center"/>
              <w:rPr>
                <w:rFonts w:ascii="Times New Roman" w:hAnsi="Times New Roman"/>
                <w:b/>
                <w:sz w:val="20"/>
              </w:rPr>
            </w:pPr>
            <w:r w:rsidRPr="007D3822">
              <w:rPr>
                <w:rFonts w:ascii="Times New Roman" w:hAnsi="Times New Roman"/>
                <w:b/>
                <w:sz w:val="20"/>
              </w:rPr>
              <w:t>U.3</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U.6</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7D3822">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7D3822">
              <w:rPr>
                <w:rFonts w:ascii="Times New Roman" w:eastAsia="Calibri" w:hAnsi="Times New Roman" w:cs="Times New Roman"/>
                <w:b/>
                <w:sz w:val="20"/>
                <w:szCs w:val="20"/>
              </w:rPr>
              <w:t xml:space="preserve"> wn</w:t>
            </w:r>
            <w:r>
              <w:rPr>
                <w:rFonts w:ascii="Times New Roman" w:eastAsia="Calibri" w:hAnsi="Times New Roman" w:cs="Times New Roman"/>
                <w:b/>
                <w:sz w:val="20"/>
                <w:szCs w:val="20"/>
              </w:rPr>
              <w:t>iesionej uwagi w zakresie pkt 1</w:t>
            </w:r>
            <w:r w:rsidRPr="007D3822">
              <w:rPr>
                <w:rFonts w:ascii="Times New Roman" w:eastAsia="Calibri" w:hAnsi="Times New Roman" w:cs="Times New Roman"/>
                <w:b/>
                <w:sz w:val="20"/>
                <w:szCs w:val="20"/>
              </w:rPr>
              <w:t xml:space="preserve"> oraz</w:t>
            </w:r>
            <w:r>
              <w:rPr>
                <w:rFonts w:ascii="Times New Roman" w:eastAsia="Calibri" w:hAnsi="Times New Roman" w:cs="Times New Roman"/>
                <w:b/>
                <w:sz w:val="20"/>
                <w:szCs w:val="20"/>
              </w:rPr>
              <w:t xml:space="preserve"> częściowo w zakresie pkt 2</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7D3822">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7D3822">
              <w:rPr>
                <w:rFonts w:ascii="Times New Roman" w:eastAsia="Calibri" w:hAnsi="Times New Roman" w:cs="Times New Roman"/>
                <w:b/>
                <w:sz w:val="20"/>
                <w:szCs w:val="20"/>
              </w:rPr>
              <w:t xml:space="preserve"> wn</w:t>
            </w:r>
            <w:r>
              <w:rPr>
                <w:rFonts w:ascii="Times New Roman" w:eastAsia="Calibri" w:hAnsi="Times New Roman" w:cs="Times New Roman"/>
                <w:b/>
                <w:sz w:val="20"/>
                <w:szCs w:val="20"/>
              </w:rPr>
              <w:t>iesionej uwagi w zakresie pkt 1</w:t>
            </w:r>
            <w:r w:rsidRPr="007D3822">
              <w:rPr>
                <w:rFonts w:ascii="Times New Roman" w:eastAsia="Calibri" w:hAnsi="Times New Roman" w:cs="Times New Roman"/>
                <w:b/>
                <w:sz w:val="20"/>
                <w:szCs w:val="20"/>
              </w:rPr>
              <w:t xml:space="preserve"> oraz</w:t>
            </w:r>
            <w:r>
              <w:rPr>
                <w:rFonts w:ascii="Times New Roman" w:eastAsia="Calibri" w:hAnsi="Times New Roman" w:cs="Times New Roman"/>
                <w:b/>
                <w:sz w:val="20"/>
                <w:szCs w:val="20"/>
              </w:rPr>
              <w:t xml:space="preserve"> częściowo w zakresie pkt 2</w:t>
            </w:r>
          </w:p>
        </w:tc>
        <w:tc>
          <w:tcPr>
            <w:tcW w:w="884" w:type="pct"/>
            <w:tcBorders>
              <w:top w:val="single" w:sz="4" w:space="0" w:color="000000"/>
              <w:left w:val="single" w:sz="4" w:space="0" w:color="000000"/>
              <w:bottom w:val="single" w:sz="4" w:space="0" w:color="000000"/>
              <w:right w:val="single" w:sz="4" w:space="0" w:color="000000"/>
            </w:tcBorders>
          </w:tcPr>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 xml:space="preserve">Ad.1. Uwaga nieuwzględniona w zakresie likwidacji drogi KDL.3, która stanowi niezbędny element układu komunikacyjnego zapewniającego obsługę obszaru. </w:t>
            </w: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 xml:space="preserve">Ad.2 Uwaga </w:t>
            </w:r>
            <w:r>
              <w:rPr>
                <w:rFonts w:ascii="Times New Roman" w:eastAsia="Calibri" w:hAnsi="Times New Roman" w:cs="Times New Roman"/>
                <w:sz w:val="20"/>
                <w:szCs w:val="20"/>
              </w:rPr>
              <w:t xml:space="preserve">częściowo </w:t>
            </w:r>
            <w:r w:rsidRPr="00D4163B">
              <w:rPr>
                <w:rFonts w:ascii="Times New Roman" w:eastAsia="Calibri" w:hAnsi="Times New Roman" w:cs="Times New Roman"/>
                <w:sz w:val="20"/>
                <w:szCs w:val="20"/>
              </w:rPr>
              <w:t>nieuwzględniona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zakresie zmiany przebiegu drogi KDL.3 w wnioskowany w uwadze sposób.  </w:t>
            </w: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W projekcie planu uwzględniono układ drogowy zrealizowany przez podmiot prywatny w oparciu o decyzję ZRID.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celu zapewnienia prawidłowej obsługi komunikacyjnej obszaru planu ww. układ uzupełniono o drogę KDL.3. W związku z</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uwzględnieniem innych uwag do planu </w:t>
            </w:r>
            <w:r>
              <w:rPr>
                <w:rFonts w:ascii="Times New Roman" w:eastAsia="Calibri" w:hAnsi="Times New Roman" w:cs="Times New Roman"/>
                <w:sz w:val="20"/>
                <w:szCs w:val="20"/>
              </w:rPr>
              <w:t>droga KDD.5 została poszerzona, a klasa drogi podniesiona (KDL.6), poszerzono również drogę w Terenie KDL.4</w:t>
            </w:r>
            <w:r w:rsidRPr="00D4163B">
              <w:rPr>
                <w:rFonts w:ascii="Times New Roman" w:eastAsia="Calibri" w:hAnsi="Times New Roman" w:cs="Times New Roman"/>
                <w:sz w:val="20"/>
                <w:szCs w:val="20"/>
              </w:rPr>
              <w:t>.</w:t>
            </w:r>
          </w:p>
          <w:p w:rsidR="00475DA0" w:rsidRPr="00FC2660" w:rsidRDefault="00475DA0" w:rsidP="005B1B84">
            <w:pPr>
              <w:spacing w:after="0" w:line="240" w:lineRule="auto"/>
              <w:jc w:val="both"/>
              <w:rPr>
                <w:rFonts w:ascii="Times New Roman" w:eastAsia="Calibri" w:hAnsi="Times New Roman" w:cs="Times New Roman"/>
                <w:sz w:val="20"/>
                <w:szCs w:val="20"/>
              </w:rPr>
            </w:pP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I.55</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445C20" w:rsidRDefault="00475DA0" w:rsidP="005B1B84">
            <w:pPr>
              <w:tabs>
                <w:tab w:val="left" w:pos="72"/>
              </w:tabs>
              <w:spacing w:after="0" w:line="240" w:lineRule="auto"/>
              <w:jc w:val="both"/>
              <w:rPr>
                <w:rFonts w:ascii="Times New Roman" w:hAnsi="Times New Roman"/>
                <w:sz w:val="20"/>
              </w:rPr>
            </w:pPr>
            <w:r w:rsidRPr="00445C20">
              <w:rPr>
                <w:rFonts w:ascii="Times New Roman" w:hAnsi="Times New Roman"/>
                <w:sz w:val="20"/>
              </w:rPr>
              <w:t>Przede wszystkim pragniemy podkreślić, iż w</w:t>
            </w:r>
            <w:r>
              <w:rPr>
                <w:rFonts w:ascii="Times New Roman" w:hAnsi="Times New Roman"/>
                <w:sz w:val="20"/>
              </w:rPr>
              <w:t> </w:t>
            </w:r>
            <w:r w:rsidRPr="00445C20">
              <w:rPr>
                <w:rFonts w:ascii="Times New Roman" w:hAnsi="Times New Roman"/>
                <w:sz w:val="20"/>
              </w:rPr>
              <w:t>pełni akceptujmy główną ideę urbanistycznego uporządkowania objętego projektem planu obszaru, ale dokonana przez nas analiza wskazuje, że zasadne jest wnioskowanie, aby w projekcie planu uwzględnić zmiany, które zmierzać mają w kierunku zapewnienia</w:t>
            </w:r>
            <w:r w:rsidRPr="00445C20">
              <w:t xml:space="preserve"> </w:t>
            </w:r>
            <w:r w:rsidRPr="00445C20">
              <w:rPr>
                <w:rFonts w:ascii="Times New Roman" w:hAnsi="Times New Roman"/>
                <w:sz w:val="20"/>
              </w:rPr>
              <w:t>możliwości zabudowy nieruchomości stanowiącej własność Spółki zgodnie z przyjętym p. inwestycyjnym, który - wedle naszej opinii - w części da się pogodzić z</w:t>
            </w:r>
            <w:r>
              <w:rPr>
                <w:rFonts w:ascii="Times New Roman" w:hAnsi="Times New Roman"/>
                <w:sz w:val="20"/>
              </w:rPr>
              <w:t> </w:t>
            </w:r>
            <w:r w:rsidRPr="00445C20">
              <w:rPr>
                <w:rFonts w:ascii="Times New Roman" w:hAnsi="Times New Roman"/>
                <w:sz w:val="20"/>
              </w:rPr>
              <w:t>wymogami zrównoważonego obszaru objętego projektem planu. W przekonaniu, że dokonanie proponowanych zmian jest zasadne, składamy poniższe uwagi, każdą z osobna, do Projektu planu, w kolejności wedle od najdalej idących i wnosimy, aby:</w:t>
            </w:r>
          </w:p>
          <w:p w:rsidR="00475DA0" w:rsidRPr="007D3822" w:rsidRDefault="00475DA0" w:rsidP="005B1B84">
            <w:pPr>
              <w:pStyle w:val="Akapitzlist"/>
              <w:numPr>
                <w:ilvl w:val="0"/>
                <w:numId w:val="33"/>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 xml:space="preserve">w zakresie przeznaczenia terenu </w:t>
            </w:r>
            <w:r w:rsidRPr="00445C20">
              <w:rPr>
                <w:rFonts w:ascii="Times New Roman" w:hAnsi="Times New Roman"/>
                <w:sz w:val="20"/>
              </w:rPr>
              <w:lastRenderedPageBreak/>
              <w:t>w</w:t>
            </w:r>
            <w:r>
              <w:rPr>
                <w:rFonts w:ascii="Times New Roman" w:hAnsi="Times New Roman"/>
                <w:sz w:val="20"/>
              </w:rPr>
              <w:t> </w:t>
            </w:r>
            <w:r w:rsidRPr="00445C20">
              <w:rPr>
                <w:rFonts w:ascii="Times New Roman" w:hAnsi="Times New Roman"/>
                <w:sz w:val="20"/>
              </w:rPr>
              <w:t>obszarze MN/U2 w miejsce zabudowy jednorodzinnej zapisać dopuszczenie: „zabudowy wielorodzinnej niskiej intensywności” z</w:t>
            </w:r>
            <w:r>
              <w:rPr>
                <w:rFonts w:ascii="Times New Roman" w:hAnsi="Times New Roman"/>
                <w:sz w:val="20"/>
              </w:rPr>
              <w:t> </w:t>
            </w:r>
            <w:r w:rsidRPr="00445C20">
              <w:rPr>
                <w:rFonts w:ascii="Times New Roman" w:hAnsi="Times New Roman"/>
                <w:sz w:val="20"/>
              </w:rPr>
              <w:t>odpowiednią korektą symbolu oznaczającego ten obszar na stosownej mapie - a to powołując się wprost na tekst obowiązującego Studium, w części: Kierunki zmian w strukturze przestrzennej wpisanych dla jednostki nr</w:t>
            </w:r>
            <w:r>
              <w:rPr>
                <w:rFonts w:ascii="Times New Roman" w:hAnsi="Times New Roman"/>
                <w:sz w:val="20"/>
              </w:rPr>
              <w:t> </w:t>
            </w:r>
            <w:r w:rsidRPr="00445C20">
              <w:rPr>
                <w:rFonts w:ascii="Times New Roman" w:hAnsi="Times New Roman"/>
                <w:sz w:val="20"/>
              </w:rPr>
              <w:t>36 „Skotniki”, gdzie dopuszczenie takiego przeznaczenia jest literalnie wpisane;</w:t>
            </w:r>
          </w:p>
          <w:p w:rsidR="00475DA0" w:rsidRPr="00445C20" w:rsidRDefault="00475DA0" w:rsidP="005B1B84">
            <w:pPr>
              <w:pStyle w:val="Akapitzlist"/>
              <w:numPr>
                <w:ilvl w:val="0"/>
                <w:numId w:val="33"/>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w zakresie standardów przestrzennych konsekwentnie zastosować zapis odnoszący się w Studium do zabudowy mieszkaniowej wielorodzinnej, gdzie zapisana jest możliwość realizacji, cytat: „autonomicznych zespołów zabudowy”, z</w:t>
            </w:r>
            <w:r>
              <w:rPr>
                <w:rFonts w:ascii="Times New Roman" w:hAnsi="Times New Roman"/>
                <w:sz w:val="20"/>
              </w:rPr>
              <w:t> </w:t>
            </w:r>
            <w:r w:rsidRPr="00445C20">
              <w:rPr>
                <w:rFonts w:ascii="Times New Roman" w:hAnsi="Times New Roman"/>
                <w:sz w:val="20"/>
              </w:rPr>
              <w:t>wyznaczeniem minimalnego współczynnika powierzchni biologicznie czynnej na poziomie 50%, a to stosownie do rozwiązania przyjętego w Studium dla enklaw zabudowy wielorodzinnej w tym zakresie, co znów - wobec tego wskaźnika określonego na 30% dla graniczącej bezpośrednio od północy terenu zabudowy usługowej U3 nie jest oczekiwaniem nadmiernym;</w:t>
            </w:r>
          </w:p>
          <w:p w:rsidR="00475DA0" w:rsidRDefault="00475DA0" w:rsidP="005B1B84">
            <w:pPr>
              <w:pStyle w:val="Akapitzlist"/>
              <w:numPr>
                <w:ilvl w:val="0"/>
                <w:numId w:val="33"/>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w zakresie wskaźników zabudowy w</w:t>
            </w:r>
            <w:r>
              <w:rPr>
                <w:rFonts w:ascii="Times New Roman" w:hAnsi="Times New Roman"/>
                <w:sz w:val="20"/>
              </w:rPr>
              <w:t> </w:t>
            </w:r>
            <w:r w:rsidRPr="00445C20">
              <w:rPr>
                <w:rFonts w:ascii="Times New Roman" w:hAnsi="Times New Roman"/>
                <w:sz w:val="20"/>
              </w:rPr>
              <w:t>części dotyczącej zabudowy mieszkaniowej konsekwentnie dostosować wskaźnik maksymalnej wysokości zabudowy w zakresie dopuszczonym dla zabudowy wielorodzinnej z ograniczeniem jej ze względu na wnioskowana niską intensywność, tj. zmienić go z 11 metrów na maksymalnie 13 metrów, co nie spowoduje nadmiernego zwiększenia, ani nie stworzy wyjątku - ponownie odwołując się do sąsiadującej od północy z terenem objętym wnioskiem zabudowy usługowej (U3), gdzie wysokość ta określona została na 13 metrów;</w:t>
            </w: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Pr="007D3822" w:rsidRDefault="00475DA0" w:rsidP="005B1B84">
            <w:pPr>
              <w:pStyle w:val="Akapitzlist"/>
              <w:tabs>
                <w:tab w:val="left" w:pos="72"/>
              </w:tabs>
              <w:spacing w:after="0" w:line="240" w:lineRule="auto"/>
              <w:ind w:left="213"/>
              <w:contextualSpacing w:val="0"/>
              <w:jc w:val="both"/>
              <w:rPr>
                <w:rFonts w:ascii="Times New Roman" w:hAnsi="Times New Roman"/>
                <w:sz w:val="20"/>
              </w:rPr>
            </w:pPr>
          </w:p>
          <w:p w:rsidR="00475DA0" w:rsidRPr="008B7BA0" w:rsidRDefault="00475DA0" w:rsidP="005B1B84">
            <w:pPr>
              <w:pStyle w:val="Akapitzlist"/>
              <w:numPr>
                <w:ilvl w:val="0"/>
                <w:numId w:val="33"/>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przyjąć wskaźnik intensywności zabudowy w</w:t>
            </w:r>
            <w:r>
              <w:rPr>
                <w:rFonts w:ascii="Times New Roman" w:hAnsi="Times New Roman"/>
                <w:sz w:val="20"/>
              </w:rPr>
              <w:t> </w:t>
            </w:r>
            <w:r w:rsidRPr="00445C20">
              <w:rPr>
                <w:rFonts w:ascii="Times New Roman" w:hAnsi="Times New Roman"/>
                <w:sz w:val="20"/>
              </w:rPr>
              <w:t xml:space="preserve"> przedziale od 0,6 do 0,8 jako zapewniający realne wykorzystanie możliwości zabudowy wobec parametrów wnioskowanych powyżej i z zachowaniem uśrednionego parametru, bez jego maksymalizacji;</w:t>
            </w:r>
          </w:p>
          <w:p w:rsidR="00475DA0" w:rsidRPr="008B7BA0" w:rsidRDefault="00475DA0" w:rsidP="005B1B84">
            <w:pPr>
              <w:pStyle w:val="Akapitzlist"/>
              <w:numPr>
                <w:ilvl w:val="0"/>
                <w:numId w:val="33"/>
              </w:numPr>
              <w:tabs>
                <w:tab w:val="left" w:pos="72"/>
              </w:tabs>
              <w:spacing w:after="0" w:line="240" w:lineRule="auto"/>
              <w:ind w:left="213" w:hanging="213"/>
              <w:contextualSpacing w:val="0"/>
              <w:jc w:val="both"/>
              <w:rPr>
                <w:rFonts w:ascii="Times New Roman" w:hAnsi="Times New Roman"/>
                <w:sz w:val="20"/>
              </w:rPr>
            </w:pPr>
            <w:r>
              <w:rPr>
                <w:rFonts w:ascii="Times New Roman" w:hAnsi="Times New Roman"/>
                <w:sz w:val="20"/>
              </w:rPr>
              <w:t>(…)</w:t>
            </w:r>
          </w:p>
          <w:p w:rsidR="00475DA0" w:rsidRPr="007D3822" w:rsidRDefault="00475DA0" w:rsidP="005B1B84">
            <w:pPr>
              <w:pStyle w:val="Akapitzlist"/>
              <w:numPr>
                <w:ilvl w:val="0"/>
                <w:numId w:val="33"/>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a to z równoczesnym przyjęciem wnioskowanych wskaźników również dla funkcji zabudowy usługowej na terenie oznaczonym obecnie jako MN/U2.</w:t>
            </w:r>
          </w:p>
          <w:p w:rsidR="00475DA0" w:rsidRDefault="00475DA0" w:rsidP="005B1B84">
            <w:pPr>
              <w:tabs>
                <w:tab w:val="left" w:pos="72"/>
              </w:tabs>
              <w:spacing w:after="0" w:line="240" w:lineRule="auto"/>
              <w:ind w:left="227"/>
              <w:jc w:val="both"/>
              <w:rPr>
                <w:rFonts w:ascii="Times New Roman" w:hAnsi="Times New Roman"/>
                <w:sz w:val="20"/>
              </w:rPr>
            </w:pPr>
            <w:r w:rsidRPr="00445C20">
              <w:rPr>
                <w:rFonts w:ascii="Times New Roman" w:hAnsi="Times New Roman"/>
                <w:sz w:val="20"/>
              </w:rPr>
              <w:t>Ponadto, w trybie sprawdzenia i</w:t>
            </w:r>
            <w:r>
              <w:rPr>
                <w:rFonts w:ascii="Times New Roman" w:hAnsi="Times New Roman"/>
                <w:sz w:val="20"/>
              </w:rPr>
              <w:t> </w:t>
            </w:r>
            <w:r w:rsidRPr="00445C20">
              <w:rPr>
                <w:rFonts w:ascii="Times New Roman" w:hAnsi="Times New Roman"/>
                <w:sz w:val="20"/>
              </w:rPr>
              <w:t>potwierdzenia poprawności przyjętych w</w:t>
            </w:r>
            <w:r>
              <w:rPr>
                <w:rFonts w:ascii="Times New Roman" w:hAnsi="Times New Roman"/>
                <w:sz w:val="20"/>
              </w:rPr>
              <w:t> </w:t>
            </w:r>
            <w:r w:rsidRPr="00445C20">
              <w:rPr>
                <w:rFonts w:ascii="Times New Roman" w:hAnsi="Times New Roman"/>
                <w:sz w:val="20"/>
              </w:rPr>
              <w:t>Projekcie planu rozwiązań wnosimy, aby:</w:t>
            </w: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Default="00475DA0" w:rsidP="005B1B84">
            <w:pPr>
              <w:tabs>
                <w:tab w:val="left" w:pos="72"/>
              </w:tabs>
              <w:spacing w:after="0" w:line="240" w:lineRule="auto"/>
              <w:ind w:left="227"/>
              <w:jc w:val="both"/>
              <w:rPr>
                <w:rFonts w:ascii="Times New Roman" w:hAnsi="Times New Roman"/>
                <w:sz w:val="20"/>
              </w:rPr>
            </w:pPr>
          </w:p>
          <w:p w:rsidR="00475DA0" w:rsidRPr="00445C20" w:rsidRDefault="00475DA0" w:rsidP="005B1B84">
            <w:pPr>
              <w:tabs>
                <w:tab w:val="left" w:pos="72"/>
              </w:tabs>
              <w:spacing w:after="0" w:line="240" w:lineRule="auto"/>
              <w:ind w:left="227"/>
              <w:jc w:val="both"/>
              <w:rPr>
                <w:rFonts w:ascii="Times New Roman" w:hAnsi="Times New Roman"/>
                <w:sz w:val="20"/>
              </w:rPr>
            </w:pPr>
          </w:p>
          <w:p w:rsidR="00475DA0" w:rsidRPr="00445C20" w:rsidRDefault="00475DA0" w:rsidP="005B1B84">
            <w:pPr>
              <w:pStyle w:val="Akapitzlist"/>
              <w:numPr>
                <w:ilvl w:val="0"/>
                <w:numId w:val="33"/>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zweryfikować linie wrysowanego w</w:t>
            </w:r>
            <w:r>
              <w:rPr>
                <w:rFonts w:ascii="Times New Roman" w:hAnsi="Times New Roman"/>
                <w:sz w:val="20"/>
              </w:rPr>
              <w:t> </w:t>
            </w:r>
            <w:r w:rsidRPr="00445C20">
              <w:rPr>
                <w:rFonts w:ascii="Times New Roman" w:hAnsi="Times New Roman"/>
                <w:sz w:val="20"/>
              </w:rPr>
              <w:t>Projekcie planu w postaci ronda skrzyżowania dróg oznaczonych symbolami KDD.5, KDL.4 i</w:t>
            </w:r>
            <w:r>
              <w:rPr>
                <w:rFonts w:ascii="Times New Roman" w:hAnsi="Times New Roman"/>
                <w:sz w:val="20"/>
              </w:rPr>
              <w:t> </w:t>
            </w:r>
            <w:r w:rsidRPr="00445C20">
              <w:rPr>
                <w:rFonts w:ascii="Times New Roman" w:hAnsi="Times New Roman"/>
                <w:sz w:val="20"/>
              </w:rPr>
              <w:t xml:space="preserve"> KDL.3, w</w:t>
            </w:r>
            <w:r>
              <w:rPr>
                <w:rFonts w:ascii="Times New Roman" w:hAnsi="Times New Roman"/>
                <w:sz w:val="20"/>
              </w:rPr>
              <w:t> </w:t>
            </w:r>
            <w:r w:rsidRPr="00445C20">
              <w:rPr>
                <w:rFonts w:ascii="Times New Roman" w:hAnsi="Times New Roman"/>
                <w:sz w:val="20"/>
              </w:rPr>
              <w:t>tym włączenia do ronda drogi KDD.5. w</w:t>
            </w:r>
            <w:r>
              <w:rPr>
                <w:rFonts w:ascii="Times New Roman" w:hAnsi="Times New Roman"/>
                <w:sz w:val="20"/>
              </w:rPr>
              <w:t> </w:t>
            </w:r>
            <w:r w:rsidRPr="00445C20">
              <w:rPr>
                <w:rFonts w:ascii="Times New Roman" w:hAnsi="Times New Roman"/>
                <w:sz w:val="20"/>
              </w:rPr>
              <w:t>szczególności dla uzgodnienia rysunku planu ze stanem istniejącym, a to ze względu na fakt, że rondo to zostało wybudowane w ostatnich miesiącach, stąd potrzeba szczególnej uwagi, aby wraz z</w:t>
            </w:r>
            <w:r>
              <w:rPr>
                <w:rFonts w:ascii="Times New Roman" w:hAnsi="Times New Roman"/>
                <w:sz w:val="20"/>
              </w:rPr>
              <w:t> </w:t>
            </w:r>
            <w:r w:rsidRPr="00445C20">
              <w:rPr>
                <w:rFonts w:ascii="Times New Roman" w:hAnsi="Times New Roman"/>
                <w:sz w:val="20"/>
              </w:rPr>
              <w:t>ewentualną budową nowej drogi KDL.3, czy przebudową pozostałych dróg, zgodnie z</w:t>
            </w:r>
            <w:r>
              <w:rPr>
                <w:rFonts w:ascii="Times New Roman" w:hAnsi="Times New Roman"/>
                <w:sz w:val="20"/>
              </w:rPr>
              <w:t> </w:t>
            </w:r>
            <w:r w:rsidRPr="00445C20">
              <w:rPr>
                <w:rFonts w:ascii="Times New Roman" w:hAnsi="Times New Roman"/>
                <w:sz w:val="20"/>
              </w:rPr>
              <w:t>zapisami Projektu planu rondo to nie musiało być radykalnie zmieniane, przez co wykonana praca zostałaby zapewne w</w:t>
            </w:r>
            <w:r>
              <w:rPr>
                <w:rFonts w:ascii="Times New Roman" w:hAnsi="Times New Roman"/>
                <w:sz w:val="20"/>
              </w:rPr>
              <w:t> </w:t>
            </w:r>
            <w:r w:rsidRPr="00445C20">
              <w:rPr>
                <w:rFonts w:ascii="Times New Roman" w:hAnsi="Times New Roman"/>
                <w:sz w:val="20"/>
              </w:rPr>
              <w:t xml:space="preserve">części zniszczona; </w:t>
            </w:r>
          </w:p>
          <w:p w:rsidR="00475DA0" w:rsidRPr="00445C20" w:rsidRDefault="00475DA0" w:rsidP="005B1B84">
            <w:pPr>
              <w:pStyle w:val="Akapitzlist"/>
              <w:numPr>
                <w:ilvl w:val="0"/>
                <w:numId w:val="33"/>
              </w:numPr>
              <w:tabs>
                <w:tab w:val="left" w:pos="72"/>
              </w:tabs>
              <w:spacing w:after="0" w:line="240" w:lineRule="auto"/>
              <w:ind w:left="213" w:hanging="213"/>
              <w:contextualSpacing w:val="0"/>
              <w:jc w:val="both"/>
              <w:rPr>
                <w:rFonts w:ascii="Times New Roman" w:hAnsi="Times New Roman"/>
                <w:sz w:val="20"/>
              </w:rPr>
            </w:pPr>
            <w:r w:rsidRPr="00445C20">
              <w:rPr>
                <w:rFonts w:ascii="Times New Roman" w:hAnsi="Times New Roman"/>
                <w:sz w:val="20"/>
              </w:rPr>
              <w:t xml:space="preserve">zweryfikować obszar Projektu planu pod kątem istniejącej miejscowo zabudowy </w:t>
            </w:r>
            <w:r w:rsidRPr="00445C20">
              <w:rPr>
                <w:rFonts w:ascii="Times New Roman" w:hAnsi="Times New Roman"/>
                <w:sz w:val="20"/>
              </w:rPr>
              <w:lastRenderedPageBreak/>
              <w:t>wielorodzinnej wraz z dostosowaniem zapisów planu i</w:t>
            </w:r>
            <w:r>
              <w:rPr>
                <w:rFonts w:ascii="Times New Roman" w:hAnsi="Times New Roman"/>
                <w:sz w:val="20"/>
              </w:rPr>
              <w:t> </w:t>
            </w:r>
            <w:r w:rsidRPr="00445C20">
              <w:rPr>
                <w:rFonts w:ascii="Times New Roman" w:hAnsi="Times New Roman"/>
                <w:sz w:val="20"/>
              </w:rPr>
              <w:t>wprowadzenia punktowo (nawet dla poszczególnych nieruchomości rozumianych jako enklawy i bez możliwości rozszerzania obszarów o</w:t>
            </w:r>
            <w:r>
              <w:rPr>
                <w:rFonts w:ascii="Times New Roman" w:hAnsi="Times New Roman"/>
                <w:sz w:val="20"/>
              </w:rPr>
              <w:t> </w:t>
            </w:r>
            <w:r w:rsidRPr="00445C20">
              <w:rPr>
                <w:rFonts w:ascii="Times New Roman" w:hAnsi="Times New Roman"/>
                <w:sz w:val="20"/>
              </w:rPr>
              <w:t>przeznaczeniu wielorodzinnym na działki sąsiednie), przeznaczenia wielorodzinnego na tych działkach (z</w:t>
            </w:r>
            <w:r>
              <w:rPr>
                <w:rFonts w:ascii="Times New Roman" w:hAnsi="Times New Roman"/>
                <w:sz w:val="20"/>
              </w:rPr>
              <w:t> </w:t>
            </w:r>
            <w:r w:rsidRPr="00445C20">
              <w:rPr>
                <w:rFonts w:ascii="Times New Roman" w:hAnsi="Times New Roman"/>
                <w:sz w:val="20"/>
              </w:rPr>
              <w:t>odpowiednim symbolem, jako odzwierciedlenie istniejącego, faktycznego zagospodarowania konkretnych nieruchomości - wydaje się bowiem, że samo dopuszczenie możliwości utrzymania istniejącej zabudowy wielorodzinnej w</w:t>
            </w:r>
            <w:r>
              <w:rPr>
                <w:rFonts w:ascii="Times New Roman" w:hAnsi="Times New Roman"/>
                <w:sz w:val="20"/>
              </w:rPr>
              <w:t> </w:t>
            </w:r>
            <w:r w:rsidRPr="00445C20">
              <w:rPr>
                <w:rFonts w:ascii="Times New Roman" w:hAnsi="Times New Roman"/>
                <w:sz w:val="20"/>
              </w:rPr>
              <w:t>obszarach przeznaczonych pod zabudowę jednorodzinną nie jest z punktu widzenia praw właścicielskich rozwiązaniem najwłaściwszym - to przykładowo dla budynku przy ulicy Mochnaniec nr 19, gdzie istnieje wielorodzinny budynek mieszkalny z</w:t>
            </w:r>
            <w:r>
              <w:rPr>
                <w:rFonts w:ascii="Times New Roman" w:hAnsi="Times New Roman"/>
                <w:sz w:val="20"/>
              </w:rPr>
              <w:t> </w:t>
            </w:r>
            <w:r w:rsidRPr="00445C20">
              <w:rPr>
                <w:rFonts w:ascii="Times New Roman" w:hAnsi="Times New Roman"/>
                <w:sz w:val="20"/>
              </w:rPr>
              <w:t xml:space="preserve">więcej niż dwoma lokalami, który </w:t>
            </w:r>
            <w:r>
              <w:rPr>
                <w:rFonts w:ascii="Times New Roman" w:hAnsi="Times New Roman"/>
                <w:sz w:val="20"/>
              </w:rPr>
              <w:t>–</w:t>
            </w:r>
            <w:r w:rsidRPr="00445C20">
              <w:rPr>
                <w:rFonts w:ascii="Times New Roman" w:hAnsi="Times New Roman"/>
                <w:sz w:val="20"/>
              </w:rPr>
              <w:t xml:space="preserve"> w</w:t>
            </w:r>
            <w:r>
              <w:rPr>
                <w:rFonts w:ascii="Times New Roman" w:hAnsi="Times New Roman"/>
                <w:sz w:val="20"/>
              </w:rPr>
              <w:t> </w:t>
            </w:r>
            <w:r w:rsidRPr="00445C20">
              <w:rPr>
                <w:rFonts w:ascii="Times New Roman" w:hAnsi="Times New Roman"/>
                <w:sz w:val="20"/>
              </w:rPr>
              <w:t>rozumieniu powszechnie obowiązujących obecnie przepisów - nie stanowi zabudowy jednorodzinnej.</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155</w:t>
            </w:r>
          </w:p>
          <w:p w:rsidR="00475DA0" w:rsidRDefault="00475DA0" w:rsidP="005B1B84">
            <w:pPr>
              <w:spacing w:after="0" w:line="240" w:lineRule="auto"/>
              <w:ind w:left="-45"/>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 xml:space="preserve">. </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38</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Podgórze</w:t>
            </w:r>
          </w:p>
        </w:tc>
        <w:tc>
          <w:tcPr>
            <w:tcW w:w="355" w:type="pct"/>
            <w:tcBorders>
              <w:top w:val="single" w:sz="4" w:space="0" w:color="auto"/>
              <w:left w:val="single" w:sz="4" w:space="0" w:color="000000"/>
              <w:bottom w:val="single" w:sz="4" w:space="0" w:color="auto"/>
              <w:right w:val="single" w:sz="4" w:space="0" w:color="000000"/>
            </w:tcBorders>
          </w:tcPr>
          <w:p w:rsidR="00475DA0" w:rsidRPr="007D3822" w:rsidRDefault="00475DA0" w:rsidP="005B1B84">
            <w:pPr>
              <w:spacing w:after="0"/>
              <w:jc w:val="center"/>
              <w:rPr>
                <w:rFonts w:ascii="Times New Roman" w:hAnsi="Times New Roman"/>
                <w:b/>
                <w:sz w:val="20"/>
              </w:rPr>
            </w:pPr>
            <w:r w:rsidRPr="007D3822">
              <w:rPr>
                <w:rFonts w:ascii="Times New Roman" w:hAnsi="Times New Roman"/>
                <w:b/>
                <w:sz w:val="20"/>
              </w:rPr>
              <w:t>MN/U.2</w:t>
            </w:r>
          </w:p>
          <w:p w:rsidR="00475DA0" w:rsidRPr="000E047A" w:rsidRDefault="00475DA0" w:rsidP="005B1B84">
            <w:pPr>
              <w:spacing w:after="0"/>
              <w:jc w:val="center"/>
              <w:rPr>
                <w:rFonts w:ascii="Times New Roman" w:hAnsi="Times New Roman"/>
                <w:b/>
                <w:sz w:val="20"/>
              </w:rPr>
            </w:pPr>
            <w:r w:rsidRPr="007D3822">
              <w:rPr>
                <w:rFonts w:ascii="Times New Roman" w:hAnsi="Times New Roman"/>
                <w:b/>
                <w:sz w:val="20"/>
              </w:rPr>
              <w:t>KDL.6</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rPr>
            </w:pPr>
            <w:r>
              <w:rPr>
                <w:rFonts w:ascii="Times New Roman" w:hAnsi="Times New Roman"/>
                <w:b/>
                <w:sz w:val="20"/>
              </w:rPr>
              <w:t>MN/U.2</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KDL.6</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jc w:val="center"/>
              <w:rPr>
                <w:rFonts w:ascii="Times New Roman" w:hAnsi="Times New Roman"/>
                <w:b/>
                <w:sz w:val="20"/>
              </w:rPr>
            </w:pPr>
            <w:r>
              <w:rPr>
                <w:rFonts w:ascii="Times New Roman" w:hAnsi="Times New Roman"/>
                <w:b/>
                <w:sz w:val="20"/>
              </w:rPr>
              <w:t>MN/U.2</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KDL.6</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7D3822">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7D3822">
              <w:rPr>
                <w:rFonts w:ascii="Times New Roman" w:eastAsia="Calibri" w:hAnsi="Times New Roman" w:cs="Times New Roman"/>
                <w:b/>
                <w:sz w:val="20"/>
                <w:szCs w:val="20"/>
              </w:rPr>
              <w:t xml:space="preserve"> wn</w:t>
            </w:r>
            <w:r>
              <w:rPr>
                <w:rFonts w:ascii="Times New Roman" w:eastAsia="Calibri" w:hAnsi="Times New Roman" w:cs="Times New Roman"/>
                <w:b/>
                <w:sz w:val="20"/>
                <w:szCs w:val="20"/>
              </w:rPr>
              <w:t>iesionej uwagi w </w:t>
            </w:r>
            <w:r w:rsidRPr="007D3822">
              <w:rPr>
                <w:rFonts w:ascii="Times New Roman" w:eastAsia="Calibri" w:hAnsi="Times New Roman" w:cs="Times New Roman"/>
                <w:b/>
                <w:sz w:val="20"/>
                <w:szCs w:val="20"/>
              </w:rPr>
              <w:t>zakresie pkt 1</w:t>
            </w:r>
            <w:r>
              <w:rPr>
                <w:rFonts w:ascii="Times New Roman" w:eastAsia="Calibri" w:hAnsi="Times New Roman" w:cs="Times New Roman"/>
                <w:b/>
                <w:sz w:val="20"/>
                <w:szCs w:val="20"/>
              </w:rPr>
              <w:t>, pkt 2, pkt 3, pkt 4, pkt 6, pkt 7 oraz pkt 8</w:t>
            </w:r>
            <w:r w:rsidRPr="007D3822">
              <w:rPr>
                <w:rFonts w:ascii="Times New Roman" w:eastAsia="Calibri" w:hAnsi="Times New Roman" w:cs="Times New Roman"/>
                <w:b/>
                <w:sz w:val="20"/>
                <w:szCs w:val="20"/>
              </w:rPr>
              <w:t xml:space="preserve"> </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0B5D5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7D3822">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7D3822">
              <w:rPr>
                <w:rFonts w:ascii="Times New Roman" w:eastAsia="Calibri" w:hAnsi="Times New Roman" w:cs="Times New Roman"/>
                <w:b/>
                <w:sz w:val="20"/>
                <w:szCs w:val="20"/>
              </w:rPr>
              <w:t xml:space="preserve"> wn</w:t>
            </w:r>
            <w:r>
              <w:rPr>
                <w:rFonts w:ascii="Times New Roman" w:eastAsia="Calibri" w:hAnsi="Times New Roman" w:cs="Times New Roman"/>
                <w:b/>
                <w:sz w:val="20"/>
                <w:szCs w:val="20"/>
              </w:rPr>
              <w:t>iesionej uwagi w </w:t>
            </w:r>
            <w:r w:rsidRPr="007D3822">
              <w:rPr>
                <w:rFonts w:ascii="Times New Roman" w:eastAsia="Calibri" w:hAnsi="Times New Roman" w:cs="Times New Roman"/>
                <w:b/>
                <w:sz w:val="20"/>
                <w:szCs w:val="20"/>
              </w:rPr>
              <w:t>zakresie pkt 1</w:t>
            </w:r>
            <w:r>
              <w:rPr>
                <w:rFonts w:ascii="Times New Roman" w:eastAsia="Calibri" w:hAnsi="Times New Roman" w:cs="Times New Roman"/>
                <w:b/>
                <w:sz w:val="20"/>
                <w:szCs w:val="20"/>
              </w:rPr>
              <w:t>, pkt 2, pkt 3, pkt 4, pkt 6, pkt 7 oraz pkt 8</w:t>
            </w:r>
            <w:r w:rsidRPr="007D3822">
              <w:rPr>
                <w:rFonts w:ascii="Times New Roman" w:eastAsia="Calibri" w:hAnsi="Times New Roman" w:cs="Times New Roman"/>
                <w:b/>
                <w:sz w:val="20"/>
                <w:szCs w:val="20"/>
              </w:rPr>
              <w:t xml:space="preserve"> </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Ad.1, Ad.2, Ad.3</w:t>
            </w:r>
          </w:p>
          <w:p w:rsidR="00475DA0" w:rsidRPr="00D4163B"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 xml:space="preserve">W świetle art. 15 ust. 1 ustawy projekt planu winien być </w:t>
            </w:r>
            <w:r w:rsidRPr="00D4163B">
              <w:rPr>
                <w:rFonts w:ascii="Times New Roman" w:eastAsia="Calibri" w:hAnsi="Times New Roman" w:cs="Times New Roman"/>
                <w:sz w:val="20"/>
                <w:szCs w:val="20"/>
              </w:rPr>
              <w:lastRenderedPageBreak/>
              <w:t xml:space="preserve">sporządzony zgodnie z zapisami Studium, gdyż ustalenia Studium są wiążące dla organów gminy przy sporządzaniu planów miejscowych (art. 9 ust. 4). </w:t>
            </w: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 xml:space="preserve">Studium dla działki nr 155 </w:t>
            </w:r>
            <w:proofErr w:type="spellStart"/>
            <w:r w:rsidRPr="00D4163B">
              <w:rPr>
                <w:rFonts w:ascii="Times New Roman" w:eastAsia="Calibri" w:hAnsi="Times New Roman" w:cs="Times New Roman"/>
                <w:sz w:val="20"/>
                <w:szCs w:val="20"/>
              </w:rPr>
              <w:t>obr</w:t>
            </w:r>
            <w:proofErr w:type="spellEnd"/>
            <w:r w:rsidRPr="00D4163B">
              <w:rPr>
                <w:rFonts w:ascii="Times New Roman" w:eastAsia="Calibri" w:hAnsi="Times New Roman" w:cs="Times New Roman"/>
                <w:sz w:val="20"/>
                <w:szCs w:val="20"/>
              </w:rPr>
              <w:t>. 38 Podgórze wyznacza kierunek zagospodarowania pod Tereny zabudowy mieszkaniowej jednorodzinnej (MN). Jako funkcję podstawową Studium ustala: Zabudowa jednorodzinna (realizowana jako budynki mieszkalne jednorodzinne lub ich zespoły, w których wydzielono do dwóch lokali mieszkalnych lub lokal mieszkalny oraz lokal użytkowy o powierzchni całkowitej nieprzekraczającej 30 % powierzchni całkowitej budynku; wraz z niezbędnymi towarzyszącymi obiektami budowlanymi (m.in. parkingi, garaże, budynki gospodarcze) oraz z zielenią towarzyszącą zabudowie (w tym realizowaną jako ogrody przydomowe). Funkcja dopuszczalna - Usługi inwestycji celu publicznego z</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zakresu infrastruktury społecznej, pozostałe usługi inwestycji celu publicznego, usługi: kultury, nauki, oświaty i wychowania, usługi sportu i rekreacji, usługi handlu detalicznego, usługi pozostałe, zieleń urządzona i nieurządzona m. in. w formie parków, skwerów, zieleńców, parków rzecznych, lasów, zieleni izolacyjnej.</w:t>
            </w: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Ponadto dla terenów zabudowy mieszkaniowej jednorodzinnej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jednostce nr 36 Skotniki Studium ustala następujące standardy przestrzenne oraz wskaźniki zabudowy: powierzchnia biologicznie czynna dla zabudowy mieszkaniowej min. 70%, dla zabudowy usługowej 30%, wysokość zabudowy mieszkaniowej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usługowej do 11 m. </w:t>
            </w: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W związku z powyższym, uwzględniając sąsiedztwo terenów usług (U) na przedmiotowej działce w projekcie planu wyznaczono Teren zabudowy mieszkaniowej jednorodzinnej lub usługowej (MN/U.2) o</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 podstawowym przeznaczeniu pod: 1) zabudowę jednorodzinną, 2)</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zabudowę budynkami usługowymi oraz na niewielkim południowym fragmencie Teren komunikacji – droga publiczna klasy </w:t>
            </w:r>
            <w:r w:rsidRPr="00D4163B">
              <w:rPr>
                <w:rFonts w:ascii="Times New Roman" w:eastAsia="Calibri" w:hAnsi="Times New Roman" w:cs="Times New Roman"/>
                <w:sz w:val="20"/>
                <w:szCs w:val="20"/>
              </w:rPr>
              <w:lastRenderedPageBreak/>
              <w:t>lokalnej KDL.6.</w:t>
            </w: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 xml:space="preserve">Ad.4 </w:t>
            </w: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W związku z zachowaniem dotychczasowych parametrów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zakresie minimalnego wskaźnika powierzchni biologicznie czynnej oraz maksymalnej wysokości zabudowy, wskaźnik intensywności zabudowy pozostawia się bez zmian.</w:t>
            </w: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 xml:space="preserve">Ad.6 </w:t>
            </w: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 xml:space="preserve">W świetle art. 15 ust. 1 ustawy projekt planu winien być sporządzony zgodnie z zapisami Studium, gdyż ustalenia Studium są wiążące dla organów gminy przy sporządzaniu planów miejscowych (art. 9 ust. 4). Dla terenów zabudowy mieszkaniowej jednorodzinnej w jednostce nr 36 Skotniki Studium ustala następujące standardy przestrzenne oraz wskaźniki zabudowy: powierzchnia biologicznie czynna dla zabudowy mieszkaniowej min. 70%, dla zabudowy usługowej min 30%, wysokość zabudowy </w:t>
            </w:r>
            <w:r>
              <w:rPr>
                <w:rFonts w:ascii="Times New Roman" w:eastAsia="Calibri" w:hAnsi="Times New Roman" w:cs="Times New Roman"/>
                <w:sz w:val="20"/>
                <w:szCs w:val="20"/>
              </w:rPr>
              <w:t>mieszkaniowej i usługowej do 11 </w:t>
            </w:r>
            <w:r w:rsidRPr="00D4163B">
              <w:rPr>
                <w:rFonts w:ascii="Times New Roman" w:eastAsia="Calibri" w:hAnsi="Times New Roman" w:cs="Times New Roman"/>
                <w:sz w:val="20"/>
                <w:szCs w:val="20"/>
              </w:rPr>
              <w:t>m. W związku z</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powyższym w projekcie planu dla Terenu MN/U.2 ustalono: minimalny wskaźnik terenu biologicznie czynnego dla zabudowy usługowej 50%, maksymalną wysokość zabudowy wynosząca 11</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m i wskaźnik intensywności zabudowy 0,1-0.6. </w:t>
            </w: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 xml:space="preserve">Ad.7 </w:t>
            </w: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Wyjaśnia się, że układ terenów komunikacji wyznaczonych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projekcie planu, oparty o</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przebieg istniejących dróg, jest dostosowany do prognozowanego obciążenia ruchem samochodowym przy realizacji zabudowy dopuszczonej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projekcie planu. W związku z</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uwzględnieniem innych uwag do planu </w:t>
            </w:r>
            <w:r>
              <w:rPr>
                <w:rFonts w:ascii="Times New Roman" w:eastAsia="Calibri" w:hAnsi="Times New Roman" w:cs="Times New Roman"/>
                <w:sz w:val="20"/>
                <w:szCs w:val="20"/>
              </w:rPr>
              <w:t>droga KDD.5 została poszerzona, a klasa drogi podniesiona (KDL.6), poszerzono również drogę w Terenie KDL.4</w:t>
            </w:r>
            <w:r w:rsidRPr="00D4163B">
              <w:rPr>
                <w:rFonts w:ascii="Times New Roman" w:eastAsia="Calibri" w:hAnsi="Times New Roman" w:cs="Times New Roman"/>
                <w:sz w:val="20"/>
                <w:szCs w:val="20"/>
              </w:rPr>
              <w:t>.</w:t>
            </w:r>
          </w:p>
          <w:p w:rsidR="00475DA0" w:rsidRPr="00D4163B"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Ad.</w:t>
            </w:r>
            <w:r w:rsidRPr="00D4163B">
              <w:rPr>
                <w:rFonts w:ascii="Times New Roman" w:eastAsia="Calibri" w:hAnsi="Times New Roman" w:cs="Times New Roman"/>
                <w:sz w:val="20"/>
                <w:szCs w:val="20"/>
              </w:rPr>
              <w:t xml:space="preserve">8 </w:t>
            </w: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 xml:space="preserve">W świetle </w:t>
            </w:r>
            <w:r w:rsidRPr="00D4163B">
              <w:rPr>
                <w:rFonts w:ascii="Times New Roman" w:eastAsia="Calibri" w:hAnsi="Times New Roman" w:cs="Times New Roman"/>
                <w:sz w:val="20"/>
                <w:szCs w:val="20"/>
              </w:rPr>
              <w:lastRenderedPageBreak/>
              <w:t>art. 15 ust. 1 ustawy projekt planu winien być sporządzony zgodnie z zapisami Studium, gdyż ustalenia Studium są wiążące dla organów gminy przy sporządzaniu planów miejscowych (art. 9 ust. 4). Projekt planu wyznacza Tereny zabudowy mieszkaniowej wielorodzinnej MW.1-MW.3 w zakresie zgodnym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dokumentem Studium (plansza K1).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przypadku istniejących obiektów o</w:t>
            </w:r>
            <w:r>
              <w:rPr>
                <w:rFonts w:ascii="Times New Roman" w:eastAsia="Calibri" w:hAnsi="Times New Roman" w:cs="Times New Roman"/>
                <w:sz w:val="20"/>
                <w:szCs w:val="20"/>
              </w:rPr>
              <w:t> </w:t>
            </w:r>
            <w:r w:rsidRPr="008B0C31">
              <w:rPr>
                <w:rFonts w:ascii="Times New Roman" w:eastAsia="Calibri" w:hAnsi="Times New Roman" w:cs="Times New Roman"/>
                <w:sz w:val="20"/>
                <w:szCs w:val="20"/>
              </w:rPr>
              <w:t>funkcjach innych niż ustalony w Studium kierunek zagospodarowania zastosowanie mają zasady sformułowane m.in. w §6 ust.1 i §7 ust.2 projektu planu.</w:t>
            </w:r>
          </w:p>
          <w:p w:rsidR="00475DA0" w:rsidRPr="00FC2660" w:rsidRDefault="00475DA0" w:rsidP="005B1B84">
            <w:pPr>
              <w:spacing w:after="0" w:line="240" w:lineRule="auto"/>
              <w:jc w:val="both"/>
              <w:rPr>
                <w:rFonts w:ascii="Times New Roman" w:eastAsia="Calibri" w:hAnsi="Times New Roman" w:cs="Times New Roman"/>
                <w:sz w:val="20"/>
                <w:szCs w:val="20"/>
              </w:rPr>
            </w:pP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II.1</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hAnsi="Times New Roman"/>
                <w:sz w:val="20"/>
              </w:rPr>
            </w:pPr>
            <w:r w:rsidRPr="00207E60">
              <w:rPr>
                <w:rFonts w:ascii="Times New Roman" w:hAnsi="Times New Roman"/>
                <w:sz w:val="20"/>
              </w:rPr>
              <w:t>W</w:t>
            </w:r>
            <w:r>
              <w:rPr>
                <w:rFonts w:ascii="Times New Roman" w:hAnsi="Times New Roman"/>
                <w:sz w:val="20"/>
              </w:rPr>
              <w:t xml:space="preserve"> związku ze sporządzanym Miejscowym Planem Zagospodarowania Przestrzennego dla obszaru Skotniki-Północ, jako właściciel nieruchomości (dot. dz. Nr 463/2, </w:t>
            </w:r>
            <w:proofErr w:type="spellStart"/>
            <w:r>
              <w:rPr>
                <w:rFonts w:ascii="Times New Roman" w:hAnsi="Times New Roman"/>
                <w:sz w:val="20"/>
              </w:rPr>
              <w:t>obr</w:t>
            </w:r>
            <w:proofErr w:type="spellEnd"/>
            <w:r>
              <w:rPr>
                <w:rFonts w:ascii="Times New Roman" w:hAnsi="Times New Roman"/>
                <w:sz w:val="20"/>
              </w:rPr>
              <w:t xml:space="preserve">. nr 41, jedn. </w:t>
            </w:r>
            <w:proofErr w:type="spellStart"/>
            <w:r>
              <w:rPr>
                <w:rFonts w:ascii="Times New Roman" w:hAnsi="Times New Roman"/>
                <w:sz w:val="20"/>
              </w:rPr>
              <w:t>ewid</w:t>
            </w:r>
            <w:proofErr w:type="spellEnd"/>
            <w:r>
              <w:rPr>
                <w:rFonts w:ascii="Times New Roman" w:hAnsi="Times New Roman"/>
                <w:sz w:val="20"/>
              </w:rPr>
              <w:t>. Podgórze, Kraków, ul. Mochnaniec), wnosi uwagi do planowanych zapisów: (...)</w:t>
            </w:r>
          </w:p>
          <w:p w:rsidR="00475DA0" w:rsidRPr="00207E60" w:rsidRDefault="00475DA0" w:rsidP="005B1B84">
            <w:pPr>
              <w:spacing w:after="0" w:line="240" w:lineRule="auto"/>
              <w:jc w:val="both"/>
              <w:rPr>
                <w:rFonts w:ascii="Times New Roman" w:hAnsi="Times New Roman"/>
                <w:sz w:val="20"/>
              </w:rPr>
            </w:pPr>
            <w:r>
              <w:rPr>
                <w:rFonts w:ascii="Times New Roman" w:hAnsi="Times New Roman"/>
                <w:sz w:val="20"/>
              </w:rPr>
              <w:t>W</w:t>
            </w:r>
            <w:r w:rsidRPr="00207E60">
              <w:rPr>
                <w:rFonts w:ascii="Times New Roman" w:hAnsi="Times New Roman"/>
                <w:sz w:val="20"/>
              </w:rPr>
              <w:t xml:space="preserve">nosi o korektę ustalonych wskaźników dla przedmiotowej dz. </w:t>
            </w:r>
            <w:r>
              <w:rPr>
                <w:rFonts w:ascii="Times New Roman" w:hAnsi="Times New Roman"/>
                <w:sz w:val="20"/>
              </w:rPr>
              <w:t>nr </w:t>
            </w:r>
            <w:r w:rsidRPr="00207E60">
              <w:rPr>
                <w:rFonts w:ascii="Times New Roman" w:hAnsi="Times New Roman"/>
                <w:sz w:val="20"/>
              </w:rPr>
              <w:t>463/2 na poziomie:</w:t>
            </w:r>
          </w:p>
          <w:p w:rsidR="00475DA0" w:rsidRDefault="00475DA0" w:rsidP="005B1B84">
            <w:pPr>
              <w:spacing w:after="0" w:line="240" w:lineRule="auto"/>
              <w:jc w:val="both"/>
              <w:rPr>
                <w:rFonts w:ascii="Times New Roman" w:hAnsi="Times New Roman"/>
                <w:sz w:val="20"/>
              </w:rPr>
            </w:pPr>
            <w:r>
              <w:rPr>
                <w:rFonts w:ascii="Times New Roman" w:hAnsi="Times New Roman"/>
                <w:sz w:val="20"/>
              </w:rPr>
              <w:t xml:space="preserve">- </w:t>
            </w:r>
            <w:r w:rsidRPr="00207E60">
              <w:rPr>
                <w:rFonts w:ascii="Times New Roman" w:hAnsi="Times New Roman"/>
                <w:sz w:val="20"/>
              </w:rPr>
              <w:t xml:space="preserve">min. powierzchnia biologicznie czynna: 50% </w:t>
            </w:r>
          </w:p>
          <w:p w:rsidR="00475DA0" w:rsidRPr="00207E60" w:rsidRDefault="00475DA0" w:rsidP="005B1B84">
            <w:pPr>
              <w:spacing w:after="0" w:line="240" w:lineRule="auto"/>
              <w:jc w:val="both"/>
              <w:rPr>
                <w:rFonts w:ascii="Times New Roman" w:hAnsi="Times New Roman"/>
                <w:sz w:val="20"/>
              </w:rPr>
            </w:pPr>
            <w:r>
              <w:rPr>
                <w:rFonts w:ascii="Times New Roman" w:hAnsi="Times New Roman"/>
                <w:sz w:val="20"/>
              </w:rPr>
              <w:t xml:space="preserve">- </w:t>
            </w:r>
            <w:r w:rsidRPr="00207E60">
              <w:rPr>
                <w:rFonts w:ascii="Times New Roman" w:hAnsi="Times New Roman"/>
                <w:sz w:val="20"/>
              </w:rPr>
              <w:t>intensywność zabudowy: 0,1-1,0</w:t>
            </w:r>
            <w:r>
              <w:rPr>
                <w:rFonts w:ascii="Times New Roman" w:hAnsi="Times New Roman"/>
                <w:sz w:val="20"/>
              </w:rPr>
              <w:t>.</w:t>
            </w:r>
          </w:p>
          <w:p w:rsidR="00475DA0" w:rsidRPr="00207E60" w:rsidRDefault="00475DA0" w:rsidP="005B1B84">
            <w:pPr>
              <w:spacing w:after="0" w:line="240" w:lineRule="auto"/>
              <w:jc w:val="both"/>
              <w:rPr>
                <w:rFonts w:ascii="Times New Roman" w:hAnsi="Times New Roman"/>
                <w:sz w:val="20"/>
              </w:rPr>
            </w:pPr>
            <w:r w:rsidRPr="00207E60">
              <w:rPr>
                <w:rFonts w:ascii="Times New Roman" w:hAnsi="Times New Roman"/>
                <w:sz w:val="20"/>
              </w:rPr>
              <w:t>Przedmiotowa nieruchomość położona jest w</w:t>
            </w:r>
            <w:r>
              <w:rPr>
                <w:rFonts w:ascii="Times New Roman" w:hAnsi="Times New Roman"/>
                <w:sz w:val="20"/>
              </w:rPr>
              <w:t> </w:t>
            </w:r>
            <w:proofErr w:type="spellStart"/>
            <w:r w:rsidRPr="00207E60">
              <w:rPr>
                <w:rFonts w:ascii="Times New Roman" w:hAnsi="Times New Roman"/>
                <w:sz w:val="20"/>
              </w:rPr>
              <w:t>pd-wsch</w:t>
            </w:r>
            <w:proofErr w:type="spellEnd"/>
            <w:r w:rsidRPr="00207E60">
              <w:rPr>
                <w:rFonts w:ascii="Times New Roman" w:hAnsi="Times New Roman"/>
                <w:sz w:val="20"/>
              </w:rPr>
              <w:t xml:space="preserve"> części terenu dla którego sporządzany jest MPZP, przy ul. Mochnaniec. Obszar ten położony jest w bezpośrednim sąsiedztwie terenów o przeznaczeniu pod zabudowę wielorodzinną (Tereny MW), których intensywność zabudowy jest znaczenie większa, natomiast powierzchnia biologicznie czynna mniejsza.</w:t>
            </w:r>
          </w:p>
          <w:p w:rsidR="00475DA0" w:rsidRPr="00445C20" w:rsidRDefault="00475DA0" w:rsidP="005B1B84">
            <w:pPr>
              <w:pStyle w:val="Akapitzlist"/>
              <w:spacing w:after="0" w:line="240" w:lineRule="auto"/>
              <w:ind w:left="0"/>
              <w:jc w:val="both"/>
              <w:rPr>
                <w:rFonts w:ascii="Times New Roman" w:hAnsi="Times New Roman" w:cs="Times New Roman"/>
                <w:sz w:val="20"/>
              </w:rPr>
            </w:pPr>
            <w:r w:rsidRPr="003640F6">
              <w:rPr>
                <w:rFonts w:ascii="Times New Roman" w:hAnsi="Times New Roman" w:cs="Times New Roman"/>
                <w:sz w:val="20"/>
              </w:rPr>
              <w:t xml:space="preserve">W związku z powyższym, utrzymując charakter zabudowy (zabudowa mieszkalna jednorodzinna) wnosi się o zwiększenie intensywności zabudowy oraz zmniejszenie </w:t>
            </w:r>
            <w:r w:rsidRPr="003640F6">
              <w:rPr>
                <w:rFonts w:ascii="Times New Roman" w:hAnsi="Times New Roman" w:cs="Times New Roman"/>
                <w:sz w:val="20"/>
              </w:rPr>
              <w:lastRenderedPageBreak/>
              <w:t>min. powierzchni biologicznie</w:t>
            </w:r>
            <w:r>
              <w:rPr>
                <w:rFonts w:ascii="Times New Roman" w:hAnsi="Times New Roman" w:cs="Times New Roman"/>
                <w:sz w:val="20"/>
              </w:rPr>
              <w:t xml:space="preserve"> czynnej dla dz. nr 463/2, zgodnie ze wskazanymi powyżej parametrami.</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463/2</w:t>
            </w:r>
          </w:p>
          <w:p w:rsidR="00475DA0" w:rsidRDefault="00475DA0" w:rsidP="005B1B84">
            <w:pPr>
              <w:spacing w:after="0" w:line="240" w:lineRule="auto"/>
              <w:ind w:left="-45"/>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41</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Podgórze</w:t>
            </w:r>
          </w:p>
        </w:tc>
        <w:tc>
          <w:tcPr>
            <w:tcW w:w="355" w:type="pct"/>
            <w:tcBorders>
              <w:top w:val="single" w:sz="4" w:space="0" w:color="auto"/>
              <w:left w:val="single" w:sz="4" w:space="0" w:color="000000"/>
              <w:bottom w:val="single" w:sz="4" w:space="0" w:color="auto"/>
              <w:right w:val="single" w:sz="4" w:space="0" w:color="000000"/>
            </w:tcBorders>
          </w:tcPr>
          <w:p w:rsidR="00475DA0" w:rsidRPr="008B7BA0" w:rsidRDefault="00475DA0" w:rsidP="005B1B84">
            <w:pPr>
              <w:spacing w:after="0"/>
              <w:jc w:val="center"/>
              <w:rPr>
                <w:rFonts w:ascii="Times New Roman" w:hAnsi="Times New Roman"/>
                <w:b/>
                <w:sz w:val="20"/>
              </w:rPr>
            </w:pPr>
            <w:r w:rsidRPr="008B7BA0">
              <w:rPr>
                <w:rFonts w:ascii="Times New Roman" w:hAnsi="Times New Roman"/>
                <w:b/>
                <w:sz w:val="20"/>
              </w:rPr>
              <w:t>MN.18</w:t>
            </w:r>
          </w:p>
          <w:p w:rsidR="00475DA0" w:rsidRPr="000E047A" w:rsidRDefault="00475DA0" w:rsidP="005B1B84">
            <w:pPr>
              <w:spacing w:after="0"/>
              <w:jc w:val="center"/>
              <w:rPr>
                <w:rFonts w:ascii="Times New Roman" w:hAnsi="Times New Roman"/>
                <w:b/>
                <w:sz w:val="20"/>
              </w:rPr>
            </w:pPr>
            <w:r w:rsidRPr="008B7BA0">
              <w:rPr>
                <w:rFonts w:ascii="Times New Roman" w:hAnsi="Times New Roman"/>
                <w:b/>
                <w:sz w:val="20"/>
              </w:rPr>
              <w:t>KDL.5</w:t>
            </w:r>
          </w:p>
        </w:tc>
        <w:tc>
          <w:tcPr>
            <w:tcW w:w="375" w:type="pct"/>
            <w:tcBorders>
              <w:top w:val="single" w:sz="4" w:space="0" w:color="auto"/>
              <w:left w:val="single" w:sz="4" w:space="0" w:color="000000"/>
              <w:bottom w:val="single" w:sz="4" w:space="0" w:color="auto"/>
              <w:right w:val="single" w:sz="4" w:space="0" w:color="000000"/>
            </w:tcBorders>
          </w:tcPr>
          <w:p w:rsidR="00475DA0" w:rsidRPr="008B7BA0" w:rsidRDefault="00475DA0" w:rsidP="005B1B84">
            <w:pPr>
              <w:spacing w:after="0"/>
              <w:jc w:val="center"/>
              <w:rPr>
                <w:rFonts w:ascii="Times New Roman" w:hAnsi="Times New Roman"/>
                <w:b/>
                <w:sz w:val="20"/>
              </w:rPr>
            </w:pPr>
            <w:r w:rsidRPr="008B7BA0">
              <w:rPr>
                <w:rFonts w:ascii="Times New Roman" w:hAnsi="Times New Roman"/>
                <w:b/>
                <w:sz w:val="20"/>
              </w:rPr>
              <w:t>MN.18</w:t>
            </w:r>
          </w:p>
          <w:p w:rsidR="00475DA0" w:rsidRPr="001F7B15" w:rsidRDefault="00475DA0" w:rsidP="005B1B84">
            <w:pPr>
              <w:spacing w:after="0" w:line="240" w:lineRule="auto"/>
              <w:jc w:val="center"/>
              <w:rPr>
                <w:rFonts w:ascii="Times New Roman" w:hAnsi="Times New Roman"/>
                <w:b/>
                <w:sz w:val="20"/>
              </w:rPr>
            </w:pPr>
            <w:r w:rsidRPr="008B7BA0">
              <w:rPr>
                <w:rFonts w:ascii="Times New Roman" w:hAnsi="Times New Roman"/>
                <w:b/>
                <w:sz w:val="20"/>
              </w:rPr>
              <w:t>KDL.5</w:t>
            </w:r>
          </w:p>
        </w:tc>
        <w:tc>
          <w:tcPr>
            <w:tcW w:w="331" w:type="pct"/>
            <w:tcBorders>
              <w:top w:val="single" w:sz="4" w:space="0" w:color="auto"/>
              <w:left w:val="single" w:sz="4" w:space="0" w:color="000000"/>
              <w:bottom w:val="single" w:sz="4" w:space="0" w:color="auto"/>
              <w:right w:val="single" w:sz="4" w:space="0" w:color="000000"/>
            </w:tcBorders>
          </w:tcPr>
          <w:p w:rsidR="00475DA0" w:rsidRPr="008B7BA0" w:rsidRDefault="00475DA0" w:rsidP="005B1B84">
            <w:pPr>
              <w:spacing w:after="0"/>
              <w:jc w:val="center"/>
              <w:rPr>
                <w:rFonts w:ascii="Times New Roman" w:hAnsi="Times New Roman"/>
                <w:b/>
                <w:sz w:val="20"/>
              </w:rPr>
            </w:pPr>
            <w:r w:rsidRPr="008B7BA0">
              <w:rPr>
                <w:rFonts w:ascii="Times New Roman" w:hAnsi="Times New Roman"/>
                <w:b/>
                <w:sz w:val="20"/>
              </w:rPr>
              <w:t>MN.18</w:t>
            </w:r>
          </w:p>
          <w:p w:rsidR="00475DA0" w:rsidRPr="001F7B15" w:rsidRDefault="00475DA0" w:rsidP="005B1B84">
            <w:pPr>
              <w:spacing w:after="0" w:line="240" w:lineRule="auto"/>
              <w:jc w:val="center"/>
              <w:rPr>
                <w:rFonts w:ascii="Times New Roman" w:hAnsi="Times New Roman"/>
                <w:b/>
                <w:sz w:val="20"/>
              </w:rPr>
            </w:pPr>
            <w:r w:rsidRPr="008B7BA0">
              <w:rPr>
                <w:rFonts w:ascii="Times New Roman" w:hAnsi="Times New Roman"/>
                <w:b/>
                <w:sz w:val="20"/>
              </w:rPr>
              <w:t>KDL.5</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8B7BA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8B7BA0">
              <w:rPr>
                <w:rFonts w:ascii="Times New Roman" w:eastAsia="Calibri" w:hAnsi="Times New Roman" w:cs="Times New Roman"/>
                <w:b/>
                <w:sz w:val="20"/>
                <w:szCs w:val="20"/>
              </w:rPr>
              <w:t xml:space="preserve"> wniesionej uwagi </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8B7BA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8B7BA0">
              <w:rPr>
                <w:rFonts w:ascii="Times New Roman" w:eastAsia="Calibri" w:hAnsi="Times New Roman" w:cs="Times New Roman"/>
                <w:b/>
                <w:sz w:val="20"/>
                <w:szCs w:val="20"/>
              </w:rPr>
              <w:t xml:space="preserve"> wniesionej uwagi </w:t>
            </w:r>
          </w:p>
        </w:tc>
        <w:tc>
          <w:tcPr>
            <w:tcW w:w="884" w:type="pct"/>
            <w:tcBorders>
              <w:top w:val="single" w:sz="4" w:space="0" w:color="000000"/>
              <w:left w:val="single" w:sz="4" w:space="0" w:color="000000"/>
              <w:bottom w:val="single" w:sz="4" w:space="0" w:color="000000"/>
              <w:right w:val="single" w:sz="4" w:space="0" w:color="000000"/>
            </w:tcBorders>
          </w:tcPr>
          <w:p w:rsidR="00475DA0" w:rsidRPr="00D4163B"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 Dokument Studium, dla jednostki nr 36 Skotniki, ustala powierzchnię biologicznie czynną dla zabudowy mieszkaniowej w terenach zabudowy mieszkaniowej jednorodzinnej (MN) minimum 70%. Zatem biorąc pod uwagę wskazania dokumentu Studium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projekcie planu w Terenie zabudowy mieszkaniowej jednorodzinnej MN.18 ustalono minimalny wskaźnik terenu biologicznie czynnego wynoszący 70%. </w:t>
            </w:r>
          </w:p>
          <w:p w:rsidR="00475DA0" w:rsidRPr="00FC2660" w:rsidRDefault="00475DA0" w:rsidP="000B5D53">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zagospodarowaniu uwzględnia się zwłaszcza wymagania ładu przestrzennego, w tym urbanistyki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architektury”. W celu spełnienia wymagań ustawy art. 1  ust. 2 pkt 1 tzn. uzyskania harmonii i ładu przestrzennego w projekcie planu, dla Terenów zabudowy mieszkaniowej MN.1-MN.20, ustalono wskaźnik intensywności </w:t>
            </w:r>
            <w:r w:rsidRPr="00D4163B">
              <w:rPr>
                <w:rFonts w:ascii="Times New Roman" w:eastAsia="Calibri" w:hAnsi="Times New Roman" w:cs="Times New Roman"/>
                <w:sz w:val="20"/>
                <w:szCs w:val="20"/>
              </w:rPr>
              <w:lastRenderedPageBreak/>
              <w:t>zabudowy w przedziale 0,1-0,4. W wyniku uwzględnienia uwag złożonych podczas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wyłożenia do publicznego wglądu, dotyczących podniesienia maksymalnego wskaźnika intensywności zabudowy, zwiększono jego wartość do 0,5. Podniesienie wskaźnika intensywności  zabudowy ponad wartość ustaloną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projekcie planu ponownie wyłożonym do publicznego wglądu spowodowałoby możliwość powstawania budynków odbiegających gabarytami od obiektów już istniejących i tym samym negatywnie wpłynęłoby na percepcję krajobrazu.</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II.2</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hAnsi="Times New Roman"/>
                <w:sz w:val="20"/>
              </w:rPr>
            </w:pPr>
            <w:r w:rsidRPr="00207E60">
              <w:rPr>
                <w:rFonts w:ascii="Times New Roman" w:hAnsi="Times New Roman"/>
                <w:sz w:val="20"/>
              </w:rPr>
              <w:t>W</w:t>
            </w:r>
            <w:r>
              <w:rPr>
                <w:rFonts w:ascii="Times New Roman" w:hAnsi="Times New Roman"/>
                <w:sz w:val="20"/>
              </w:rPr>
              <w:t xml:space="preserve"> związku ze sporządzanym planem miejscowym Planem Zagospodarowania Przestrzennego dla obszaru Skotniki-Północ, jako właściciel nieruchomości (dot. dz. Nr 86/1 oraz 86/2, </w:t>
            </w:r>
            <w:proofErr w:type="spellStart"/>
            <w:r>
              <w:rPr>
                <w:rFonts w:ascii="Times New Roman" w:hAnsi="Times New Roman"/>
                <w:sz w:val="20"/>
              </w:rPr>
              <w:t>obr</w:t>
            </w:r>
            <w:proofErr w:type="spellEnd"/>
            <w:r>
              <w:rPr>
                <w:rFonts w:ascii="Times New Roman" w:hAnsi="Times New Roman"/>
                <w:sz w:val="20"/>
              </w:rPr>
              <w:t xml:space="preserve">. nr 41, jedn. </w:t>
            </w:r>
            <w:proofErr w:type="spellStart"/>
            <w:r>
              <w:rPr>
                <w:rFonts w:ascii="Times New Roman" w:hAnsi="Times New Roman"/>
                <w:sz w:val="20"/>
              </w:rPr>
              <w:t>ewid</w:t>
            </w:r>
            <w:proofErr w:type="spellEnd"/>
            <w:r>
              <w:rPr>
                <w:rFonts w:ascii="Times New Roman" w:hAnsi="Times New Roman"/>
                <w:sz w:val="20"/>
              </w:rPr>
              <w:t>. Podgórze, Kraków, ul. Mochnaniec), wnosi uwagi do planowanych zapisów: (...)</w:t>
            </w:r>
          </w:p>
          <w:p w:rsidR="00475DA0" w:rsidRPr="00207E60" w:rsidRDefault="00475DA0" w:rsidP="005B1B84">
            <w:pPr>
              <w:spacing w:after="0" w:line="240" w:lineRule="auto"/>
              <w:jc w:val="both"/>
              <w:rPr>
                <w:rFonts w:ascii="Times New Roman" w:hAnsi="Times New Roman"/>
                <w:sz w:val="20"/>
              </w:rPr>
            </w:pPr>
            <w:r>
              <w:rPr>
                <w:rFonts w:ascii="Times New Roman" w:hAnsi="Times New Roman"/>
                <w:sz w:val="20"/>
              </w:rPr>
              <w:t>W</w:t>
            </w:r>
            <w:r w:rsidRPr="00207E60">
              <w:rPr>
                <w:rFonts w:ascii="Times New Roman" w:hAnsi="Times New Roman"/>
                <w:sz w:val="20"/>
              </w:rPr>
              <w:t xml:space="preserve">nosi o korektę ustalonych wskaźników dla przedmiotowej dz. </w:t>
            </w:r>
            <w:r>
              <w:rPr>
                <w:rFonts w:ascii="Times New Roman" w:hAnsi="Times New Roman"/>
                <w:sz w:val="20"/>
              </w:rPr>
              <w:t>nr </w:t>
            </w:r>
            <w:r w:rsidRPr="00207E60">
              <w:rPr>
                <w:rFonts w:ascii="Times New Roman" w:hAnsi="Times New Roman"/>
                <w:sz w:val="20"/>
              </w:rPr>
              <w:t>463/2 na poziomie:</w:t>
            </w:r>
          </w:p>
          <w:p w:rsidR="00475DA0" w:rsidRDefault="00475DA0" w:rsidP="005B1B84">
            <w:pPr>
              <w:spacing w:after="0" w:line="240" w:lineRule="auto"/>
              <w:jc w:val="both"/>
              <w:rPr>
                <w:rFonts w:ascii="Times New Roman" w:hAnsi="Times New Roman"/>
                <w:sz w:val="20"/>
              </w:rPr>
            </w:pPr>
            <w:r>
              <w:rPr>
                <w:rFonts w:ascii="Times New Roman" w:hAnsi="Times New Roman"/>
                <w:sz w:val="20"/>
              </w:rPr>
              <w:t xml:space="preserve">- </w:t>
            </w:r>
            <w:r w:rsidRPr="00207E60">
              <w:rPr>
                <w:rFonts w:ascii="Times New Roman" w:hAnsi="Times New Roman"/>
                <w:sz w:val="20"/>
              </w:rPr>
              <w:t xml:space="preserve">min. powierzchnia biologicznie czynna: 50% </w:t>
            </w:r>
          </w:p>
          <w:p w:rsidR="00475DA0" w:rsidRPr="00207E60" w:rsidRDefault="00475DA0" w:rsidP="005B1B84">
            <w:pPr>
              <w:spacing w:after="0" w:line="240" w:lineRule="auto"/>
              <w:jc w:val="both"/>
              <w:rPr>
                <w:rFonts w:ascii="Times New Roman" w:hAnsi="Times New Roman"/>
                <w:sz w:val="20"/>
              </w:rPr>
            </w:pPr>
            <w:r>
              <w:rPr>
                <w:rFonts w:ascii="Times New Roman" w:hAnsi="Times New Roman"/>
                <w:sz w:val="20"/>
              </w:rPr>
              <w:t xml:space="preserve">- </w:t>
            </w:r>
            <w:r w:rsidRPr="00207E60">
              <w:rPr>
                <w:rFonts w:ascii="Times New Roman" w:hAnsi="Times New Roman"/>
                <w:sz w:val="20"/>
              </w:rPr>
              <w:t>intensywność zabudowy: 0,1 - 1,0</w:t>
            </w:r>
            <w:r>
              <w:rPr>
                <w:rFonts w:ascii="Times New Roman" w:hAnsi="Times New Roman"/>
                <w:sz w:val="20"/>
              </w:rPr>
              <w:t>.</w:t>
            </w:r>
          </w:p>
          <w:p w:rsidR="00475DA0" w:rsidRPr="00207E60" w:rsidRDefault="00475DA0" w:rsidP="005B1B84">
            <w:pPr>
              <w:spacing w:after="0" w:line="240" w:lineRule="auto"/>
              <w:jc w:val="both"/>
              <w:rPr>
                <w:rFonts w:ascii="Times New Roman" w:hAnsi="Times New Roman"/>
                <w:sz w:val="20"/>
              </w:rPr>
            </w:pPr>
            <w:r w:rsidRPr="00207E60">
              <w:rPr>
                <w:rFonts w:ascii="Times New Roman" w:hAnsi="Times New Roman"/>
                <w:sz w:val="20"/>
              </w:rPr>
              <w:t>Przedmiotowa nieruchomość położona jest w</w:t>
            </w:r>
            <w:r>
              <w:rPr>
                <w:rFonts w:ascii="Times New Roman" w:hAnsi="Times New Roman"/>
                <w:sz w:val="20"/>
              </w:rPr>
              <w:t> </w:t>
            </w:r>
            <w:proofErr w:type="spellStart"/>
            <w:r w:rsidRPr="00207E60">
              <w:rPr>
                <w:rFonts w:ascii="Times New Roman" w:hAnsi="Times New Roman"/>
                <w:sz w:val="20"/>
              </w:rPr>
              <w:t>pd-wsch</w:t>
            </w:r>
            <w:proofErr w:type="spellEnd"/>
            <w:r w:rsidRPr="00207E60">
              <w:rPr>
                <w:rFonts w:ascii="Times New Roman" w:hAnsi="Times New Roman"/>
                <w:sz w:val="20"/>
              </w:rPr>
              <w:t xml:space="preserve"> części terenu dla którego sporządzany jest MPZP, przy ul. Mochnaniec. Obszar ten położony jest w bezpośrednim sąsiedztwie terenów o przeznaczeniu pod zabudowę wielorodzinną (Tereny MW), których intensywność zabudowy jest znaczenie większa, natomiast powierzchnia biologicznie czynna mniejsza.</w:t>
            </w:r>
          </w:p>
          <w:p w:rsidR="00475DA0" w:rsidRPr="00207E60" w:rsidRDefault="00475DA0" w:rsidP="005B1B84">
            <w:pPr>
              <w:pStyle w:val="Akapitzlist"/>
              <w:spacing w:after="0" w:line="240" w:lineRule="auto"/>
              <w:ind w:left="0"/>
              <w:jc w:val="both"/>
              <w:rPr>
                <w:rFonts w:ascii="Times New Roman" w:hAnsi="Times New Roman" w:cs="Times New Roman"/>
                <w:sz w:val="20"/>
                <w:szCs w:val="20"/>
              </w:rPr>
            </w:pPr>
            <w:r w:rsidRPr="003640F6">
              <w:rPr>
                <w:rFonts w:ascii="Times New Roman" w:hAnsi="Times New Roman" w:cs="Times New Roman"/>
                <w:sz w:val="20"/>
              </w:rPr>
              <w:t>W związku z powyższym, utrzymując charakter zabudowy (zabudowa mieszkalna jednorodzinna) wnosi się o zwiększenie intensywności zabudowy oraz zmniejszenie min. powierzchni biologicznie</w:t>
            </w:r>
            <w:r>
              <w:rPr>
                <w:rFonts w:ascii="Times New Roman" w:hAnsi="Times New Roman" w:cs="Times New Roman"/>
                <w:sz w:val="20"/>
              </w:rPr>
              <w:t xml:space="preserve"> czynnej dla dz. nr 463/2, zgodnie ze wskazanymi powyżej parametrami.</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sidRPr="008B7BA0">
              <w:rPr>
                <w:rFonts w:ascii="Times New Roman" w:hAnsi="Times New Roman"/>
                <w:sz w:val="20"/>
              </w:rPr>
              <w:t>463/2</w:t>
            </w:r>
          </w:p>
          <w:p w:rsidR="00475DA0" w:rsidRDefault="00475DA0" w:rsidP="005B1B84">
            <w:pPr>
              <w:spacing w:after="0" w:line="240" w:lineRule="auto"/>
              <w:ind w:left="-45"/>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 xml:space="preserve">. </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41 Podgórze</w:t>
            </w:r>
          </w:p>
        </w:tc>
        <w:tc>
          <w:tcPr>
            <w:tcW w:w="355" w:type="pct"/>
            <w:tcBorders>
              <w:top w:val="single" w:sz="4" w:space="0" w:color="auto"/>
              <w:left w:val="single" w:sz="4" w:space="0" w:color="000000"/>
              <w:bottom w:val="single" w:sz="4" w:space="0" w:color="auto"/>
              <w:right w:val="single" w:sz="4" w:space="0" w:color="000000"/>
            </w:tcBorders>
          </w:tcPr>
          <w:p w:rsidR="00475DA0" w:rsidRPr="008B7BA0" w:rsidRDefault="00475DA0" w:rsidP="005B1B84">
            <w:pPr>
              <w:spacing w:after="0"/>
              <w:jc w:val="center"/>
              <w:rPr>
                <w:rFonts w:ascii="Times New Roman" w:hAnsi="Times New Roman"/>
                <w:b/>
                <w:sz w:val="20"/>
              </w:rPr>
            </w:pPr>
            <w:r w:rsidRPr="008B7BA0">
              <w:rPr>
                <w:rFonts w:ascii="Times New Roman" w:hAnsi="Times New Roman"/>
                <w:b/>
                <w:sz w:val="20"/>
              </w:rPr>
              <w:t>MN.18</w:t>
            </w:r>
          </w:p>
          <w:p w:rsidR="00475DA0" w:rsidRPr="000E047A" w:rsidRDefault="00475DA0" w:rsidP="005B1B84">
            <w:pPr>
              <w:spacing w:after="0"/>
              <w:jc w:val="center"/>
              <w:rPr>
                <w:rFonts w:ascii="Times New Roman" w:hAnsi="Times New Roman"/>
                <w:b/>
                <w:sz w:val="20"/>
              </w:rPr>
            </w:pPr>
            <w:r w:rsidRPr="008B7BA0">
              <w:rPr>
                <w:rFonts w:ascii="Times New Roman" w:hAnsi="Times New Roman"/>
                <w:b/>
                <w:sz w:val="20"/>
              </w:rPr>
              <w:t>KDL.5</w:t>
            </w:r>
          </w:p>
        </w:tc>
        <w:tc>
          <w:tcPr>
            <w:tcW w:w="375" w:type="pct"/>
            <w:tcBorders>
              <w:top w:val="single" w:sz="4" w:space="0" w:color="auto"/>
              <w:left w:val="single" w:sz="4" w:space="0" w:color="000000"/>
              <w:bottom w:val="single" w:sz="4" w:space="0" w:color="auto"/>
              <w:right w:val="single" w:sz="4" w:space="0" w:color="000000"/>
            </w:tcBorders>
          </w:tcPr>
          <w:p w:rsidR="00475DA0" w:rsidRPr="008B7BA0" w:rsidRDefault="00475DA0" w:rsidP="005B1B84">
            <w:pPr>
              <w:spacing w:after="0"/>
              <w:jc w:val="center"/>
              <w:rPr>
                <w:rFonts w:ascii="Times New Roman" w:hAnsi="Times New Roman"/>
                <w:b/>
                <w:sz w:val="20"/>
              </w:rPr>
            </w:pPr>
            <w:r w:rsidRPr="008B7BA0">
              <w:rPr>
                <w:rFonts w:ascii="Times New Roman" w:hAnsi="Times New Roman"/>
                <w:b/>
                <w:sz w:val="20"/>
              </w:rPr>
              <w:t>MN.18</w:t>
            </w:r>
          </w:p>
          <w:p w:rsidR="00475DA0" w:rsidRPr="001F7B15" w:rsidRDefault="00475DA0" w:rsidP="005B1B84">
            <w:pPr>
              <w:spacing w:after="0" w:line="240" w:lineRule="auto"/>
              <w:jc w:val="center"/>
              <w:rPr>
                <w:rFonts w:ascii="Times New Roman" w:hAnsi="Times New Roman"/>
                <w:b/>
                <w:sz w:val="20"/>
              </w:rPr>
            </w:pPr>
            <w:r w:rsidRPr="008B7BA0">
              <w:rPr>
                <w:rFonts w:ascii="Times New Roman" w:hAnsi="Times New Roman"/>
                <w:b/>
                <w:sz w:val="20"/>
              </w:rPr>
              <w:t>KDL.5</w:t>
            </w:r>
          </w:p>
        </w:tc>
        <w:tc>
          <w:tcPr>
            <w:tcW w:w="331" w:type="pct"/>
            <w:tcBorders>
              <w:top w:val="single" w:sz="4" w:space="0" w:color="auto"/>
              <w:left w:val="single" w:sz="4" w:space="0" w:color="000000"/>
              <w:bottom w:val="single" w:sz="4" w:space="0" w:color="auto"/>
              <w:right w:val="single" w:sz="4" w:space="0" w:color="000000"/>
            </w:tcBorders>
          </w:tcPr>
          <w:p w:rsidR="00475DA0" w:rsidRPr="008B7BA0" w:rsidRDefault="00475DA0" w:rsidP="005B1B84">
            <w:pPr>
              <w:spacing w:after="0"/>
              <w:jc w:val="center"/>
              <w:rPr>
                <w:rFonts w:ascii="Times New Roman" w:hAnsi="Times New Roman"/>
                <w:b/>
                <w:sz w:val="20"/>
              </w:rPr>
            </w:pPr>
            <w:r w:rsidRPr="008B7BA0">
              <w:rPr>
                <w:rFonts w:ascii="Times New Roman" w:hAnsi="Times New Roman"/>
                <w:b/>
                <w:sz w:val="20"/>
              </w:rPr>
              <w:t>MN.18</w:t>
            </w:r>
          </w:p>
          <w:p w:rsidR="00475DA0" w:rsidRPr="001F7B15" w:rsidRDefault="00475DA0" w:rsidP="005B1B84">
            <w:pPr>
              <w:spacing w:after="0" w:line="240" w:lineRule="auto"/>
              <w:jc w:val="center"/>
              <w:rPr>
                <w:rFonts w:ascii="Times New Roman" w:hAnsi="Times New Roman"/>
                <w:b/>
                <w:sz w:val="20"/>
              </w:rPr>
            </w:pPr>
            <w:r w:rsidRPr="008B7BA0">
              <w:rPr>
                <w:rFonts w:ascii="Times New Roman" w:hAnsi="Times New Roman"/>
                <w:b/>
                <w:sz w:val="20"/>
              </w:rPr>
              <w:t>KDL.5</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8B7BA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8B7BA0">
              <w:rPr>
                <w:rFonts w:ascii="Times New Roman" w:eastAsia="Calibri" w:hAnsi="Times New Roman" w:cs="Times New Roman"/>
                <w:b/>
                <w:sz w:val="20"/>
                <w:szCs w:val="20"/>
              </w:rPr>
              <w:t xml:space="preserve"> wniesionej uwagi</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8B7BA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8B7BA0">
              <w:rPr>
                <w:rFonts w:ascii="Times New Roman" w:eastAsia="Calibri" w:hAnsi="Times New Roman" w:cs="Times New Roman"/>
                <w:b/>
                <w:sz w:val="20"/>
                <w:szCs w:val="20"/>
              </w:rPr>
              <w:t xml:space="preserve"> wniesionej uwagi</w:t>
            </w:r>
          </w:p>
        </w:tc>
        <w:tc>
          <w:tcPr>
            <w:tcW w:w="884" w:type="pct"/>
            <w:tcBorders>
              <w:top w:val="single" w:sz="4" w:space="0" w:color="000000"/>
              <w:left w:val="single" w:sz="4" w:space="0" w:color="000000"/>
              <w:bottom w:val="single" w:sz="4" w:space="0" w:color="000000"/>
              <w:right w:val="single" w:sz="4" w:space="0" w:color="000000"/>
            </w:tcBorders>
          </w:tcPr>
          <w:p w:rsidR="00475DA0" w:rsidRPr="00D4163B" w:rsidRDefault="00475DA0" w:rsidP="005B1B84">
            <w:pPr>
              <w:spacing w:after="0" w:line="240" w:lineRule="auto"/>
              <w:jc w:val="both"/>
              <w:rPr>
                <w:rFonts w:ascii="Times New Roman" w:eastAsia="Calibri" w:hAnsi="Times New Roman" w:cs="Times New Roman"/>
                <w:sz w:val="20"/>
                <w:szCs w:val="20"/>
              </w:rPr>
            </w:pPr>
            <w:r w:rsidRPr="008C18F4">
              <w:rPr>
                <w:rFonts w:ascii="Times New Roman" w:eastAsia="Calibri" w:hAnsi="Times New Roman" w:cs="Times New Roman"/>
                <w:sz w:val="20"/>
                <w:szCs w:val="20"/>
              </w:rPr>
              <w:t>Uwaga nieuwzględniona</w:t>
            </w:r>
            <w:r>
              <w:rPr>
                <w:rFonts w:ascii="Times New Roman" w:eastAsia="Calibri" w:hAnsi="Times New Roman" w:cs="Times New Roman"/>
                <w:sz w:val="20"/>
                <w:szCs w:val="20"/>
              </w:rPr>
              <w:t xml:space="preserve">. </w:t>
            </w:r>
            <w:r w:rsidRPr="00D4163B">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 Dokument Studium, dla jednostki nr 36 Skotniki, ustala powierzchnię biologicznie czynną dla zabudowy mieszkaniowej w terenach zabudowy mieszkaniowej jednorodzinnej (MN) minimum 70%. Zatem biorąc pod uwagę wskazania dokumentu Studium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projekcie planu w Terenie zabudowy mieszkaniowej jednorodzinnej MN.18 ustalono minimalny wskaźnik terenu biologicznie czynnego wynoszący 70%. </w:t>
            </w:r>
          </w:p>
          <w:p w:rsidR="00475DA0" w:rsidRPr="00FC2660" w:rsidRDefault="00475DA0" w:rsidP="000B5D53">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zagospodarowaniu uwzględnia się zwłaszcza wymagania ładu przestrzennego, w tym urbanistyki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architektury”. W celu spełnienia wymagań ustawy art. 1  ust. 2 pkt 1 tzn. uzyskania harmonii i ładu przestrzennego w projekcie planu, dla Terenów zabudowy mieszkaniowej MN.1-MN.20, ustalono wskaźnik intensywności zabudowy w przedziale 0,1-0,4. W wyniku uwzględnienia uwag złożonych podczas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wyłożenia do publicznego wglądu, dotyczących podniesienia maksymalnego wskaźnika intensywności zabudowy, zwiększono jego wartość do 0,5. Podniesienie wskaźnika intensywności  zabudowy ponad wartość ustaloną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projekcie planu ponownie wyłożonym do publicznego wglądu spowodowałoby możliwość powstawania budynków </w:t>
            </w:r>
            <w:r w:rsidRPr="00D4163B">
              <w:rPr>
                <w:rFonts w:ascii="Times New Roman" w:eastAsia="Calibri" w:hAnsi="Times New Roman" w:cs="Times New Roman"/>
                <w:sz w:val="20"/>
                <w:szCs w:val="20"/>
              </w:rPr>
              <w:lastRenderedPageBreak/>
              <w:t>odbiegających gabarytami od obiektów już istniejących i tym samym negatywnie wpłynęłoby na percepcję krajobrazu.</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II.4</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EF4C1B" w:rsidRDefault="00475DA0" w:rsidP="005B1B84">
            <w:pPr>
              <w:widowControl w:val="0"/>
              <w:numPr>
                <w:ilvl w:val="0"/>
                <w:numId w:val="34"/>
              </w:numPr>
              <w:tabs>
                <w:tab w:val="left" w:pos="734"/>
              </w:tabs>
              <w:spacing w:after="0" w:line="240" w:lineRule="auto"/>
              <w:ind w:left="227" w:hanging="227"/>
              <w:jc w:val="both"/>
              <w:rPr>
                <w:rFonts w:ascii="Times New Roman" w:hAnsi="Times New Roman"/>
                <w:sz w:val="20"/>
              </w:rPr>
            </w:pPr>
            <w:r w:rsidRPr="00737E25">
              <w:rPr>
                <w:rFonts w:ascii="Times New Roman" w:hAnsi="Times New Roman"/>
                <w:color w:val="000000"/>
                <w:sz w:val="20"/>
              </w:rPr>
              <w:t>Ze względu na to, że droga ul. Podole nie będzie drogą przelotową, zgłaszamy uwagi co do sensu jej poszerzania, gdyż istniejąca szeroko</w:t>
            </w:r>
            <w:r>
              <w:rPr>
                <w:rFonts w:ascii="Times New Roman" w:hAnsi="Times New Roman"/>
                <w:color w:val="000000"/>
                <w:sz w:val="20"/>
              </w:rPr>
              <w:t>ść jest w pełni wystarczająca dl</w:t>
            </w:r>
            <w:r w:rsidRPr="00737E25">
              <w:rPr>
                <w:rFonts w:ascii="Times New Roman" w:hAnsi="Times New Roman"/>
                <w:color w:val="000000"/>
                <w:sz w:val="20"/>
              </w:rPr>
              <w:t>a ruchu samochodowego jak i pieszego dla mieszkańców i gości ul.</w:t>
            </w:r>
            <w:r>
              <w:rPr>
                <w:rFonts w:ascii="Times New Roman" w:hAnsi="Times New Roman"/>
                <w:color w:val="000000"/>
                <w:sz w:val="20"/>
              </w:rPr>
              <w:t> </w:t>
            </w:r>
            <w:r w:rsidRPr="00737E25">
              <w:rPr>
                <w:rFonts w:ascii="Times New Roman" w:hAnsi="Times New Roman"/>
                <w:color w:val="000000"/>
                <w:sz w:val="20"/>
              </w:rPr>
              <w:t>Podole. Naturalnie reguluje prędkość, bez konieczności instalacji np. progów zwalniających.</w:t>
            </w:r>
          </w:p>
          <w:p w:rsidR="00475DA0" w:rsidRPr="00821BA4" w:rsidRDefault="00475DA0" w:rsidP="000B5D53">
            <w:pPr>
              <w:widowControl w:val="0"/>
              <w:numPr>
                <w:ilvl w:val="0"/>
                <w:numId w:val="34"/>
              </w:numPr>
              <w:tabs>
                <w:tab w:val="left" w:pos="734"/>
              </w:tabs>
              <w:spacing w:after="0" w:line="240" w:lineRule="auto"/>
              <w:ind w:left="227" w:hanging="227"/>
              <w:jc w:val="both"/>
              <w:rPr>
                <w:rFonts w:ascii="Times New Roman" w:hAnsi="Times New Roman"/>
                <w:sz w:val="20"/>
              </w:rPr>
            </w:pPr>
            <w:r w:rsidRPr="00821BA4">
              <w:rPr>
                <w:rFonts w:ascii="Times New Roman" w:hAnsi="Times New Roman"/>
                <w:color w:val="000000"/>
                <w:sz w:val="20"/>
              </w:rPr>
              <w:t xml:space="preserve">Zgłaszamy uwagi do tego, aby wyznaczony teren zieleni publicznej wzdłuż działek od numeru </w:t>
            </w:r>
            <w:r w:rsidRPr="00821BA4">
              <w:rPr>
                <w:rFonts w:ascii="Times New Roman" w:hAnsi="Times New Roman"/>
                <w:color w:val="000000"/>
                <w:sz w:val="20"/>
                <w:lang w:val="ru-RU" w:eastAsia="ru-RU" w:bidi="ru-RU"/>
              </w:rPr>
              <w:t xml:space="preserve">96/7 </w:t>
            </w:r>
            <w:r w:rsidRPr="00821BA4">
              <w:rPr>
                <w:rFonts w:ascii="Times New Roman" w:hAnsi="Times New Roman"/>
                <w:color w:val="000000"/>
                <w:sz w:val="20"/>
              </w:rPr>
              <w:t xml:space="preserve">do numeru </w:t>
            </w:r>
            <w:r w:rsidRPr="00821BA4">
              <w:rPr>
                <w:rFonts w:ascii="Times New Roman" w:hAnsi="Times New Roman"/>
                <w:color w:val="000000"/>
                <w:sz w:val="20"/>
                <w:lang w:val="ru-RU" w:eastAsia="ru-RU" w:bidi="ru-RU"/>
              </w:rPr>
              <w:t xml:space="preserve">102/9 </w:t>
            </w:r>
            <w:r w:rsidRPr="00821BA4">
              <w:rPr>
                <w:rFonts w:ascii="Times New Roman" w:hAnsi="Times New Roman"/>
                <w:color w:val="000000"/>
                <w:sz w:val="20"/>
              </w:rPr>
              <w:t>był szerszy niż zaprojektowany. Powodem tego jest fakt, iż jest on stanowczo za wąski w</w:t>
            </w:r>
            <w:r>
              <w:rPr>
                <w:rFonts w:ascii="Times New Roman" w:hAnsi="Times New Roman"/>
                <w:color w:val="000000"/>
                <w:sz w:val="20"/>
              </w:rPr>
              <w:t> </w:t>
            </w:r>
            <w:r w:rsidRPr="00821BA4">
              <w:rPr>
                <w:rFonts w:ascii="Times New Roman" w:hAnsi="Times New Roman"/>
                <w:color w:val="000000"/>
                <w:sz w:val="20"/>
              </w:rPr>
              <w:t>stosunku do projektowanej drogi numer KDL.2. Uważamy, że nie wytłumi w</w:t>
            </w:r>
            <w:r>
              <w:rPr>
                <w:rFonts w:ascii="Times New Roman" w:hAnsi="Times New Roman"/>
                <w:color w:val="000000"/>
                <w:sz w:val="20"/>
              </w:rPr>
              <w:t> </w:t>
            </w:r>
            <w:r w:rsidRPr="00821BA4">
              <w:rPr>
                <w:rFonts w:ascii="Times New Roman" w:hAnsi="Times New Roman"/>
                <w:color w:val="000000"/>
                <w:sz w:val="20"/>
              </w:rPr>
              <w:t>odpowiednim stopniu hałasu dobiegającego z</w:t>
            </w:r>
            <w:r>
              <w:rPr>
                <w:rFonts w:ascii="Times New Roman" w:hAnsi="Times New Roman"/>
                <w:color w:val="000000"/>
                <w:sz w:val="20"/>
              </w:rPr>
              <w:t> </w:t>
            </w:r>
            <w:r w:rsidRPr="00821BA4">
              <w:rPr>
                <w:rFonts w:ascii="Times New Roman" w:hAnsi="Times New Roman"/>
                <w:color w:val="000000"/>
                <w:sz w:val="20"/>
              </w:rPr>
              <w:t>projektowanej drogi KDL.2 oraz zanieczyszczenie powietrza na naszym terenie znacznie wzrośnie. Prosimy również o</w:t>
            </w:r>
            <w:r>
              <w:rPr>
                <w:rFonts w:ascii="Times New Roman" w:hAnsi="Times New Roman"/>
                <w:color w:val="000000"/>
                <w:sz w:val="20"/>
              </w:rPr>
              <w:t> </w:t>
            </w:r>
            <w:r w:rsidRPr="00821BA4">
              <w:rPr>
                <w:rFonts w:ascii="Times New Roman" w:hAnsi="Times New Roman"/>
                <w:color w:val="000000"/>
                <w:sz w:val="20"/>
              </w:rPr>
              <w:t xml:space="preserve"> to, aby ten docelowy poszerzony pas zieleni był zielenią izolacyjną, która będzie m. </w:t>
            </w:r>
            <w:r w:rsidRPr="00821BA4">
              <w:rPr>
                <w:rFonts w:ascii="Times New Roman" w:hAnsi="Times New Roman"/>
                <w:color w:val="000000"/>
                <w:sz w:val="20"/>
                <w:lang w:bidi="en-US"/>
              </w:rPr>
              <w:t xml:space="preserve">in </w:t>
            </w:r>
            <w:r w:rsidRPr="00821BA4">
              <w:rPr>
                <w:rFonts w:ascii="Times New Roman" w:hAnsi="Times New Roman"/>
                <w:color w:val="000000"/>
                <w:sz w:val="20"/>
              </w:rPr>
              <w:t>usuwać dwutlenek węgla pochodzący ze wzmożonego ruchu samochodowego z</w:t>
            </w:r>
            <w:r>
              <w:rPr>
                <w:rFonts w:ascii="Times New Roman" w:hAnsi="Times New Roman"/>
                <w:color w:val="000000"/>
                <w:sz w:val="20"/>
              </w:rPr>
              <w:t> </w:t>
            </w:r>
            <w:r w:rsidRPr="00821BA4">
              <w:rPr>
                <w:rFonts w:ascii="Times New Roman" w:hAnsi="Times New Roman"/>
                <w:color w:val="000000"/>
                <w:sz w:val="20"/>
              </w:rPr>
              <w:t>nowo budowanej drogi. Ekrany dźwiękochłonne także byłyby mile widziane. Nasze zdrowie jest dla nas najważniejsze. Nadmieniamy, że na tym terenie mieszka wiele dzieci i osób starszych jest przedszkole, a</w:t>
            </w:r>
            <w:r>
              <w:rPr>
                <w:rFonts w:ascii="Times New Roman" w:hAnsi="Times New Roman"/>
                <w:color w:val="000000"/>
                <w:sz w:val="20"/>
              </w:rPr>
              <w:t> </w:t>
            </w:r>
            <w:r w:rsidRPr="00821BA4">
              <w:rPr>
                <w:rFonts w:ascii="Times New Roman" w:hAnsi="Times New Roman"/>
                <w:color w:val="000000"/>
                <w:sz w:val="20"/>
              </w:rPr>
              <w:t>najczęstszymi chorobami powodowanymi przez spaliny samochodowe są: astma, przewlekłe choroby płuc, stany zapalne dróg oddechowych, nowotwory, choroby serca oraz układu nerwowego. Wiele osób prowadzi również przy swoich domach małe ogródki warzywne na domowe codzienne potrzeby. Produkty są ekologiczne, bez cięż</w:t>
            </w:r>
            <w:r>
              <w:rPr>
                <w:rFonts w:ascii="Times New Roman" w:hAnsi="Times New Roman"/>
                <w:color w:val="000000"/>
                <w:sz w:val="20"/>
              </w:rPr>
              <w:t>kich metali. Brak szerszego pasa</w:t>
            </w:r>
            <w:r w:rsidRPr="00821BA4">
              <w:rPr>
                <w:rFonts w:ascii="Times New Roman" w:hAnsi="Times New Roman"/>
                <w:color w:val="000000"/>
                <w:sz w:val="20"/>
              </w:rPr>
              <w:t xml:space="preserve"> zieleni spowoduje, że uprawy będą skażone.</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KDD.3</w:t>
            </w: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Default="00475DA0" w:rsidP="005B1B84">
            <w:pPr>
              <w:spacing w:after="0"/>
              <w:jc w:val="center"/>
              <w:rPr>
                <w:rFonts w:ascii="Times New Roman" w:hAnsi="Times New Roman"/>
                <w:b/>
                <w:sz w:val="20"/>
              </w:rPr>
            </w:pPr>
          </w:p>
          <w:p w:rsidR="00475DA0" w:rsidRPr="000E047A" w:rsidRDefault="00475DA0" w:rsidP="005B1B84">
            <w:pPr>
              <w:spacing w:after="0"/>
              <w:jc w:val="center"/>
              <w:rPr>
                <w:rFonts w:ascii="Times New Roman" w:hAnsi="Times New Roman"/>
                <w:b/>
                <w:sz w:val="20"/>
              </w:rPr>
            </w:pPr>
            <w:r>
              <w:rPr>
                <w:rFonts w:ascii="Times New Roman" w:hAnsi="Times New Roman"/>
                <w:b/>
                <w:sz w:val="20"/>
              </w:rPr>
              <w:t>ZPi.1</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KDD.3</w:t>
            </w: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ZPi.1</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KDD.3</w:t>
            </w: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Default="00475DA0" w:rsidP="005B1B84">
            <w:pPr>
              <w:spacing w:after="0" w:line="240" w:lineRule="auto"/>
              <w:jc w:val="center"/>
              <w:rPr>
                <w:rFonts w:ascii="Times New Roman" w:hAnsi="Times New Roman"/>
                <w:b/>
                <w:sz w:val="20"/>
              </w:rPr>
            </w:pP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ZPi.1</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8B7BA0">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8B7BA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1 i pkt 2</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0B5D5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8B7BA0">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8B7BA0">
              <w:rPr>
                <w:rFonts w:ascii="Times New Roman" w:eastAsia="Calibri" w:hAnsi="Times New Roman" w:cs="Times New Roman"/>
                <w:b/>
                <w:sz w:val="20"/>
                <w:szCs w:val="20"/>
              </w:rPr>
              <w:t xml:space="preserve"> wniesionej uwagi</w:t>
            </w:r>
            <w:r>
              <w:rPr>
                <w:rFonts w:ascii="Times New Roman" w:eastAsia="Calibri" w:hAnsi="Times New Roman" w:cs="Times New Roman"/>
                <w:b/>
                <w:sz w:val="20"/>
                <w:szCs w:val="20"/>
              </w:rPr>
              <w:t xml:space="preserve"> w zakresie pkt 1 i pkt 2</w:t>
            </w:r>
          </w:p>
        </w:tc>
        <w:tc>
          <w:tcPr>
            <w:tcW w:w="884" w:type="pct"/>
            <w:tcBorders>
              <w:top w:val="single" w:sz="4" w:space="0" w:color="000000"/>
              <w:left w:val="single" w:sz="4" w:space="0" w:color="000000"/>
              <w:bottom w:val="single" w:sz="4" w:space="0" w:color="000000"/>
              <w:right w:val="single" w:sz="4" w:space="0" w:color="000000"/>
            </w:tcBorders>
          </w:tcPr>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Ad.1 Uwaga nieuwzględniona, gdyż nie zmienia się ustalonej szerokości drogi KDD.3. Przyjęta w projekcie planu szerokość drogi została wyznaczona w celu umożliwienia realizacji jezdni wraz z</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chodnikiem, co zapewni bezpieczeństwo ruchu pojazdów i pieszych.</w:t>
            </w:r>
          </w:p>
          <w:p w:rsidR="00475DA0" w:rsidRDefault="00475DA0" w:rsidP="005B1B84">
            <w:pPr>
              <w:spacing w:after="0" w:line="240" w:lineRule="auto"/>
              <w:jc w:val="both"/>
              <w:rPr>
                <w:rFonts w:ascii="Times New Roman" w:eastAsia="Calibri" w:hAnsi="Times New Roman" w:cs="Times New Roman"/>
                <w:sz w:val="20"/>
                <w:szCs w:val="20"/>
              </w:rPr>
            </w:pPr>
          </w:p>
          <w:p w:rsidR="00475DA0" w:rsidRPr="00D4163B" w:rsidRDefault="00475DA0" w:rsidP="005B1B84">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Ad.2 Uwaga nieuwzględniona, gdyż nie zmienia się szerokości Terenu zieleni urządzonej ZPi.1. Zgodnie z §9 ust.3 pkt.4 projektu planu, niezależnie od wyznaczenia Terenu zieleni urządzonej ZPi.1 wprowadza się nakaz kształtowania ciągu komunikacyjnego w terenie KDL.2 jako przestrzeni publicznej z udziałem zieleni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formie szpalerów drzew, komponowanych z zielenią niską. Wyznaczony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projekcie planu Teren drogi publicznej klasy lokalnej KDL.2 stanowi kontynuację ustaleń obowiązującego planu miejscowego „III Kampus UJ – Zachód”, który w tym miejscu wyznacza Teren drogi publicznej klasy zbiorczej z tramwajem KD/Z 1/2+T. Poprzez obniżenie klasy i</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 xml:space="preserve">tym samym zawężenie terenu drogi, w obecnym projekcie planu zmniejsza się skalę negatywnych oddziaływań na sąsiedztwo. </w:t>
            </w:r>
          </w:p>
          <w:p w:rsidR="00475DA0" w:rsidRPr="00FC2660" w:rsidRDefault="00475DA0" w:rsidP="000B5D53">
            <w:pPr>
              <w:spacing w:after="0" w:line="240" w:lineRule="auto"/>
              <w:jc w:val="both"/>
              <w:rPr>
                <w:rFonts w:ascii="Times New Roman" w:eastAsia="Calibri" w:hAnsi="Times New Roman" w:cs="Times New Roman"/>
                <w:sz w:val="20"/>
                <w:szCs w:val="20"/>
              </w:rPr>
            </w:pPr>
            <w:r w:rsidRPr="00D4163B">
              <w:rPr>
                <w:rFonts w:ascii="Times New Roman" w:eastAsia="Calibri" w:hAnsi="Times New Roman" w:cs="Times New Roman"/>
                <w:sz w:val="20"/>
                <w:szCs w:val="20"/>
              </w:rPr>
              <w:t>W §16 projektu planu zapisano, że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przeznaczeniu poszczególnych terenów mieści się zieleń towarzysząca oraz obiekty i urządzenia budowlane takie jak (...) urządzenia i obiekty ochrony akustycznej. W</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§8 ust.5 zapisano, że w zakresie ochrony akustycznej należy uwzględnić tereny faktycznie zagospodarowane zgodnie z</w:t>
            </w:r>
            <w:r>
              <w:rPr>
                <w:rFonts w:ascii="Times New Roman" w:eastAsia="Calibri" w:hAnsi="Times New Roman" w:cs="Times New Roman"/>
                <w:sz w:val="20"/>
                <w:szCs w:val="20"/>
              </w:rPr>
              <w:t> </w:t>
            </w:r>
            <w:r w:rsidRPr="00D4163B">
              <w:rPr>
                <w:rFonts w:ascii="Times New Roman" w:eastAsia="Calibri" w:hAnsi="Times New Roman" w:cs="Times New Roman"/>
                <w:sz w:val="20"/>
                <w:szCs w:val="20"/>
              </w:rPr>
              <w:t>ustaleniami planu, w terenach zabudowy mieszkaniowej jednorodzinnej, oznaczonych symbolami MN.1-MN.20 jako tereny „pod zabudowę mieszkaniową”.</w:t>
            </w:r>
          </w:p>
        </w:tc>
      </w:tr>
      <w:tr w:rsidR="00475DA0" w:rsidRPr="00FC2660" w:rsidTr="003C6055">
        <w:trPr>
          <w:trHeight w:val="1148"/>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II.5</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737E25" w:rsidRDefault="00475DA0" w:rsidP="005B1B84">
            <w:pPr>
              <w:pStyle w:val="Akapitzlist"/>
              <w:spacing w:after="260" w:line="240" w:lineRule="auto"/>
              <w:ind w:left="0"/>
              <w:jc w:val="both"/>
              <w:rPr>
                <w:rFonts w:ascii="Times New Roman" w:hAnsi="Times New Roman" w:cs="Times New Roman"/>
                <w:sz w:val="20"/>
                <w:szCs w:val="20"/>
              </w:rPr>
            </w:pPr>
            <w:r w:rsidRPr="00737E25">
              <w:rPr>
                <w:rFonts w:ascii="Times New Roman" w:hAnsi="Times New Roman" w:cs="Times New Roman"/>
                <w:sz w:val="20"/>
                <w:szCs w:val="20"/>
              </w:rPr>
              <w:t xml:space="preserve">Planowana droga KDL.2 jest usytuowana stanowczo zbyt blisko zabudowy domów jednorodzinnych przez co będzie bardzo uciążliwa dla pobliskich mieszkańców, poprzez huk i spaliny. Zmniejszy to poczucie </w:t>
            </w:r>
            <w:r w:rsidRPr="00737E25">
              <w:rPr>
                <w:rFonts w:ascii="Times New Roman" w:hAnsi="Times New Roman" w:cs="Times New Roman"/>
                <w:sz w:val="20"/>
                <w:szCs w:val="20"/>
              </w:rPr>
              <w:lastRenderedPageBreak/>
              <w:t xml:space="preserve">komfortu życia obecnych mieszkańców oraz obniży wartość nieruchomości. Dlatego wnioskujemy o znaczne przesunięcie projektowanej drogi jak najdalej od zabudowy jednorodzinnej. </w:t>
            </w:r>
          </w:p>
          <w:p w:rsidR="00475DA0" w:rsidRPr="00737E25" w:rsidRDefault="00475DA0" w:rsidP="005B1B84">
            <w:pPr>
              <w:pStyle w:val="Akapitzlist"/>
              <w:spacing w:after="260" w:line="240" w:lineRule="auto"/>
              <w:ind w:left="0"/>
              <w:jc w:val="both"/>
              <w:rPr>
                <w:rFonts w:ascii="Times New Roman" w:hAnsi="Times New Roman" w:cs="Times New Roman"/>
                <w:sz w:val="20"/>
                <w:szCs w:val="20"/>
              </w:rPr>
            </w:pPr>
            <w:r w:rsidRPr="00737E25">
              <w:rPr>
                <w:rFonts w:ascii="Times New Roman" w:hAnsi="Times New Roman" w:cs="Times New Roman"/>
                <w:sz w:val="20"/>
                <w:szCs w:val="20"/>
              </w:rPr>
              <w:t>Planowany pas zieleni ZPi.1 jest zbyt wąski, aby stanowił skuteczną barierę, która ma na celu izolować istniejącą już zabudowę jednorodzinną od projektowanej, w</w:t>
            </w:r>
            <w:r>
              <w:rPr>
                <w:rFonts w:ascii="Times New Roman" w:hAnsi="Times New Roman" w:cs="Times New Roman"/>
                <w:sz w:val="20"/>
                <w:szCs w:val="20"/>
              </w:rPr>
              <w:t> </w:t>
            </w:r>
            <w:r w:rsidRPr="00737E25">
              <w:rPr>
                <w:rFonts w:ascii="Times New Roman" w:hAnsi="Times New Roman" w:cs="Times New Roman"/>
                <w:sz w:val="20"/>
                <w:szCs w:val="20"/>
              </w:rPr>
              <w:t>przyszłości bardzo ruchliwej ulicy KDL.2. Dlatego wnioskujemy o konieczne poszerzenie terenu w/w zieleni urządzonej.</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w:t>
            </w:r>
          </w:p>
        </w:tc>
        <w:tc>
          <w:tcPr>
            <w:tcW w:w="35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KDL.2</w:t>
            </w:r>
          </w:p>
          <w:p w:rsidR="00475DA0" w:rsidRPr="000E047A" w:rsidRDefault="00475DA0" w:rsidP="005B1B84">
            <w:pPr>
              <w:spacing w:after="0"/>
              <w:jc w:val="center"/>
              <w:rPr>
                <w:rFonts w:ascii="Times New Roman" w:hAnsi="Times New Roman"/>
                <w:b/>
                <w:sz w:val="20"/>
              </w:rPr>
            </w:pPr>
            <w:r>
              <w:rPr>
                <w:rFonts w:ascii="Times New Roman" w:hAnsi="Times New Roman"/>
                <w:b/>
                <w:sz w:val="20"/>
              </w:rPr>
              <w:t>ZPi.1</w:t>
            </w:r>
          </w:p>
        </w:tc>
        <w:tc>
          <w:tcPr>
            <w:tcW w:w="375"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KDL.2</w:t>
            </w:r>
          </w:p>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ZPi.1</w:t>
            </w:r>
          </w:p>
        </w:tc>
        <w:tc>
          <w:tcPr>
            <w:tcW w:w="331"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jc w:val="center"/>
              <w:rPr>
                <w:rFonts w:ascii="Times New Roman" w:hAnsi="Times New Roman"/>
                <w:b/>
                <w:sz w:val="20"/>
              </w:rPr>
            </w:pPr>
            <w:r>
              <w:rPr>
                <w:rFonts w:ascii="Times New Roman" w:hAnsi="Times New Roman"/>
                <w:b/>
                <w:sz w:val="20"/>
              </w:rPr>
              <w:t>KDL.2</w:t>
            </w:r>
          </w:p>
          <w:p w:rsidR="00475DA0" w:rsidRPr="001F7B15" w:rsidRDefault="00475DA0" w:rsidP="005B1B84">
            <w:pPr>
              <w:spacing w:after="0"/>
              <w:jc w:val="center"/>
              <w:rPr>
                <w:rFonts w:ascii="Times New Roman" w:hAnsi="Times New Roman"/>
                <w:b/>
                <w:sz w:val="20"/>
              </w:rPr>
            </w:pPr>
            <w:r>
              <w:rPr>
                <w:rFonts w:ascii="Times New Roman" w:hAnsi="Times New Roman"/>
                <w:b/>
                <w:sz w:val="20"/>
              </w:rPr>
              <w:t>ZPi.1</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774B5B">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774B5B">
              <w:rPr>
                <w:rFonts w:ascii="Times New Roman" w:eastAsia="Calibri" w:hAnsi="Times New Roman" w:cs="Times New Roman"/>
                <w:b/>
                <w:sz w:val="20"/>
                <w:szCs w:val="20"/>
              </w:rPr>
              <w:t xml:space="preserve"> wniesionej uwagi </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774B5B">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774B5B">
              <w:rPr>
                <w:rFonts w:ascii="Times New Roman" w:eastAsia="Calibri" w:hAnsi="Times New Roman" w:cs="Times New Roman"/>
                <w:b/>
                <w:sz w:val="20"/>
                <w:szCs w:val="20"/>
              </w:rPr>
              <w:t xml:space="preserve"> wniesionej uwagi </w:t>
            </w:r>
          </w:p>
        </w:tc>
        <w:tc>
          <w:tcPr>
            <w:tcW w:w="884" w:type="pct"/>
            <w:tcBorders>
              <w:top w:val="single" w:sz="4" w:space="0" w:color="000000"/>
              <w:left w:val="single" w:sz="4" w:space="0" w:color="000000"/>
              <w:bottom w:val="single" w:sz="4" w:space="0" w:color="000000"/>
              <w:right w:val="single" w:sz="4" w:space="0" w:color="000000"/>
            </w:tcBorders>
          </w:tcPr>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 xml:space="preserve">Uwaga nieuwzględniona, gdyż pozostawia się planowaną drogę KDL.2 w obecnym przebiegu oraz nie zmienia się szerokości Terenu zieleni urządzonej ZPi.1. Wyjaśnia się, że przebieg drogi KDL.2 stanowi </w:t>
            </w:r>
            <w:r w:rsidRPr="00467845">
              <w:rPr>
                <w:rFonts w:ascii="Times New Roman" w:eastAsia="Calibri" w:hAnsi="Times New Roman" w:cs="Times New Roman"/>
                <w:sz w:val="20"/>
                <w:szCs w:val="20"/>
              </w:rPr>
              <w:lastRenderedPageBreak/>
              <w:t>kontynuację ustaleń obowiązującego miejscowego planu zagospodarowania przestrzennego obszaru „III Kampus UJ–Zachód”, który w tym miejscu wyznacza Teren drogi publicznej klasy zbiorczej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tramwajem KD/Z 1/2+T. Wydzielenie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projekcie planu drogi KDL.2, o</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parametrach znacznie niższych niż droga wyznaczona w obowiązującym </w:t>
            </w:r>
            <w:proofErr w:type="spellStart"/>
            <w:r w:rsidRPr="00467845">
              <w:rPr>
                <w:rFonts w:ascii="Times New Roman" w:eastAsia="Calibri" w:hAnsi="Times New Roman" w:cs="Times New Roman"/>
                <w:sz w:val="20"/>
                <w:szCs w:val="20"/>
              </w:rPr>
              <w:t>mpzp</w:t>
            </w:r>
            <w:proofErr w:type="spellEnd"/>
            <w:r w:rsidRPr="00467845">
              <w:rPr>
                <w:rFonts w:ascii="Times New Roman" w:eastAsia="Calibri" w:hAnsi="Times New Roman" w:cs="Times New Roman"/>
                <w:sz w:val="20"/>
                <w:szCs w:val="20"/>
              </w:rPr>
              <w:t xml:space="preserve">  „III Kampus UJ–Zachód” zmniejsza skalę negatywnych oddziaływań komunikacyjnych na sąsiedztwo.</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Zgodnie z §9 ust.3 pkt.4 projektu planu, niezależnie od wyznaczenia Terenu zieleni urządzonej ZPi.1 wprowadza się nakaz kształtowania ciągu komunikacyjnego w terenie KDL.2 jako przestrzeni publicznej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udziałem zieleni w formie szpalerów drzew, komponowanych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zielenią niską. </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W §16 projektu planu zapisano, że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przeznaczeniu poszczególnych terenów mieści się zieleń towarzysząca oraz obiekty i urządzenia budowlane takie jak (...) urządzenia i obiekty ochrony akustycznej.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§8 ust.5 zapisano, że w zakresie ochrony akustycznej należy uwzględnić tereny faktycznie zagospodarowane zgodnie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ustaleniami planu, w terenach zabudowy mieszkaniowej jednorodzinnej, oznaczonych symbolami MN.1-MN.20 jako tereny „pod zabudowę mieszkaniową”.</w:t>
            </w:r>
          </w:p>
          <w:p w:rsidR="00475DA0" w:rsidRPr="00FC2660" w:rsidRDefault="00475DA0" w:rsidP="000B5D53">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Natomiast zgodnie z art. 36 ust. 1 ustawy jeżeli, w związku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uchwaleniem planu miejscowego albo jego zmianą, korzystanie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nieruchomości lub jej części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dotychczasowy sposób lub zgodny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dotychczasowym przeznaczeniem stało się niemożliwe bądź istotnie ograniczone, właściciel albo użytkownik wieczysty nieruchomości może, żądać od gminy odszkodowanie za poniesioną rzeczywista szkodę albo wykupienia nieruchomości lub jej części lub nieruchomości zamiennej.</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II.6</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120" w:line="240" w:lineRule="auto"/>
              <w:jc w:val="both"/>
              <w:rPr>
                <w:rFonts w:ascii="Times New Roman" w:hAnsi="Times New Roman"/>
                <w:sz w:val="20"/>
              </w:rPr>
            </w:pPr>
            <w:r>
              <w:rPr>
                <w:rFonts w:ascii="Times New Roman" w:hAnsi="Times New Roman"/>
                <w:sz w:val="20"/>
              </w:rPr>
              <w:t>Składa</w:t>
            </w:r>
            <w:r w:rsidRPr="00BE622B">
              <w:rPr>
                <w:rFonts w:ascii="Times New Roman" w:hAnsi="Times New Roman"/>
                <w:sz w:val="20"/>
              </w:rPr>
              <w:t xml:space="preserve"> następujące uwagi do wyłożonego projektu MPZP:</w:t>
            </w:r>
          </w:p>
          <w:p w:rsidR="00475DA0" w:rsidRPr="00D70B74" w:rsidRDefault="00475DA0" w:rsidP="005B1B84">
            <w:pPr>
              <w:pStyle w:val="Akapitzlist"/>
              <w:numPr>
                <w:ilvl w:val="0"/>
                <w:numId w:val="35"/>
              </w:numPr>
              <w:spacing w:after="0" w:line="240" w:lineRule="auto"/>
              <w:ind w:left="227" w:hanging="227"/>
              <w:contextualSpacing w:val="0"/>
              <w:jc w:val="both"/>
              <w:rPr>
                <w:rFonts w:ascii="Times New Roman" w:hAnsi="Times New Roman"/>
                <w:sz w:val="20"/>
              </w:rPr>
            </w:pPr>
            <w:r w:rsidRPr="00BE622B">
              <w:rPr>
                <w:rFonts w:ascii="Times New Roman" w:hAnsi="Times New Roman"/>
                <w:sz w:val="20"/>
              </w:rPr>
              <w:t>Prosi o skorygowanie rysunku Planu w</w:t>
            </w:r>
            <w:r>
              <w:rPr>
                <w:rFonts w:ascii="Times New Roman" w:hAnsi="Times New Roman"/>
                <w:sz w:val="20"/>
              </w:rPr>
              <w:t> </w:t>
            </w:r>
            <w:r w:rsidRPr="00BE622B">
              <w:rPr>
                <w:rFonts w:ascii="Times New Roman" w:hAnsi="Times New Roman"/>
                <w:sz w:val="20"/>
              </w:rPr>
              <w:t>zakresie linii rozgraniczającej tereny MN.16 oraz KDW.8.</w:t>
            </w:r>
            <w:r>
              <w:rPr>
                <w:rFonts w:ascii="Times New Roman" w:hAnsi="Times New Roman"/>
                <w:sz w:val="20"/>
              </w:rPr>
              <w:t xml:space="preserve"> </w:t>
            </w:r>
            <w:r w:rsidRPr="00BE622B">
              <w:rPr>
                <w:rFonts w:ascii="Times New Roman" w:hAnsi="Times New Roman"/>
                <w:sz w:val="20"/>
              </w:rPr>
              <w:t xml:space="preserve">Obecnie linia rozgraniczająca przebiega bez uwzględnienia wydanej decyzji ZRID na </w:t>
            </w:r>
            <w:r w:rsidRPr="00BE622B">
              <w:rPr>
                <w:rFonts w:ascii="Times New Roman" w:hAnsi="Times New Roman"/>
                <w:sz w:val="20"/>
              </w:rPr>
              <w:lastRenderedPageBreak/>
              <w:t>przebudowę ul. Mochnaniec, znak: 12/6740.4/2019, wydanej w dniu 24-04-2019 (ostateczność dnia 11-09-2019). W</w:t>
            </w:r>
            <w:r>
              <w:rPr>
                <w:rFonts w:ascii="Times New Roman" w:hAnsi="Times New Roman"/>
                <w:sz w:val="20"/>
              </w:rPr>
              <w:t> </w:t>
            </w:r>
            <w:r w:rsidRPr="00BE622B">
              <w:rPr>
                <w:rFonts w:ascii="Times New Roman" w:hAnsi="Times New Roman"/>
                <w:sz w:val="20"/>
              </w:rPr>
              <w:t>tej decyzji został określony dokładnie pas drogowy ul.</w:t>
            </w:r>
            <w:r>
              <w:rPr>
                <w:rFonts w:ascii="Times New Roman" w:hAnsi="Times New Roman"/>
                <w:sz w:val="20"/>
              </w:rPr>
              <w:t> </w:t>
            </w:r>
            <w:r w:rsidRPr="00BE622B">
              <w:rPr>
                <w:rFonts w:ascii="Times New Roman" w:hAnsi="Times New Roman"/>
                <w:sz w:val="20"/>
              </w:rPr>
              <w:t>Mochnaniec i</w:t>
            </w:r>
            <w:r>
              <w:rPr>
                <w:rFonts w:ascii="Times New Roman" w:hAnsi="Times New Roman"/>
                <w:sz w:val="20"/>
              </w:rPr>
              <w:t> </w:t>
            </w:r>
            <w:r w:rsidRPr="00BE622B">
              <w:rPr>
                <w:rFonts w:ascii="Times New Roman" w:hAnsi="Times New Roman"/>
                <w:sz w:val="20"/>
              </w:rPr>
              <w:t>Domowej, czego wynikiem jest nowa działka 457/9, powstała z</w:t>
            </w:r>
            <w:r>
              <w:rPr>
                <w:rFonts w:ascii="Times New Roman" w:hAnsi="Times New Roman"/>
                <w:sz w:val="20"/>
              </w:rPr>
              <w:t> </w:t>
            </w:r>
            <w:r w:rsidRPr="00BE622B">
              <w:rPr>
                <w:rFonts w:ascii="Times New Roman" w:hAnsi="Times New Roman"/>
                <w:sz w:val="20"/>
              </w:rPr>
              <w:t>podziału działki 457/8. Nie ma potrzeby aby linia rozgraniczająca przebiegała w inny sposób niż na granicy tej działki. Ustalenie na terenie mojej działki (457/10) terenu KDW.8 ogranicza w</w:t>
            </w:r>
            <w:r>
              <w:rPr>
                <w:rFonts w:ascii="Times New Roman" w:hAnsi="Times New Roman"/>
                <w:sz w:val="20"/>
              </w:rPr>
              <w:t> </w:t>
            </w:r>
            <w:r w:rsidRPr="00BE622B">
              <w:rPr>
                <w:rFonts w:ascii="Times New Roman" w:hAnsi="Times New Roman"/>
                <w:sz w:val="20"/>
              </w:rPr>
              <w:t>pewnym stopniu możliwości zainwestowania mojej działki.</w:t>
            </w:r>
            <w:r>
              <w:rPr>
                <w:rFonts w:ascii="Times New Roman" w:hAnsi="Times New Roman"/>
                <w:sz w:val="20"/>
              </w:rPr>
              <w:t xml:space="preserve"> </w:t>
            </w:r>
            <w:r w:rsidRPr="00BE622B">
              <w:rPr>
                <w:rFonts w:ascii="Times New Roman" w:hAnsi="Times New Roman"/>
                <w:sz w:val="20"/>
              </w:rPr>
              <w:t>Proszę o</w:t>
            </w:r>
            <w:r>
              <w:rPr>
                <w:rFonts w:ascii="Times New Roman" w:hAnsi="Times New Roman"/>
                <w:sz w:val="20"/>
              </w:rPr>
              <w:t> </w:t>
            </w:r>
            <w:r w:rsidRPr="00BE622B">
              <w:rPr>
                <w:rFonts w:ascii="Times New Roman" w:hAnsi="Times New Roman"/>
                <w:sz w:val="20"/>
              </w:rPr>
              <w:t>zmianę załącznika zgodnie z</w:t>
            </w:r>
            <w:r>
              <w:rPr>
                <w:rFonts w:ascii="Times New Roman" w:hAnsi="Times New Roman"/>
                <w:sz w:val="20"/>
              </w:rPr>
              <w:t> </w:t>
            </w:r>
            <w:r w:rsidRPr="00BE622B">
              <w:rPr>
                <w:rFonts w:ascii="Times New Roman" w:hAnsi="Times New Roman"/>
                <w:sz w:val="20"/>
              </w:rPr>
              <w:t>powyższym.</w:t>
            </w:r>
          </w:p>
          <w:p w:rsidR="00475DA0" w:rsidRDefault="00475DA0" w:rsidP="005B1B84">
            <w:pPr>
              <w:pStyle w:val="Akapitzlist"/>
              <w:numPr>
                <w:ilvl w:val="0"/>
                <w:numId w:val="35"/>
              </w:numPr>
              <w:spacing w:after="0" w:line="240" w:lineRule="auto"/>
              <w:ind w:left="227" w:hanging="227"/>
              <w:contextualSpacing w:val="0"/>
              <w:jc w:val="both"/>
              <w:rPr>
                <w:rFonts w:ascii="Times New Roman" w:hAnsi="Times New Roman"/>
                <w:sz w:val="20"/>
              </w:rPr>
            </w:pPr>
            <w:r w:rsidRPr="00BE622B">
              <w:rPr>
                <w:rFonts w:ascii="Times New Roman" w:hAnsi="Times New Roman"/>
                <w:sz w:val="20"/>
              </w:rPr>
              <w:t>W zakresie wskaźnika intensywności zabudowy dla terenu MN.16 prosi o</w:t>
            </w:r>
            <w:r>
              <w:rPr>
                <w:rFonts w:ascii="Times New Roman" w:hAnsi="Times New Roman"/>
                <w:sz w:val="20"/>
              </w:rPr>
              <w:t> </w:t>
            </w:r>
            <w:r w:rsidRPr="00BE622B">
              <w:rPr>
                <w:rFonts w:ascii="Times New Roman" w:hAnsi="Times New Roman"/>
                <w:sz w:val="20"/>
              </w:rPr>
              <w:t xml:space="preserve">zwiększenie wskaźnika intensywności zabudowy i ustalenie go w przedziale 0,1-0,7. </w:t>
            </w:r>
          </w:p>
          <w:p w:rsidR="00475DA0" w:rsidRPr="00826192" w:rsidRDefault="00475DA0" w:rsidP="005B1B84">
            <w:pPr>
              <w:pStyle w:val="Akapitzlist"/>
              <w:spacing w:after="0" w:line="240" w:lineRule="auto"/>
              <w:ind w:left="227"/>
              <w:contextualSpacing w:val="0"/>
              <w:jc w:val="both"/>
              <w:rPr>
                <w:rFonts w:ascii="Times New Roman" w:hAnsi="Times New Roman"/>
                <w:sz w:val="20"/>
              </w:rPr>
            </w:pPr>
            <w:r w:rsidRPr="00BE622B">
              <w:rPr>
                <w:rFonts w:ascii="Times New Roman" w:hAnsi="Times New Roman"/>
                <w:sz w:val="20"/>
              </w:rPr>
              <w:t>Zwracam uwagę iż obecnie okre</w:t>
            </w:r>
            <w:r>
              <w:rPr>
                <w:rFonts w:ascii="Times New Roman" w:hAnsi="Times New Roman"/>
                <w:sz w:val="20"/>
              </w:rPr>
              <w:t>ślony wskaźnik w przedziale 0,1</w:t>
            </w:r>
            <w:r w:rsidRPr="00BE622B">
              <w:rPr>
                <w:rFonts w:ascii="Times New Roman" w:hAnsi="Times New Roman"/>
                <w:sz w:val="20"/>
              </w:rPr>
              <w:t>-0,5 jest nieproporcjonalnie niski w stosunku do proponowanej wysokości zabudowy, w</w:t>
            </w:r>
            <w:r>
              <w:rPr>
                <w:rFonts w:ascii="Times New Roman" w:hAnsi="Times New Roman"/>
                <w:sz w:val="20"/>
              </w:rPr>
              <w:t> </w:t>
            </w:r>
            <w:r w:rsidRPr="00BE622B">
              <w:rPr>
                <w:rFonts w:ascii="Times New Roman" w:hAnsi="Times New Roman"/>
                <w:sz w:val="20"/>
              </w:rPr>
              <w:t>odniesieniu do możliwej powierzchni zabudowy, w związku z tym brak jest możliwości pełnego wykorzystania wysokości. Założona w projekc</w:t>
            </w:r>
            <w:r>
              <w:rPr>
                <w:rFonts w:ascii="Times New Roman" w:hAnsi="Times New Roman"/>
                <w:sz w:val="20"/>
              </w:rPr>
              <w:t>ie MPZP wysokość zabudowy do 11 </w:t>
            </w:r>
            <w:r w:rsidRPr="00BE622B">
              <w:rPr>
                <w:rFonts w:ascii="Times New Roman" w:hAnsi="Times New Roman"/>
                <w:sz w:val="20"/>
              </w:rPr>
              <w:t>m, umożliwia realizację budynku o</w:t>
            </w:r>
            <w:r>
              <w:rPr>
                <w:rFonts w:ascii="Times New Roman" w:hAnsi="Times New Roman"/>
                <w:sz w:val="20"/>
              </w:rPr>
              <w:t xml:space="preserve"> </w:t>
            </w:r>
            <w:r w:rsidRPr="00BE622B">
              <w:rPr>
                <w:rFonts w:ascii="Times New Roman" w:hAnsi="Times New Roman"/>
                <w:sz w:val="20"/>
              </w:rPr>
              <w:t>3</w:t>
            </w:r>
            <w:r>
              <w:rPr>
                <w:rFonts w:ascii="Times New Roman" w:hAnsi="Times New Roman"/>
                <w:sz w:val="20"/>
              </w:rPr>
              <w:t xml:space="preserve"> </w:t>
            </w:r>
            <w:r w:rsidRPr="00BE622B">
              <w:rPr>
                <w:rFonts w:ascii="Times New Roman" w:hAnsi="Times New Roman"/>
                <w:sz w:val="20"/>
              </w:rPr>
              <w:t>kondygnacjach nadziemnych + poddasze. Przy obecnym wskaźniku intensywności zabudowy odkreślonym w projekcie MPZP, chcąc wykorzystać w pełni możliwą wysokość zabudowy - zrealizować budynek o</w:t>
            </w:r>
            <w:r>
              <w:rPr>
                <w:rFonts w:ascii="Times New Roman" w:hAnsi="Times New Roman"/>
                <w:sz w:val="20"/>
              </w:rPr>
              <w:t> </w:t>
            </w:r>
            <w:r w:rsidRPr="00BE622B">
              <w:rPr>
                <w:rFonts w:ascii="Times New Roman" w:hAnsi="Times New Roman"/>
                <w:sz w:val="20"/>
              </w:rPr>
              <w:t>3</w:t>
            </w:r>
            <w:r>
              <w:rPr>
                <w:rFonts w:ascii="Times New Roman" w:hAnsi="Times New Roman"/>
                <w:sz w:val="20"/>
              </w:rPr>
              <w:t> </w:t>
            </w:r>
            <w:r w:rsidRPr="00BE622B">
              <w:rPr>
                <w:rFonts w:ascii="Times New Roman" w:hAnsi="Times New Roman"/>
                <w:sz w:val="20"/>
              </w:rPr>
              <w:t>kondygnacjach - będzie on musiał mieć bardzo małą powierzchnię zabudowy. I</w:t>
            </w:r>
            <w:r>
              <w:rPr>
                <w:rFonts w:ascii="Times New Roman" w:hAnsi="Times New Roman"/>
                <w:sz w:val="20"/>
              </w:rPr>
              <w:t> </w:t>
            </w:r>
            <w:r w:rsidRPr="00BE622B">
              <w:rPr>
                <w:rFonts w:ascii="Times New Roman" w:hAnsi="Times New Roman"/>
                <w:sz w:val="20"/>
              </w:rPr>
              <w:t>odwrotnie: wykorzystując w całości możliwą powierzchnię zabudowy, nie będzie możliwości wykorzystania dopuszczonej wysokości - budynek będzie mógł mieć maksymalnie 2</w:t>
            </w:r>
            <w:r>
              <w:rPr>
                <w:rFonts w:ascii="Times New Roman" w:hAnsi="Times New Roman"/>
                <w:sz w:val="20"/>
              </w:rPr>
              <w:t> </w:t>
            </w:r>
            <w:r w:rsidRPr="00BE622B">
              <w:rPr>
                <w:rFonts w:ascii="Times New Roman" w:hAnsi="Times New Roman"/>
                <w:sz w:val="20"/>
              </w:rPr>
              <w:t>kondygnacje Dodatkowym czynnikiem ujemnym są balkony lub tarasy, wliczane do powierzchni całkowitej kondygnacji, które w</w:t>
            </w:r>
            <w:r>
              <w:rPr>
                <w:rFonts w:ascii="Times New Roman" w:hAnsi="Times New Roman"/>
                <w:sz w:val="20"/>
              </w:rPr>
              <w:t> </w:t>
            </w:r>
            <w:r w:rsidRPr="00BE622B">
              <w:rPr>
                <w:rFonts w:ascii="Times New Roman" w:hAnsi="Times New Roman"/>
                <w:sz w:val="20"/>
              </w:rPr>
              <w:t>znaczny sposób wpłyną na intensywność zabudowy (obniżą ją).</w:t>
            </w:r>
            <w:r>
              <w:rPr>
                <w:rFonts w:ascii="Times New Roman" w:hAnsi="Times New Roman"/>
                <w:sz w:val="20"/>
              </w:rPr>
              <w:t xml:space="preserve"> </w:t>
            </w:r>
            <w:r w:rsidRPr="00BE622B">
              <w:rPr>
                <w:rFonts w:ascii="Times New Roman" w:hAnsi="Times New Roman"/>
                <w:sz w:val="20"/>
              </w:rPr>
              <w:t>Proszę zatem o</w:t>
            </w:r>
            <w:r>
              <w:rPr>
                <w:rFonts w:ascii="Times New Roman" w:hAnsi="Times New Roman"/>
                <w:sz w:val="20"/>
              </w:rPr>
              <w:t> </w:t>
            </w:r>
            <w:r w:rsidRPr="00BE622B">
              <w:rPr>
                <w:rFonts w:ascii="Times New Roman" w:hAnsi="Times New Roman"/>
                <w:sz w:val="20"/>
              </w:rPr>
              <w:t xml:space="preserve">zwiększenie wskaźnika intensywności zabudowy i </w:t>
            </w:r>
            <w:r>
              <w:rPr>
                <w:rFonts w:ascii="Times New Roman" w:hAnsi="Times New Roman"/>
                <w:sz w:val="20"/>
              </w:rPr>
              <w:t>ustalenie go w przedziale 0,1-</w:t>
            </w:r>
            <w:r w:rsidRPr="00BE622B">
              <w:rPr>
                <w:rFonts w:ascii="Times New Roman" w:hAnsi="Times New Roman"/>
                <w:sz w:val="20"/>
              </w:rPr>
              <w:t>0,7 i</w:t>
            </w:r>
            <w:r>
              <w:rPr>
                <w:rFonts w:ascii="Times New Roman" w:hAnsi="Times New Roman"/>
                <w:sz w:val="20"/>
              </w:rPr>
              <w:t> </w:t>
            </w:r>
            <w:r w:rsidRPr="00BE622B">
              <w:rPr>
                <w:rFonts w:ascii="Times New Roman" w:hAnsi="Times New Roman"/>
                <w:sz w:val="20"/>
              </w:rPr>
              <w:t xml:space="preserve">umożliwienie w ten sposób wykorzystywanie w całości </w:t>
            </w:r>
            <w:r w:rsidRPr="00BE622B">
              <w:rPr>
                <w:rFonts w:ascii="Times New Roman" w:hAnsi="Times New Roman"/>
                <w:sz w:val="20"/>
              </w:rPr>
              <w:lastRenderedPageBreak/>
              <w:t>dopuszczonych parametrów zabudowy.</w:t>
            </w:r>
          </w:p>
          <w:p w:rsidR="00475DA0" w:rsidRPr="00774B5B" w:rsidRDefault="00475DA0" w:rsidP="005B1B84">
            <w:pPr>
              <w:pStyle w:val="Akapitzlist"/>
              <w:numPr>
                <w:ilvl w:val="0"/>
                <w:numId w:val="35"/>
              </w:numPr>
              <w:spacing w:after="0" w:line="240" w:lineRule="auto"/>
              <w:ind w:left="227" w:hanging="227"/>
              <w:contextualSpacing w:val="0"/>
              <w:jc w:val="both"/>
              <w:rPr>
                <w:rFonts w:ascii="Times New Roman" w:hAnsi="Times New Roman"/>
                <w:sz w:val="20"/>
              </w:rPr>
            </w:pPr>
            <w:r w:rsidRPr="00BE622B">
              <w:rPr>
                <w:rFonts w:ascii="Times New Roman" w:hAnsi="Times New Roman"/>
                <w:sz w:val="20"/>
              </w:rPr>
              <w:t>Pros</w:t>
            </w:r>
            <w:r>
              <w:rPr>
                <w:rFonts w:ascii="Times New Roman" w:hAnsi="Times New Roman"/>
                <w:sz w:val="20"/>
              </w:rPr>
              <w:t>i</w:t>
            </w:r>
            <w:r w:rsidRPr="00BE622B">
              <w:rPr>
                <w:rFonts w:ascii="Times New Roman" w:hAnsi="Times New Roman"/>
                <w:sz w:val="20"/>
              </w:rPr>
              <w:t xml:space="preserve"> o dopuszczenie realizacji zabudowy jednorodzinnej również w układzie szeregowym, a nie tylko wyłącznie wolnostojącym lub bliźniaczym.</w:t>
            </w:r>
            <w:r>
              <w:rPr>
                <w:rFonts w:ascii="Times New Roman" w:hAnsi="Times New Roman"/>
                <w:sz w:val="20"/>
              </w:rPr>
              <w:t xml:space="preserve"> </w:t>
            </w:r>
            <w:r w:rsidRPr="00A81F95">
              <w:rPr>
                <w:rFonts w:ascii="Times New Roman" w:hAnsi="Times New Roman"/>
                <w:sz w:val="20"/>
              </w:rPr>
              <w:t>Zwracam uwagę, że w najbliższym otoczeniu przedmiotowego terenu, jak np. w rejonie ul.</w:t>
            </w:r>
            <w:r>
              <w:rPr>
                <w:rFonts w:ascii="Times New Roman" w:hAnsi="Times New Roman"/>
                <w:sz w:val="20"/>
              </w:rPr>
              <w:t> </w:t>
            </w:r>
            <w:r w:rsidRPr="00A81F95">
              <w:rPr>
                <w:rFonts w:ascii="Times New Roman" w:hAnsi="Times New Roman"/>
                <w:sz w:val="20"/>
              </w:rPr>
              <w:t>Batalionów Chłopskich, Hufcowej oraz Dobrowolskiego znajduje się istniejąca zabudowa w układzie szeregowym. Nie są to pojedyncze przypadki, ale całe zespoły zabudowy szeregowej liczące po kilkanaście obiektów. Zabudowa taka istnieje w</w:t>
            </w:r>
            <w:r>
              <w:rPr>
                <w:rFonts w:ascii="Times New Roman" w:hAnsi="Times New Roman"/>
                <w:sz w:val="20"/>
              </w:rPr>
              <w:t> </w:t>
            </w:r>
            <w:r w:rsidRPr="00A81F95">
              <w:rPr>
                <w:rFonts w:ascii="Times New Roman" w:hAnsi="Times New Roman"/>
                <w:sz w:val="20"/>
              </w:rPr>
              <w:t>najbliższym sąsiedztwie i</w:t>
            </w:r>
            <w:r>
              <w:rPr>
                <w:rFonts w:ascii="Times New Roman" w:hAnsi="Times New Roman"/>
                <w:sz w:val="20"/>
              </w:rPr>
              <w:t> </w:t>
            </w:r>
            <w:r w:rsidRPr="00A81F95">
              <w:rPr>
                <w:rFonts w:ascii="Times New Roman" w:hAnsi="Times New Roman"/>
                <w:sz w:val="20"/>
              </w:rPr>
              <w:t>powinna być umożliwiona jej kontynuacja. Tym bardziej, że teren którego dotyczy niniejsza uwaga znajduje się na granicy terenu objętego sporządzanym MPZP i jest to już obszar w</w:t>
            </w:r>
            <w:r>
              <w:rPr>
                <w:rFonts w:ascii="Times New Roman" w:hAnsi="Times New Roman"/>
                <w:sz w:val="20"/>
              </w:rPr>
              <w:t> </w:t>
            </w:r>
            <w:r w:rsidRPr="00A81F95">
              <w:rPr>
                <w:rFonts w:ascii="Times New Roman" w:hAnsi="Times New Roman"/>
                <w:sz w:val="20"/>
              </w:rPr>
              <w:t>którym zabudowa wolnostojąca przeistacza się w bardziej zwarta zabudowę.</w:t>
            </w:r>
            <w:r>
              <w:rPr>
                <w:rFonts w:ascii="Times New Roman" w:hAnsi="Times New Roman"/>
                <w:sz w:val="20"/>
              </w:rPr>
              <w:t xml:space="preserve"> </w:t>
            </w:r>
            <w:r w:rsidRPr="00A81F95">
              <w:rPr>
                <w:rFonts w:ascii="Times New Roman" w:hAnsi="Times New Roman"/>
                <w:sz w:val="20"/>
              </w:rPr>
              <w:t>Obecny zapis w sporządzanym Planie Miejscowym zezwalający wyłącznie na zabudowę w układzie wolnostojącym lub bliźniaczym znacznie ogranicza możliwości zagospodarowania tego terenu. Umożliwienie realizacji zabudowy również w układzie szeregowym w żaden sposób nie zaburzy kształtowania przestrzeni w</w:t>
            </w:r>
            <w:r>
              <w:rPr>
                <w:rFonts w:ascii="Times New Roman" w:hAnsi="Times New Roman"/>
                <w:sz w:val="20"/>
              </w:rPr>
              <w:t> </w:t>
            </w:r>
            <w:r w:rsidRPr="00A81F95">
              <w:rPr>
                <w:rFonts w:ascii="Times New Roman" w:hAnsi="Times New Roman"/>
                <w:sz w:val="20"/>
              </w:rPr>
              <w:t>tym obszarze, natomiast znacznie podniesie możliwości zainwestowania, jak również funkcjonalność tego obszaru. Zwracam uwagę, że na tym terenie zostały wydane decyzje Pozwolenia na Budowę umożliwiające lokalizację właśnie zabudowy szeregowej - zatem taka zabudowa powstanie. Potwierdza to fakt, iż możliwa jest na tym terenie kontynuacja funkcji w postaci zabudowy szeregowej.</w:t>
            </w:r>
          </w:p>
          <w:p w:rsidR="00475DA0" w:rsidRPr="00774B5B" w:rsidRDefault="00475DA0" w:rsidP="005B1B84">
            <w:pPr>
              <w:pStyle w:val="Akapitzlist"/>
              <w:numPr>
                <w:ilvl w:val="0"/>
                <w:numId w:val="35"/>
              </w:numPr>
              <w:spacing w:after="0" w:line="240" w:lineRule="auto"/>
              <w:ind w:left="227" w:hanging="227"/>
              <w:contextualSpacing w:val="0"/>
              <w:jc w:val="both"/>
              <w:rPr>
                <w:rFonts w:ascii="Times New Roman" w:hAnsi="Times New Roman"/>
                <w:sz w:val="20"/>
              </w:rPr>
            </w:pPr>
            <w:r w:rsidRPr="00A81F95">
              <w:rPr>
                <w:rFonts w:ascii="Times New Roman" w:hAnsi="Times New Roman"/>
                <w:sz w:val="20"/>
              </w:rPr>
              <w:t>W zakresie nieprzekraczalnej linii zabudowy od ul. Zelwerowicza: Prosi o</w:t>
            </w:r>
            <w:r>
              <w:rPr>
                <w:rFonts w:ascii="Times New Roman" w:hAnsi="Times New Roman"/>
                <w:sz w:val="20"/>
              </w:rPr>
              <w:t> </w:t>
            </w:r>
            <w:r w:rsidRPr="00A81F95">
              <w:rPr>
                <w:rFonts w:ascii="Times New Roman" w:hAnsi="Times New Roman"/>
                <w:sz w:val="20"/>
              </w:rPr>
              <w:t>skorygowanie wskazanej linii zabudowy i umieszczenie jej w odległości 6</w:t>
            </w:r>
            <w:r>
              <w:rPr>
                <w:rFonts w:ascii="Times New Roman" w:hAnsi="Times New Roman"/>
                <w:sz w:val="20"/>
              </w:rPr>
              <w:t> </w:t>
            </w:r>
            <w:r w:rsidRPr="00A81F95">
              <w:rPr>
                <w:rFonts w:ascii="Times New Roman" w:hAnsi="Times New Roman"/>
                <w:sz w:val="20"/>
              </w:rPr>
              <w:t>m</w:t>
            </w:r>
            <w:r>
              <w:rPr>
                <w:rFonts w:ascii="Times New Roman" w:hAnsi="Times New Roman"/>
                <w:sz w:val="20"/>
              </w:rPr>
              <w:t xml:space="preserve"> </w:t>
            </w:r>
            <w:r w:rsidRPr="00A81F95">
              <w:rPr>
                <w:rFonts w:ascii="Times New Roman" w:hAnsi="Times New Roman"/>
                <w:sz w:val="20"/>
              </w:rPr>
              <w:t>od krawędzi jedni ul.</w:t>
            </w:r>
            <w:r>
              <w:rPr>
                <w:rFonts w:ascii="Times New Roman" w:hAnsi="Times New Roman"/>
                <w:sz w:val="20"/>
              </w:rPr>
              <w:t> </w:t>
            </w:r>
            <w:r w:rsidRPr="00A81F95">
              <w:rPr>
                <w:rFonts w:ascii="Times New Roman" w:hAnsi="Times New Roman"/>
                <w:sz w:val="20"/>
              </w:rPr>
              <w:t>Zelwerowicza.</w:t>
            </w:r>
            <w:r>
              <w:rPr>
                <w:rFonts w:ascii="Times New Roman" w:hAnsi="Times New Roman"/>
                <w:sz w:val="20"/>
              </w:rPr>
              <w:t xml:space="preserve"> </w:t>
            </w:r>
            <w:r w:rsidRPr="00A81F95">
              <w:rPr>
                <w:rFonts w:ascii="Times New Roman" w:hAnsi="Times New Roman"/>
                <w:sz w:val="20"/>
              </w:rPr>
              <w:t>Zgodnie z obecnym projektem MPZP, nieprzekraczalna linia zabudowy jest zlokalizowana w odległości około 8,5</w:t>
            </w:r>
            <w:r>
              <w:rPr>
                <w:rFonts w:ascii="Times New Roman" w:hAnsi="Times New Roman"/>
                <w:sz w:val="20"/>
              </w:rPr>
              <w:t> </w:t>
            </w:r>
            <w:r w:rsidRPr="00A81F95">
              <w:rPr>
                <w:rFonts w:ascii="Times New Roman" w:hAnsi="Times New Roman"/>
                <w:sz w:val="20"/>
              </w:rPr>
              <w:t>m od krawędzi jezdni ul.</w:t>
            </w:r>
            <w:r>
              <w:rPr>
                <w:rFonts w:ascii="Times New Roman" w:hAnsi="Times New Roman"/>
                <w:sz w:val="20"/>
              </w:rPr>
              <w:t> </w:t>
            </w:r>
            <w:r w:rsidRPr="00A81F95">
              <w:rPr>
                <w:rFonts w:ascii="Times New Roman" w:hAnsi="Times New Roman"/>
                <w:sz w:val="20"/>
              </w:rPr>
              <w:t>Zelwerowicza, tym samym w odległości około 6</w:t>
            </w:r>
            <w:r>
              <w:rPr>
                <w:rFonts w:ascii="Times New Roman" w:hAnsi="Times New Roman"/>
                <w:sz w:val="20"/>
              </w:rPr>
              <w:t> </w:t>
            </w:r>
            <w:r w:rsidRPr="00A81F95">
              <w:rPr>
                <w:rFonts w:ascii="Times New Roman" w:hAnsi="Times New Roman"/>
                <w:sz w:val="20"/>
              </w:rPr>
              <w:t>m od granicy działki drogowej.</w:t>
            </w:r>
            <w:r>
              <w:rPr>
                <w:rFonts w:ascii="Times New Roman" w:hAnsi="Times New Roman"/>
                <w:sz w:val="20"/>
              </w:rPr>
              <w:t xml:space="preserve"> </w:t>
            </w:r>
            <w:r w:rsidRPr="00A81F95">
              <w:rPr>
                <w:rFonts w:ascii="Times New Roman" w:hAnsi="Times New Roman"/>
                <w:sz w:val="20"/>
              </w:rPr>
              <w:t xml:space="preserve">Takie umiejscowienie linii zabudowy znacznie ogranicza </w:t>
            </w:r>
            <w:r w:rsidRPr="00A81F95">
              <w:rPr>
                <w:rFonts w:ascii="Times New Roman" w:hAnsi="Times New Roman"/>
                <w:sz w:val="20"/>
              </w:rPr>
              <w:lastRenderedPageBreak/>
              <w:t>możliwości lokalizacji budynków na tym terenie.</w:t>
            </w:r>
            <w:r>
              <w:rPr>
                <w:rFonts w:ascii="Times New Roman" w:hAnsi="Times New Roman"/>
                <w:sz w:val="20"/>
              </w:rPr>
              <w:t xml:space="preserve"> </w:t>
            </w:r>
            <w:r w:rsidRPr="00A81F95">
              <w:rPr>
                <w:rFonts w:ascii="Times New Roman" w:hAnsi="Times New Roman"/>
                <w:sz w:val="20"/>
              </w:rPr>
              <w:t>Zwracam uwagę że w stanie obecnym ul. Zelwerowicza posiada wydzieloną działkę drogową o nr: 426/2. Szerokość tej działki wynosi około 10 - 10,5</w:t>
            </w:r>
            <w:r>
              <w:rPr>
                <w:rFonts w:ascii="Times New Roman" w:hAnsi="Times New Roman"/>
                <w:sz w:val="20"/>
              </w:rPr>
              <w:t> </w:t>
            </w:r>
            <w:r w:rsidRPr="00A81F95">
              <w:rPr>
                <w:rFonts w:ascii="Times New Roman" w:hAnsi="Times New Roman"/>
                <w:sz w:val="20"/>
              </w:rPr>
              <w:t>m. Jest to więc szerokość w</w:t>
            </w:r>
            <w:r>
              <w:rPr>
                <w:rFonts w:ascii="Times New Roman" w:hAnsi="Times New Roman"/>
                <w:sz w:val="20"/>
              </w:rPr>
              <w:t> </w:t>
            </w:r>
            <w:r w:rsidRPr="00A81F95">
              <w:rPr>
                <w:rFonts w:ascii="Times New Roman" w:hAnsi="Times New Roman"/>
                <w:sz w:val="20"/>
              </w:rPr>
              <w:t>zupełności wystarczająca na lokalizację jezdni i</w:t>
            </w:r>
            <w:r>
              <w:rPr>
                <w:rFonts w:ascii="Times New Roman" w:hAnsi="Times New Roman"/>
                <w:sz w:val="20"/>
              </w:rPr>
              <w:t> </w:t>
            </w:r>
            <w:r w:rsidRPr="00A81F95">
              <w:rPr>
                <w:rFonts w:ascii="Times New Roman" w:hAnsi="Times New Roman"/>
                <w:sz w:val="20"/>
              </w:rPr>
              <w:t>obustronnych chodników, w</w:t>
            </w:r>
            <w:r>
              <w:rPr>
                <w:rFonts w:ascii="Times New Roman" w:hAnsi="Times New Roman"/>
                <w:sz w:val="20"/>
              </w:rPr>
              <w:t> </w:t>
            </w:r>
            <w:r w:rsidRPr="00A81F95">
              <w:rPr>
                <w:rFonts w:ascii="Times New Roman" w:hAnsi="Times New Roman"/>
                <w:sz w:val="20"/>
              </w:rPr>
              <w:t>sytuacji gdy ul.</w:t>
            </w:r>
            <w:r>
              <w:rPr>
                <w:rFonts w:ascii="Times New Roman" w:hAnsi="Times New Roman"/>
                <w:sz w:val="20"/>
              </w:rPr>
              <w:t> </w:t>
            </w:r>
            <w:r w:rsidRPr="00A81F95">
              <w:rPr>
                <w:rFonts w:ascii="Times New Roman" w:hAnsi="Times New Roman"/>
                <w:sz w:val="20"/>
              </w:rPr>
              <w:t>Zelwerowicza planowana jest jako droga klasy KDD. Jak najbardziej uzasadnione jest zlokalizowanie linii zabudowy w</w:t>
            </w:r>
            <w:r>
              <w:rPr>
                <w:rFonts w:ascii="Times New Roman" w:hAnsi="Times New Roman"/>
                <w:sz w:val="20"/>
              </w:rPr>
              <w:t> </w:t>
            </w:r>
            <w:r w:rsidRPr="00A81F95">
              <w:rPr>
                <w:rFonts w:ascii="Times New Roman" w:hAnsi="Times New Roman"/>
                <w:sz w:val="20"/>
              </w:rPr>
              <w:t>odległości 6</w:t>
            </w:r>
            <w:r>
              <w:rPr>
                <w:rFonts w:ascii="Times New Roman" w:hAnsi="Times New Roman"/>
                <w:sz w:val="20"/>
              </w:rPr>
              <w:t> </w:t>
            </w:r>
            <w:r w:rsidRPr="00A81F95">
              <w:rPr>
                <w:rFonts w:ascii="Times New Roman" w:hAnsi="Times New Roman"/>
                <w:sz w:val="20"/>
              </w:rPr>
              <w:t>m od krawędzi jezdni, czyli około 4</w:t>
            </w:r>
            <w:r>
              <w:rPr>
                <w:rFonts w:ascii="Times New Roman" w:hAnsi="Times New Roman"/>
                <w:sz w:val="20"/>
              </w:rPr>
              <w:t> </w:t>
            </w:r>
            <w:r w:rsidRPr="00A81F95">
              <w:rPr>
                <w:rFonts w:ascii="Times New Roman" w:hAnsi="Times New Roman"/>
                <w:sz w:val="20"/>
              </w:rPr>
              <w:t>m, od granicy działki drogowej. Taka lokalizacja będzie zgodna z</w:t>
            </w:r>
            <w:r>
              <w:rPr>
                <w:rFonts w:ascii="Times New Roman" w:hAnsi="Times New Roman"/>
                <w:sz w:val="20"/>
              </w:rPr>
              <w:t> </w:t>
            </w:r>
            <w:r w:rsidRPr="00A81F95">
              <w:rPr>
                <w:rFonts w:ascii="Times New Roman" w:hAnsi="Times New Roman"/>
                <w:sz w:val="20"/>
              </w:rPr>
              <w:t>przepisami dotyczącymi lokalizacji obiektów budowlanych od krawędzi jezdni.</w:t>
            </w:r>
          </w:p>
          <w:p w:rsidR="00475DA0" w:rsidRPr="00774B5B" w:rsidRDefault="00475DA0" w:rsidP="005B1B84">
            <w:pPr>
              <w:pStyle w:val="Akapitzlist"/>
              <w:numPr>
                <w:ilvl w:val="0"/>
                <w:numId w:val="35"/>
              </w:numPr>
              <w:spacing w:after="0" w:line="240" w:lineRule="auto"/>
              <w:ind w:left="227" w:hanging="227"/>
              <w:contextualSpacing w:val="0"/>
              <w:jc w:val="both"/>
              <w:rPr>
                <w:rFonts w:ascii="Times New Roman" w:hAnsi="Times New Roman"/>
                <w:sz w:val="20"/>
              </w:rPr>
            </w:pPr>
            <w:r w:rsidRPr="00A81F95">
              <w:rPr>
                <w:rFonts w:ascii="Times New Roman" w:hAnsi="Times New Roman"/>
                <w:sz w:val="20"/>
              </w:rPr>
              <w:t>W zakresie wskaźnika powierzchni biologicznie czynnej dla terenu MN.16:</w:t>
            </w:r>
            <w:r>
              <w:rPr>
                <w:rFonts w:ascii="Times New Roman" w:hAnsi="Times New Roman"/>
                <w:sz w:val="20"/>
              </w:rPr>
              <w:t xml:space="preserve"> </w:t>
            </w:r>
            <w:r w:rsidRPr="00A81F95">
              <w:rPr>
                <w:rFonts w:ascii="Times New Roman" w:hAnsi="Times New Roman"/>
                <w:sz w:val="20"/>
              </w:rPr>
              <w:t>Proszę o</w:t>
            </w:r>
            <w:r>
              <w:rPr>
                <w:rFonts w:ascii="Times New Roman" w:hAnsi="Times New Roman"/>
                <w:sz w:val="20"/>
              </w:rPr>
              <w:t> </w:t>
            </w:r>
            <w:r w:rsidRPr="00A81F95">
              <w:rPr>
                <w:rFonts w:ascii="Times New Roman" w:hAnsi="Times New Roman"/>
                <w:sz w:val="20"/>
              </w:rPr>
              <w:t>zmniejszenie wskaźnika powierzchni biologicznie czynnej do 50%.</w:t>
            </w:r>
            <w:r>
              <w:rPr>
                <w:rFonts w:ascii="Times New Roman" w:hAnsi="Times New Roman"/>
                <w:sz w:val="20"/>
              </w:rPr>
              <w:t xml:space="preserve"> </w:t>
            </w:r>
            <w:r w:rsidRPr="00A81F95">
              <w:rPr>
                <w:rFonts w:ascii="Times New Roman" w:hAnsi="Times New Roman"/>
                <w:sz w:val="20"/>
              </w:rPr>
              <w:t>Zwracam uwagę, iż teren który jest tu rozpatrywany, znajduje się w rejonie gdzie obecny wskaźnik powierzchni biologicznie czynnej jest znacznie niższy - średnio jest to około 40%. Określenie wskaźnika na poziomie 70% stanowi niewspółmiernie duże ograniczanie możliwości zabudowy, oraz jest przejawem nierównego traktowania obywateli: ci którzy posiadają obiekty istniejące korzystają na tym że wskaźnik zieleni na ich terenie jest już niższy niż zakłada Plan. Zwracam uwagę ponadto że na tym terenie wydawane były decyzje WZ w</w:t>
            </w:r>
            <w:r>
              <w:rPr>
                <w:rFonts w:ascii="Times New Roman" w:hAnsi="Times New Roman"/>
                <w:sz w:val="20"/>
              </w:rPr>
              <w:t> </w:t>
            </w:r>
            <w:r w:rsidRPr="00A81F95">
              <w:rPr>
                <w:rFonts w:ascii="Times New Roman" w:hAnsi="Times New Roman"/>
                <w:sz w:val="20"/>
              </w:rPr>
              <w:t>określonym wskaźnikiem powierzchni biologicznie czynnej na poziomie 30-50%. Decyzje te w dalszym ciągu są ważne i</w:t>
            </w:r>
            <w:r>
              <w:rPr>
                <w:rFonts w:ascii="Times New Roman" w:hAnsi="Times New Roman"/>
                <w:sz w:val="20"/>
              </w:rPr>
              <w:t> </w:t>
            </w:r>
            <w:r w:rsidRPr="00A81F95">
              <w:rPr>
                <w:rFonts w:ascii="Times New Roman" w:hAnsi="Times New Roman"/>
                <w:sz w:val="20"/>
              </w:rPr>
              <w:t>obowiązujące, co potwierdza tezę iż taki wskaźnik jest jak najbardziej poprawny dla tego terenu.</w:t>
            </w:r>
          </w:p>
          <w:p w:rsidR="00475DA0" w:rsidRPr="00A81F95" w:rsidRDefault="00475DA0" w:rsidP="005B1B84">
            <w:pPr>
              <w:pStyle w:val="Akapitzlist"/>
              <w:numPr>
                <w:ilvl w:val="0"/>
                <w:numId w:val="35"/>
              </w:numPr>
              <w:spacing w:after="120" w:line="240" w:lineRule="auto"/>
              <w:ind w:left="227" w:hanging="227"/>
              <w:contextualSpacing w:val="0"/>
              <w:jc w:val="both"/>
              <w:rPr>
                <w:rFonts w:ascii="Times New Roman" w:hAnsi="Times New Roman"/>
                <w:sz w:val="20"/>
              </w:rPr>
            </w:pPr>
            <w:r w:rsidRPr="00A81F95">
              <w:rPr>
                <w:rFonts w:ascii="Times New Roman" w:hAnsi="Times New Roman"/>
                <w:sz w:val="20"/>
              </w:rPr>
              <w:t>W zakresie kształtowania dachów dla terenu MN.16</w:t>
            </w:r>
            <w:r>
              <w:rPr>
                <w:rFonts w:ascii="Times New Roman" w:hAnsi="Times New Roman"/>
                <w:sz w:val="20"/>
              </w:rPr>
              <w:t xml:space="preserve">. </w:t>
            </w:r>
            <w:r w:rsidRPr="00A81F95">
              <w:rPr>
                <w:rFonts w:ascii="Times New Roman" w:hAnsi="Times New Roman"/>
                <w:sz w:val="20"/>
              </w:rPr>
              <w:t>Proszę o</w:t>
            </w:r>
            <w:r>
              <w:rPr>
                <w:rFonts w:ascii="Times New Roman" w:hAnsi="Times New Roman"/>
                <w:sz w:val="20"/>
              </w:rPr>
              <w:t> </w:t>
            </w:r>
            <w:r w:rsidRPr="00A81F95">
              <w:rPr>
                <w:rFonts w:ascii="Times New Roman" w:hAnsi="Times New Roman"/>
                <w:sz w:val="20"/>
              </w:rPr>
              <w:t>dopuszczenie stosowania dachów płaskich przy pełnej wysokości</w:t>
            </w:r>
            <w:r>
              <w:rPr>
                <w:rFonts w:ascii="Times New Roman" w:hAnsi="Times New Roman"/>
                <w:sz w:val="20"/>
              </w:rPr>
              <w:t xml:space="preserve"> </w:t>
            </w:r>
            <w:r w:rsidRPr="00A81F95">
              <w:rPr>
                <w:rFonts w:ascii="Times New Roman" w:hAnsi="Times New Roman"/>
                <w:sz w:val="20"/>
              </w:rPr>
              <w:t>zabudowy.</w:t>
            </w:r>
            <w:r>
              <w:rPr>
                <w:rFonts w:ascii="Times New Roman" w:hAnsi="Times New Roman"/>
                <w:sz w:val="20"/>
              </w:rPr>
              <w:t xml:space="preserve"> </w:t>
            </w:r>
            <w:r w:rsidRPr="00A81F95">
              <w:rPr>
                <w:rFonts w:ascii="Times New Roman" w:hAnsi="Times New Roman"/>
                <w:sz w:val="20"/>
              </w:rPr>
              <w:t xml:space="preserve">Nakaz stosowania wyłącznie dachów dwu lub wielospadowych stanowi znaczne ograniczenie w kształtowaniu zabudowy. Znacznie ogranicza możliwość projektowania obiektów o nowoczesnej architekturze gdzie dachy płaskie są </w:t>
            </w:r>
            <w:r w:rsidRPr="00A81F95">
              <w:rPr>
                <w:rFonts w:ascii="Times New Roman" w:hAnsi="Times New Roman"/>
                <w:sz w:val="20"/>
              </w:rPr>
              <w:lastRenderedPageBreak/>
              <w:t>dodatkowym uwarunkowaniem podnoszącym walory estetyczne, oraz niewątpliwie również funkcjonalne obiektu. Trochę niezrozumiałym jest fakt, iż wyklucza się w tym terenie dachy płaskie - w terenie umożliwiającym projektowanie obiektów o</w:t>
            </w:r>
            <w:r>
              <w:rPr>
                <w:rFonts w:ascii="Times New Roman" w:hAnsi="Times New Roman"/>
                <w:sz w:val="20"/>
              </w:rPr>
              <w:t> </w:t>
            </w:r>
            <w:r w:rsidRPr="00A81F95">
              <w:rPr>
                <w:rFonts w:ascii="Times New Roman" w:hAnsi="Times New Roman"/>
                <w:sz w:val="20"/>
              </w:rPr>
              <w:t>nowoczesnej bryle, której jednym z atutów jest właśnie dach płaski.</w:t>
            </w:r>
          </w:p>
        </w:tc>
        <w:tc>
          <w:tcPr>
            <w:tcW w:w="266"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lastRenderedPageBreak/>
              <w:t>457/6</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457/7</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457/9</w:t>
            </w:r>
          </w:p>
          <w:p w:rsidR="00475DA0"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457/10</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Obr. 41</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Podgórze</w:t>
            </w:r>
          </w:p>
        </w:tc>
        <w:tc>
          <w:tcPr>
            <w:tcW w:w="355"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line="240" w:lineRule="auto"/>
              <w:jc w:val="center"/>
              <w:rPr>
                <w:rFonts w:ascii="Times New Roman" w:hAnsi="Times New Roman"/>
                <w:b/>
                <w:sz w:val="20"/>
              </w:rPr>
            </w:pPr>
            <w:r w:rsidRPr="00774B5B">
              <w:rPr>
                <w:rFonts w:ascii="Times New Roman" w:hAnsi="Times New Roman"/>
                <w:b/>
                <w:sz w:val="20"/>
              </w:rPr>
              <w:t>MN.16</w:t>
            </w:r>
          </w:p>
          <w:p w:rsidR="00475DA0" w:rsidRPr="00774B5B" w:rsidRDefault="00475DA0" w:rsidP="005B1B84">
            <w:pPr>
              <w:spacing w:after="0" w:line="240" w:lineRule="auto"/>
              <w:jc w:val="center"/>
              <w:rPr>
                <w:rFonts w:ascii="Times New Roman" w:hAnsi="Times New Roman"/>
                <w:sz w:val="20"/>
              </w:rPr>
            </w:pPr>
            <w:r w:rsidRPr="00774B5B">
              <w:rPr>
                <w:rFonts w:ascii="Times New Roman" w:hAnsi="Times New Roman"/>
                <w:b/>
                <w:sz w:val="20"/>
              </w:rPr>
              <w:t>KDW.8</w:t>
            </w:r>
          </w:p>
        </w:tc>
        <w:tc>
          <w:tcPr>
            <w:tcW w:w="375"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line="240" w:lineRule="auto"/>
              <w:jc w:val="center"/>
              <w:rPr>
                <w:rFonts w:ascii="Times New Roman" w:hAnsi="Times New Roman"/>
                <w:b/>
                <w:sz w:val="20"/>
              </w:rPr>
            </w:pPr>
            <w:r w:rsidRPr="00774B5B">
              <w:rPr>
                <w:rFonts w:ascii="Times New Roman" w:hAnsi="Times New Roman"/>
                <w:b/>
                <w:sz w:val="20"/>
              </w:rPr>
              <w:t>MN.16</w:t>
            </w:r>
          </w:p>
          <w:p w:rsidR="00475DA0" w:rsidRPr="001F7B15" w:rsidRDefault="00475DA0" w:rsidP="005B1B84">
            <w:pPr>
              <w:spacing w:after="0" w:line="240" w:lineRule="auto"/>
              <w:jc w:val="center"/>
              <w:rPr>
                <w:rFonts w:ascii="Times New Roman" w:hAnsi="Times New Roman"/>
                <w:b/>
                <w:sz w:val="20"/>
              </w:rPr>
            </w:pPr>
            <w:r w:rsidRPr="00774B5B">
              <w:rPr>
                <w:rFonts w:ascii="Times New Roman" w:hAnsi="Times New Roman"/>
                <w:b/>
                <w:sz w:val="20"/>
              </w:rPr>
              <w:t>KDW.8</w:t>
            </w:r>
          </w:p>
        </w:tc>
        <w:tc>
          <w:tcPr>
            <w:tcW w:w="331"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line="240" w:lineRule="auto"/>
              <w:jc w:val="center"/>
              <w:rPr>
                <w:rFonts w:ascii="Times New Roman" w:hAnsi="Times New Roman"/>
                <w:b/>
                <w:sz w:val="20"/>
              </w:rPr>
            </w:pPr>
            <w:r w:rsidRPr="00774B5B">
              <w:rPr>
                <w:rFonts w:ascii="Times New Roman" w:hAnsi="Times New Roman"/>
                <w:b/>
                <w:sz w:val="20"/>
              </w:rPr>
              <w:t>MN.16</w:t>
            </w:r>
          </w:p>
          <w:p w:rsidR="00475DA0" w:rsidRPr="001F7B15" w:rsidRDefault="00475DA0" w:rsidP="005B1B84">
            <w:pPr>
              <w:spacing w:after="0" w:line="240" w:lineRule="auto"/>
              <w:jc w:val="center"/>
              <w:rPr>
                <w:rFonts w:ascii="Times New Roman" w:hAnsi="Times New Roman"/>
                <w:b/>
                <w:sz w:val="20"/>
              </w:rPr>
            </w:pPr>
            <w:r w:rsidRPr="00774B5B">
              <w:rPr>
                <w:rFonts w:ascii="Times New Roman" w:hAnsi="Times New Roman"/>
                <w:b/>
                <w:sz w:val="20"/>
              </w:rPr>
              <w:t>KDW.8</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774B5B">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774B5B">
              <w:rPr>
                <w:rFonts w:ascii="Times New Roman" w:eastAsia="Calibri" w:hAnsi="Times New Roman" w:cs="Times New Roman"/>
                <w:b/>
                <w:sz w:val="20"/>
                <w:szCs w:val="20"/>
              </w:rPr>
              <w:t xml:space="preserve"> wnie</w:t>
            </w:r>
            <w:r>
              <w:rPr>
                <w:rFonts w:ascii="Times New Roman" w:eastAsia="Calibri" w:hAnsi="Times New Roman" w:cs="Times New Roman"/>
                <w:b/>
                <w:sz w:val="20"/>
                <w:szCs w:val="20"/>
              </w:rPr>
              <w:t xml:space="preserve">sionej uwagi w zakresie pkt 1, </w:t>
            </w:r>
            <w:r w:rsidRPr="00774B5B">
              <w:rPr>
                <w:rFonts w:ascii="Times New Roman" w:eastAsia="Calibri" w:hAnsi="Times New Roman" w:cs="Times New Roman"/>
                <w:b/>
                <w:sz w:val="20"/>
                <w:szCs w:val="20"/>
              </w:rPr>
              <w:t>pkt 2</w:t>
            </w:r>
            <w:r>
              <w:rPr>
                <w:rFonts w:ascii="Times New Roman" w:eastAsia="Calibri" w:hAnsi="Times New Roman" w:cs="Times New Roman"/>
                <w:b/>
                <w:sz w:val="20"/>
                <w:szCs w:val="20"/>
              </w:rPr>
              <w:t>, pkt 3, pkt 4, pkt 5 oraz pkt 6</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0B5D5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774B5B">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774B5B">
              <w:rPr>
                <w:rFonts w:ascii="Times New Roman" w:eastAsia="Calibri" w:hAnsi="Times New Roman" w:cs="Times New Roman"/>
                <w:b/>
                <w:sz w:val="20"/>
                <w:szCs w:val="20"/>
              </w:rPr>
              <w:t xml:space="preserve"> wnie</w:t>
            </w:r>
            <w:r>
              <w:rPr>
                <w:rFonts w:ascii="Times New Roman" w:eastAsia="Calibri" w:hAnsi="Times New Roman" w:cs="Times New Roman"/>
                <w:b/>
                <w:sz w:val="20"/>
                <w:szCs w:val="20"/>
              </w:rPr>
              <w:t xml:space="preserve">sionej uwagi w zakresie pkt 1, </w:t>
            </w:r>
            <w:r w:rsidRPr="00774B5B">
              <w:rPr>
                <w:rFonts w:ascii="Times New Roman" w:eastAsia="Calibri" w:hAnsi="Times New Roman" w:cs="Times New Roman"/>
                <w:b/>
                <w:sz w:val="20"/>
                <w:szCs w:val="20"/>
              </w:rPr>
              <w:t>pkt</w:t>
            </w:r>
            <w:r>
              <w:rPr>
                <w:rFonts w:ascii="Times New Roman" w:eastAsia="Calibri" w:hAnsi="Times New Roman" w:cs="Times New Roman"/>
                <w:b/>
                <w:sz w:val="20"/>
                <w:szCs w:val="20"/>
              </w:rPr>
              <w:t> </w:t>
            </w:r>
            <w:r w:rsidRPr="00774B5B">
              <w:rPr>
                <w:rFonts w:ascii="Times New Roman" w:eastAsia="Calibri" w:hAnsi="Times New Roman" w:cs="Times New Roman"/>
                <w:b/>
                <w:sz w:val="20"/>
                <w:szCs w:val="20"/>
              </w:rPr>
              <w:t>2</w:t>
            </w:r>
            <w:r>
              <w:rPr>
                <w:rFonts w:ascii="Times New Roman" w:eastAsia="Calibri" w:hAnsi="Times New Roman" w:cs="Times New Roman"/>
                <w:b/>
                <w:sz w:val="20"/>
                <w:szCs w:val="20"/>
              </w:rPr>
              <w:t>, pkt 3, pkt 4, pkt 5 oraz pkt 6</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Ad.1 Uwaga nieuwzględniona, gdyż nie zmienia się przebiegu linii rozgraniczającej. Projekt planu w kształcie wyłożonym do publicznego wglądu uzyskał uzgodnienie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Zarządem Dróg Miasta Krakowa.</w:t>
            </w: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Ad.2 Uwaga nieuwzględniona, gdyż nie zmienia się wartości wskaźnika intensywności zabudowy. Zgodnie z ustawą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planowaniu i zagospodarowaniu uwzględnia się zwłaszcza wymagania ładu przestrzennego, w tym urbanistyki i</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architektury”.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celu spełnienia wymagań ustawy art. 1 ust. 2 pkt 1 tzn. uzyskania harmonii i ładu przestrzennego</w:t>
            </w:r>
            <w:r>
              <w:rPr>
                <w:rFonts w:ascii="Times New Roman" w:eastAsia="Calibri" w:hAnsi="Times New Roman" w:cs="Times New Roman"/>
                <w:sz w:val="20"/>
                <w:szCs w:val="20"/>
              </w:rPr>
              <w:t xml:space="preserve">, </w:t>
            </w:r>
            <w:r w:rsidRPr="00467845">
              <w:rPr>
                <w:rFonts w:ascii="Times New Roman" w:eastAsia="Calibri" w:hAnsi="Times New Roman" w:cs="Times New Roman"/>
                <w:sz w:val="20"/>
                <w:szCs w:val="20"/>
              </w:rPr>
              <w:t>w projekcie planu, dla Terenów zabudowy mieszkaniowej MN.1-MN.20, ustalono wskaźnik intensywności zabudowy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przedziale 0,1-0,</w:t>
            </w:r>
            <w:r>
              <w:rPr>
                <w:rFonts w:ascii="Times New Roman" w:eastAsia="Calibri" w:hAnsi="Times New Roman" w:cs="Times New Roman"/>
                <w:sz w:val="20"/>
                <w:szCs w:val="20"/>
              </w:rPr>
              <w:t>5</w:t>
            </w:r>
            <w:r w:rsidRPr="00467845">
              <w:rPr>
                <w:rFonts w:ascii="Times New Roman" w:eastAsia="Calibri" w:hAnsi="Times New Roman" w:cs="Times New Roman"/>
                <w:sz w:val="20"/>
                <w:szCs w:val="20"/>
              </w:rPr>
              <w:t>.</w:t>
            </w:r>
          </w:p>
          <w:p w:rsidR="00475DA0"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Podniesienie wskaźnika intensywności  zabudowy ponad wartość ustaloną w projekcie planu ponownie wyłożonym do publicznego wglądu spowodowałoby możliwość powstawania budynków odbiegających gabarytami od obiektów już istniejących i tym samym negatywnie wpłynęłoby na percepcję krajobrazu.</w:t>
            </w: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Ad.3 Uwaga nieuwzględniona</w:t>
            </w:r>
            <w:r>
              <w:rPr>
                <w:rFonts w:ascii="Times New Roman" w:eastAsia="Calibri" w:hAnsi="Times New Roman" w:cs="Times New Roman"/>
                <w:sz w:val="20"/>
                <w:szCs w:val="20"/>
              </w:rPr>
              <w:t xml:space="preserve">. </w:t>
            </w:r>
            <w:r w:rsidRPr="00467845">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 Dokument Studium jako standardy przestrzenne dla jednostki nr 36 Skotniki wskazuje realizację zabudowy mieszkaniowej jednorodzinnej w układzie wolnostojącym lub bliźniaczym. Zatem  wprowadzenie proponowanego zapisu byłoby niezgodne z dokumentem Studium.</w:t>
            </w: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Ad.4 Uwaga nieuwzględniona, gdyż na rysunku projektu planu nie zmienia się przebiegu nieprzekraczalnej linii zabudowy. Wyznaczona na przedmiotowym odcinku nieprzekraczalna linia zabudowy umożliwia realizację zabudowy zgodnie z ustaleniami projektu planu i została wyznaczona 8 m od krawędzi jezdni ul. Zelwerowicza.</w:t>
            </w: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Ad.5 Uwaga nieuwzględniona</w:t>
            </w:r>
            <w:r>
              <w:rPr>
                <w:rFonts w:ascii="Times New Roman" w:eastAsia="Calibri" w:hAnsi="Times New Roman" w:cs="Times New Roman"/>
                <w:sz w:val="20"/>
                <w:szCs w:val="20"/>
              </w:rPr>
              <w:t xml:space="preserve">. </w:t>
            </w:r>
            <w:r w:rsidRPr="00467845">
              <w:rPr>
                <w:rFonts w:ascii="Times New Roman" w:eastAsia="Calibri" w:hAnsi="Times New Roman" w:cs="Times New Roman"/>
                <w:sz w:val="20"/>
                <w:szCs w:val="20"/>
              </w:rPr>
              <w:t>W świetle art. 15 ust. 1 ustawy projekt planu winien być sporządzony zgodnie z zapisami Studium, gdyż ustalenia Studium są wiążące dla organów gminy przy sporządzaniu planów miejscowych (art. 9 ust. 4).</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Dokument Studium dla jednostki nr 36 Skotniki ustala powierzchnię biologicznie czynną dla zabudowy mieszkaniowej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terenach  zabudowy mieszkaniowej jednorodzinnej (MN) minimum 70%. Zatem biorąc pod uwagę wskazania dokumentu Studium w projekcie planu w Terenie zabudowy mieszkaniowej jednorodzinnej MN.1-MN.20 ustalono minimalny wskaźnik terenu biologicznie czynnego wynoszący 70%.</w:t>
            </w: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4B5479">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Ad.6 Uwaga nieuwzględniona</w:t>
            </w:r>
            <w:r>
              <w:rPr>
                <w:rFonts w:ascii="Times New Roman" w:eastAsia="Calibri" w:hAnsi="Times New Roman" w:cs="Times New Roman"/>
                <w:sz w:val="20"/>
                <w:szCs w:val="20"/>
              </w:rPr>
              <w:t xml:space="preserve">. </w:t>
            </w:r>
            <w:r w:rsidRPr="00467845">
              <w:rPr>
                <w:rFonts w:ascii="Times New Roman" w:eastAsia="Calibri" w:hAnsi="Times New Roman" w:cs="Times New Roman"/>
                <w:sz w:val="20"/>
                <w:szCs w:val="20"/>
              </w:rPr>
              <w:t>Po przeanalizowaniu kształtów dachów istniejących budynków w obszarze objętym granicami planu, a także biorąc pod uwagę, składane podczas I wyłożenia do publicznego wglądu, postulaty mieszkańców o pozostawienie obecnych zapisów dotyczących zasad kształtowania dachów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Terenach zabudowy mieszkaniowej jednorodzinnej jako dachy </w:t>
            </w:r>
            <w:r w:rsidRPr="00467845">
              <w:rPr>
                <w:rFonts w:ascii="Times New Roman" w:eastAsia="Calibri" w:hAnsi="Times New Roman" w:cs="Times New Roman"/>
                <w:sz w:val="20"/>
                <w:szCs w:val="20"/>
              </w:rPr>
              <w:lastRenderedPageBreak/>
              <w:t>spadziste, uwaga nieuwzględniona. Przedmiotowe działki znajdują się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kompleksie działek wzdłuż ulicy Zelwerowicza, wzdłuż której dominuje zabudowa o dachach spadzistych. W celu zachowania ładu przestrzennego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projekcie planu m.in. dla terenów zabudowy mieszkaniowej jednorodzinnej, w zakresie zasad kształtowania dachów ustalono nakaz stosowania dachów dwuspadowych lub wielospadowych o</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jednakowym kącie nachylenia połaci od 20˚ do 45˚.</w:t>
            </w:r>
          </w:p>
          <w:p w:rsidR="00475DA0" w:rsidRPr="00FC2660" w:rsidRDefault="00475DA0" w:rsidP="004B5479">
            <w:pPr>
              <w:spacing w:after="0" w:line="240" w:lineRule="auto"/>
              <w:jc w:val="both"/>
              <w:rPr>
                <w:rFonts w:ascii="Times New Roman" w:eastAsia="Calibri" w:hAnsi="Times New Roman" w:cs="Times New Roman"/>
                <w:sz w:val="20"/>
                <w:szCs w:val="20"/>
              </w:rPr>
            </w:pP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II.7</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line="240" w:lineRule="auto"/>
              <w:jc w:val="both"/>
              <w:rPr>
                <w:rFonts w:ascii="Times New Roman" w:hAnsi="Times New Roman"/>
                <w:sz w:val="20"/>
              </w:rPr>
            </w:pPr>
            <w:r>
              <w:rPr>
                <w:rFonts w:ascii="Times New Roman" w:hAnsi="Times New Roman"/>
                <w:sz w:val="20"/>
              </w:rPr>
              <w:t>Składa następujące uwagi do wyłożonego projektu MPZP:</w:t>
            </w:r>
          </w:p>
          <w:p w:rsidR="00475DA0" w:rsidRPr="00774B5B" w:rsidRDefault="00475DA0" w:rsidP="005B1B84">
            <w:pPr>
              <w:pStyle w:val="Akapitzlist"/>
              <w:numPr>
                <w:ilvl w:val="0"/>
                <w:numId w:val="36"/>
              </w:numPr>
              <w:spacing w:after="0" w:line="240" w:lineRule="auto"/>
              <w:ind w:left="227" w:hanging="227"/>
              <w:contextualSpacing w:val="0"/>
              <w:jc w:val="both"/>
              <w:rPr>
                <w:rFonts w:ascii="Times New Roman" w:hAnsi="Times New Roman"/>
                <w:sz w:val="20"/>
              </w:rPr>
            </w:pPr>
            <w:r w:rsidRPr="00402ADE">
              <w:rPr>
                <w:rFonts w:ascii="Times New Roman" w:hAnsi="Times New Roman"/>
                <w:sz w:val="20"/>
              </w:rPr>
              <w:t>Wyznaczenie nowego terenu KDW - drogi wewnętrznej, na działkach 125/6, 125/8,125/10</w:t>
            </w:r>
            <w:r>
              <w:rPr>
                <w:rFonts w:ascii="Times New Roman" w:hAnsi="Times New Roman"/>
                <w:sz w:val="20"/>
              </w:rPr>
              <w:t xml:space="preserve">. </w:t>
            </w:r>
            <w:r w:rsidRPr="00402ADE">
              <w:rPr>
                <w:rFonts w:ascii="Times New Roman" w:hAnsi="Times New Roman"/>
                <w:sz w:val="20"/>
              </w:rPr>
              <w:t>Proszę o wyznaczenie nowego terenu - drogi wewnętrznej, na terenie działek 125/6, 125/8, 125/10. Obecnie działki te są współwłasnością Spółki oraz Gminy Kraków i innych osób fizycznych. Spółka, nabywając udziały własności w tych działkach, uzyskała zapewnienie że działki te są przeznaczone pod drogę. Celowe zatem obecnie jest, w sytuacji sporządzania MPZP, aby jednoznacznie określić i wskazać funkcję tych nieruchomości.</w:t>
            </w:r>
            <w:r>
              <w:rPr>
                <w:rFonts w:ascii="Times New Roman" w:hAnsi="Times New Roman"/>
                <w:sz w:val="20"/>
              </w:rPr>
              <w:t xml:space="preserve"> </w:t>
            </w:r>
            <w:r w:rsidRPr="00402ADE">
              <w:rPr>
                <w:rFonts w:ascii="Times New Roman" w:hAnsi="Times New Roman"/>
                <w:sz w:val="20"/>
              </w:rPr>
              <w:t>Proszę zatem o</w:t>
            </w:r>
            <w:r>
              <w:rPr>
                <w:rFonts w:ascii="Times New Roman" w:hAnsi="Times New Roman"/>
                <w:sz w:val="20"/>
              </w:rPr>
              <w:t> </w:t>
            </w:r>
            <w:r w:rsidRPr="00402ADE">
              <w:rPr>
                <w:rFonts w:ascii="Times New Roman" w:hAnsi="Times New Roman"/>
                <w:sz w:val="20"/>
              </w:rPr>
              <w:t>wyznaczenie nowego terenu KDW po tych działkach.</w:t>
            </w:r>
          </w:p>
          <w:p w:rsidR="00475DA0" w:rsidRDefault="00475DA0" w:rsidP="005B1B84">
            <w:pPr>
              <w:pStyle w:val="Akapitzlist"/>
              <w:numPr>
                <w:ilvl w:val="0"/>
                <w:numId w:val="36"/>
              </w:numPr>
              <w:spacing w:line="240" w:lineRule="auto"/>
              <w:ind w:left="227" w:hanging="227"/>
              <w:contextualSpacing w:val="0"/>
              <w:jc w:val="both"/>
              <w:rPr>
                <w:rFonts w:ascii="Times New Roman" w:hAnsi="Times New Roman"/>
                <w:sz w:val="20"/>
              </w:rPr>
            </w:pPr>
            <w:r w:rsidRPr="00402ADE">
              <w:rPr>
                <w:rFonts w:ascii="Times New Roman" w:hAnsi="Times New Roman"/>
                <w:sz w:val="20"/>
              </w:rPr>
              <w:t>Skorygowanie rysunku Planu w zakresie linii rozgraniczającej tereny MN.16 oraz KDW.8.</w:t>
            </w:r>
            <w:r>
              <w:rPr>
                <w:rFonts w:ascii="Times New Roman" w:hAnsi="Times New Roman"/>
                <w:sz w:val="20"/>
              </w:rPr>
              <w:t xml:space="preserve"> </w:t>
            </w:r>
            <w:r w:rsidRPr="00402ADE">
              <w:rPr>
                <w:rFonts w:ascii="Times New Roman" w:hAnsi="Times New Roman"/>
                <w:sz w:val="20"/>
              </w:rPr>
              <w:t>Obecnie linia rozgraniczająca przebiega bez uwzględnienia wydanej decyzji ZRID na przebudowę ul.</w:t>
            </w:r>
            <w:r>
              <w:rPr>
                <w:rFonts w:ascii="Times New Roman" w:hAnsi="Times New Roman"/>
                <w:sz w:val="20"/>
              </w:rPr>
              <w:t> </w:t>
            </w:r>
            <w:r w:rsidRPr="00402ADE">
              <w:rPr>
                <w:rFonts w:ascii="Times New Roman" w:hAnsi="Times New Roman"/>
                <w:sz w:val="20"/>
              </w:rPr>
              <w:t>Mochnaniec, znak: 12/6740.4/2019, wydanej w</w:t>
            </w:r>
            <w:r>
              <w:rPr>
                <w:rFonts w:ascii="Times New Roman" w:hAnsi="Times New Roman"/>
                <w:sz w:val="20"/>
              </w:rPr>
              <w:t> </w:t>
            </w:r>
            <w:r w:rsidRPr="00402ADE">
              <w:rPr>
                <w:rFonts w:ascii="Times New Roman" w:hAnsi="Times New Roman"/>
                <w:sz w:val="20"/>
              </w:rPr>
              <w:t>dniu 24-04-2019 (ostateczność dnia 11-09-2019). W tej decyzji został określony dokładnie pas drogowy ul.</w:t>
            </w:r>
            <w:r>
              <w:rPr>
                <w:rFonts w:ascii="Times New Roman" w:hAnsi="Times New Roman"/>
                <w:sz w:val="20"/>
              </w:rPr>
              <w:t> </w:t>
            </w:r>
            <w:r w:rsidRPr="00402ADE">
              <w:rPr>
                <w:rFonts w:ascii="Times New Roman" w:hAnsi="Times New Roman"/>
                <w:sz w:val="20"/>
              </w:rPr>
              <w:t>Mochnaniec oraz Domowej, czego wynikiem jest nowa działka 457/9, powstała z</w:t>
            </w:r>
            <w:r>
              <w:rPr>
                <w:rFonts w:ascii="Times New Roman" w:hAnsi="Times New Roman"/>
                <w:sz w:val="20"/>
              </w:rPr>
              <w:t> </w:t>
            </w:r>
            <w:r w:rsidRPr="00402ADE">
              <w:rPr>
                <w:rFonts w:ascii="Times New Roman" w:hAnsi="Times New Roman"/>
                <w:sz w:val="20"/>
              </w:rPr>
              <w:t>podziału działki 457/8. Nie ma potrzeby aby linia rozgraniczająca przebiegała w inny sposób niż na granicy tej działki. Ustalenie na terenie działki (457/10) terenu KDW.8 ogranicza w</w:t>
            </w:r>
            <w:r>
              <w:rPr>
                <w:rFonts w:ascii="Times New Roman" w:hAnsi="Times New Roman"/>
                <w:sz w:val="20"/>
              </w:rPr>
              <w:t> </w:t>
            </w:r>
            <w:r w:rsidRPr="00402ADE">
              <w:rPr>
                <w:rFonts w:ascii="Times New Roman" w:hAnsi="Times New Roman"/>
                <w:sz w:val="20"/>
              </w:rPr>
              <w:t xml:space="preserve">pewnym stopniu możliwości zainwestowania tej działki. Spółka </w:t>
            </w:r>
            <w:r w:rsidRPr="00402ADE">
              <w:rPr>
                <w:rFonts w:ascii="Times New Roman" w:hAnsi="Times New Roman"/>
                <w:sz w:val="20"/>
              </w:rPr>
              <w:lastRenderedPageBreak/>
              <w:t>zamierza nabyć tą nieruchomość. Proszę o</w:t>
            </w:r>
            <w:r>
              <w:rPr>
                <w:rFonts w:ascii="Times New Roman" w:hAnsi="Times New Roman"/>
                <w:sz w:val="20"/>
              </w:rPr>
              <w:t> </w:t>
            </w:r>
            <w:r w:rsidRPr="00402ADE">
              <w:rPr>
                <w:rFonts w:ascii="Times New Roman" w:hAnsi="Times New Roman"/>
                <w:sz w:val="20"/>
              </w:rPr>
              <w:t>zmianę załącznika zgodnie z</w:t>
            </w:r>
            <w:r>
              <w:rPr>
                <w:rFonts w:ascii="Times New Roman" w:hAnsi="Times New Roman"/>
                <w:sz w:val="20"/>
              </w:rPr>
              <w:t> </w:t>
            </w:r>
            <w:r w:rsidRPr="00402ADE">
              <w:rPr>
                <w:rFonts w:ascii="Times New Roman" w:hAnsi="Times New Roman"/>
                <w:sz w:val="20"/>
              </w:rPr>
              <w:t>powyższym.</w:t>
            </w:r>
          </w:p>
          <w:p w:rsidR="00475DA0" w:rsidRPr="00774B5B" w:rsidRDefault="00475DA0" w:rsidP="005B1B84">
            <w:pPr>
              <w:pStyle w:val="Akapitzlist"/>
              <w:numPr>
                <w:ilvl w:val="0"/>
                <w:numId w:val="36"/>
              </w:numPr>
              <w:spacing w:after="0" w:line="240" w:lineRule="auto"/>
              <w:ind w:left="227" w:hanging="227"/>
              <w:contextualSpacing w:val="0"/>
              <w:jc w:val="both"/>
              <w:rPr>
                <w:rFonts w:ascii="Times New Roman" w:hAnsi="Times New Roman"/>
                <w:sz w:val="20"/>
              </w:rPr>
            </w:pPr>
            <w:r w:rsidRPr="00402ADE">
              <w:rPr>
                <w:rFonts w:ascii="Times New Roman" w:hAnsi="Times New Roman"/>
                <w:sz w:val="20"/>
              </w:rPr>
              <w:t>W zakresie wskaźnika intensywności zabudowy dla terenu MN.16:</w:t>
            </w:r>
            <w:r>
              <w:rPr>
                <w:rFonts w:ascii="Times New Roman" w:hAnsi="Times New Roman"/>
                <w:sz w:val="20"/>
              </w:rPr>
              <w:t xml:space="preserve"> </w:t>
            </w:r>
            <w:r w:rsidRPr="00402ADE">
              <w:rPr>
                <w:rFonts w:ascii="Times New Roman" w:hAnsi="Times New Roman"/>
                <w:sz w:val="20"/>
              </w:rPr>
              <w:t>Proszę o</w:t>
            </w:r>
            <w:r>
              <w:rPr>
                <w:rFonts w:ascii="Times New Roman" w:hAnsi="Times New Roman"/>
                <w:sz w:val="20"/>
              </w:rPr>
              <w:t> </w:t>
            </w:r>
            <w:r w:rsidRPr="00402ADE">
              <w:rPr>
                <w:rFonts w:ascii="Times New Roman" w:hAnsi="Times New Roman"/>
                <w:sz w:val="20"/>
              </w:rPr>
              <w:t xml:space="preserve">zwiększenie wskaźnika intensywności zabudowy </w:t>
            </w:r>
            <w:r>
              <w:rPr>
                <w:rFonts w:ascii="Times New Roman" w:hAnsi="Times New Roman"/>
                <w:sz w:val="20"/>
              </w:rPr>
              <w:t>i ustalenie go w przedziale 0,1</w:t>
            </w:r>
            <w:r w:rsidRPr="00402ADE">
              <w:rPr>
                <w:rFonts w:ascii="Times New Roman" w:hAnsi="Times New Roman"/>
                <w:sz w:val="20"/>
              </w:rPr>
              <w:t>-0,9.</w:t>
            </w:r>
            <w:r>
              <w:rPr>
                <w:rFonts w:ascii="Times New Roman" w:hAnsi="Times New Roman"/>
                <w:sz w:val="20"/>
              </w:rPr>
              <w:t xml:space="preserve"> </w:t>
            </w:r>
            <w:r w:rsidRPr="00402ADE">
              <w:rPr>
                <w:rFonts w:ascii="Times New Roman" w:hAnsi="Times New Roman"/>
                <w:sz w:val="20"/>
              </w:rPr>
              <w:t>Zwracam uwagę iż obecnie okre</w:t>
            </w:r>
            <w:r>
              <w:rPr>
                <w:rFonts w:ascii="Times New Roman" w:hAnsi="Times New Roman"/>
                <w:sz w:val="20"/>
              </w:rPr>
              <w:t>ślony wskaźnik w przedziale 0,1</w:t>
            </w:r>
            <w:r w:rsidRPr="00402ADE">
              <w:rPr>
                <w:rFonts w:ascii="Times New Roman" w:hAnsi="Times New Roman"/>
                <w:sz w:val="20"/>
              </w:rPr>
              <w:t>-0,5 jest nieproporcjonalnie niski w stosunku do proponowanej wysokości zabudowy, w</w:t>
            </w:r>
            <w:r>
              <w:rPr>
                <w:rFonts w:ascii="Times New Roman" w:hAnsi="Times New Roman"/>
                <w:sz w:val="20"/>
              </w:rPr>
              <w:t> </w:t>
            </w:r>
            <w:r w:rsidRPr="00402ADE">
              <w:rPr>
                <w:rFonts w:ascii="Times New Roman" w:hAnsi="Times New Roman"/>
                <w:sz w:val="20"/>
              </w:rPr>
              <w:t>odniesieniu do możliwej powierzchni zabudowy, w związku z</w:t>
            </w:r>
            <w:r>
              <w:rPr>
                <w:rFonts w:ascii="Times New Roman" w:hAnsi="Times New Roman"/>
                <w:sz w:val="20"/>
              </w:rPr>
              <w:t> </w:t>
            </w:r>
            <w:r w:rsidRPr="00402ADE">
              <w:rPr>
                <w:rFonts w:ascii="Times New Roman" w:hAnsi="Times New Roman"/>
                <w:sz w:val="20"/>
              </w:rPr>
              <w:t>tym brak jest możliwości pełnego wykorzystania wysokości. Założona w projekcie MPZP wysokość zabudowy do 11</w:t>
            </w:r>
            <w:r>
              <w:rPr>
                <w:rFonts w:ascii="Times New Roman" w:hAnsi="Times New Roman"/>
                <w:sz w:val="20"/>
              </w:rPr>
              <w:t> </w:t>
            </w:r>
            <w:r w:rsidRPr="00402ADE">
              <w:rPr>
                <w:rFonts w:ascii="Times New Roman" w:hAnsi="Times New Roman"/>
                <w:sz w:val="20"/>
              </w:rPr>
              <w:t>m, umożliwia realizację budynku o 3 kondygnacjach nadziemnych + poddasze. Przy obecnym wskaźniku intensywności zabudowy odkreślonym w projekcie MPZP, chcąc wykorzystać w pełni możliwą wysokość zabudowy - zrealizować budynek o</w:t>
            </w:r>
            <w:r>
              <w:rPr>
                <w:rFonts w:ascii="Times New Roman" w:hAnsi="Times New Roman"/>
                <w:sz w:val="20"/>
              </w:rPr>
              <w:t> </w:t>
            </w:r>
            <w:r w:rsidRPr="00402ADE">
              <w:rPr>
                <w:rFonts w:ascii="Times New Roman" w:hAnsi="Times New Roman"/>
                <w:sz w:val="20"/>
              </w:rPr>
              <w:t>3</w:t>
            </w:r>
            <w:r>
              <w:rPr>
                <w:rFonts w:ascii="Times New Roman" w:hAnsi="Times New Roman"/>
                <w:sz w:val="20"/>
              </w:rPr>
              <w:t> </w:t>
            </w:r>
            <w:r w:rsidRPr="00402ADE">
              <w:rPr>
                <w:rFonts w:ascii="Times New Roman" w:hAnsi="Times New Roman"/>
                <w:sz w:val="20"/>
              </w:rPr>
              <w:t>kondygnacjach - będzie on musiał mieć bardzo małą powierzchnię zabudowy. I</w:t>
            </w:r>
            <w:r>
              <w:rPr>
                <w:rFonts w:ascii="Times New Roman" w:hAnsi="Times New Roman"/>
                <w:sz w:val="20"/>
              </w:rPr>
              <w:t> </w:t>
            </w:r>
            <w:r w:rsidRPr="00402ADE">
              <w:rPr>
                <w:rFonts w:ascii="Times New Roman" w:hAnsi="Times New Roman"/>
                <w:sz w:val="20"/>
              </w:rPr>
              <w:t>odwrotnie: wykorzystując w całości możliwą powierzchnię zabudowy, nie będzie możliwości wykorzystania dopuszczonej wysokości - budynek będzie mógł mieć maksymalnie 2 kondygnacje Dodatkowym czynnikiem ujemnym są balkony lub tarasy, wliczane do powierzchni całkowitej kondygnacji, które w znaczny sposób wpłyną na intensywność zabudowy (obniżą ją).</w:t>
            </w:r>
            <w:r>
              <w:rPr>
                <w:rFonts w:ascii="Times New Roman" w:hAnsi="Times New Roman"/>
                <w:sz w:val="20"/>
              </w:rPr>
              <w:t xml:space="preserve"> </w:t>
            </w:r>
            <w:r w:rsidRPr="00402ADE">
              <w:rPr>
                <w:rFonts w:ascii="Times New Roman" w:hAnsi="Times New Roman"/>
                <w:sz w:val="20"/>
              </w:rPr>
              <w:t>Proszę zatem o</w:t>
            </w:r>
            <w:r>
              <w:rPr>
                <w:rFonts w:ascii="Times New Roman" w:hAnsi="Times New Roman"/>
                <w:sz w:val="20"/>
              </w:rPr>
              <w:t> </w:t>
            </w:r>
            <w:r w:rsidRPr="00402ADE">
              <w:rPr>
                <w:rFonts w:ascii="Times New Roman" w:hAnsi="Times New Roman"/>
                <w:sz w:val="20"/>
              </w:rPr>
              <w:t>zwiększenie wskaźnika intensywności zabudowy i ustalenie go w przedziale 0,1-0,9 i umożliwienie w ten sposób wykorzystywanie w całości dopuszczonych parametrów zabudowy.</w:t>
            </w:r>
          </w:p>
          <w:p w:rsidR="00475DA0" w:rsidRDefault="00475DA0" w:rsidP="005B1B84">
            <w:pPr>
              <w:pStyle w:val="Akapitzlist"/>
              <w:numPr>
                <w:ilvl w:val="0"/>
                <w:numId w:val="36"/>
              </w:numPr>
              <w:spacing w:line="240" w:lineRule="auto"/>
              <w:ind w:left="227" w:hanging="227"/>
              <w:contextualSpacing w:val="0"/>
              <w:jc w:val="both"/>
              <w:rPr>
                <w:rFonts w:ascii="Times New Roman" w:hAnsi="Times New Roman"/>
                <w:sz w:val="20"/>
              </w:rPr>
            </w:pPr>
            <w:r w:rsidRPr="00402ADE">
              <w:rPr>
                <w:rFonts w:ascii="Times New Roman" w:hAnsi="Times New Roman"/>
                <w:sz w:val="20"/>
              </w:rPr>
              <w:t>W zakresie nieprzekraczalnej linii zabudowy od ul. Zelwerowicza:</w:t>
            </w:r>
            <w:r>
              <w:rPr>
                <w:rFonts w:ascii="Times New Roman" w:hAnsi="Times New Roman"/>
                <w:sz w:val="20"/>
              </w:rPr>
              <w:t xml:space="preserve"> </w:t>
            </w:r>
            <w:r w:rsidRPr="00402ADE">
              <w:rPr>
                <w:rFonts w:ascii="Times New Roman" w:hAnsi="Times New Roman"/>
                <w:sz w:val="20"/>
              </w:rPr>
              <w:t>Proszę o</w:t>
            </w:r>
            <w:r>
              <w:rPr>
                <w:rFonts w:ascii="Times New Roman" w:hAnsi="Times New Roman"/>
                <w:sz w:val="20"/>
              </w:rPr>
              <w:t> </w:t>
            </w:r>
            <w:r w:rsidRPr="00402ADE">
              <w:rPr>
                <w:rFonts w:ascii="Times New Roman" w:hAnsi="Times New Roman"/>
                <w:sz w:val="20"/>
              </w:rPr>
              <w:t>skorygowanie wskazanej linii zabudowy i umieszczenie jej w odległości 6</w:t>
            </w:r>
            <w:r>
              <w:rPr>
                <w:rFonts w:ascii="Times New Roman" w:hAnsi="Times New Roman"/>
                <w:sz w:val="20"/>
              </w:rPr>
              <w:t> </w:t>
            </w:r>
            <w:r w:rsidRPr="00402ADE">
              <w:rPr>
                <w:rFonts w:ascii="Times New Roman" w:hAnsi="Times New Roman"/>
                <w:sz w:val="20"/>
              </w:rPr>
              <w:t>m od krawędzi jedni ul. Zelwerowicza.</w:t>
            </w:r>
            <w:r>
              <w:rPr>
                <w:rFonts w:ascii="Times New Roman" w:hAnsi="Times New Roman"/>
                <w:sz w:val="20"/>
              </w:rPr>
              <w:t xml:space="preserve"> </w:t>
            </w:r>
            <w:r w:rsidRPr="00402ADE">
              <w:rPr>
                <w:rFonts w:ascii="Times New Roman" w:hAnsi="Times New Roman"/>
                <w:sz w:val="20"/>
              </w:rPr>
              <w:t>Zgodnie z obecnym projektem MPZP, nieprzekraczalna linia zabudowy jest zlokalizowana w odległości około 8,5</w:t>
            </w:r>
            <w:r>
              <w:rPr>
                <w:rFonts w:ascii="Times New Roman" w:hAnsi="Times New Roman"/>
                <w:sz w:val="20"/>
              </w:rPr>
              <w:t> </w:t>
            </w:r>
            <w:r w:rsidRPr="00402ADE">
              <w:rPr>
                <w:rFonts w:ascii="Times New Roman" w:hAnsi="Times New Roman"/>
                <w:sz w:val="20"/>
              </w:rPr>
              <w:t>m od krawędzi jezdni ul.</w:t>
            </w:r>
            <w:r>
              <w:rPr>
                <w:rFonts w:ascii="Times New Roman" w:hAnsi="Times New Roman"/>
                <w:sz w:val="20"/>
              </w:rPr>
              <w:t> </w:t>
            </w:r>
            <w:r w:rsidRPr="00402ADE">
              <w:rPr>
                <w:rFonts w:ascii="Times New Roman" w:hAnsi="Times New Roman"/>
                <w:sz w:val="20"/>
              </w:rPr>
              <w:t>Zelwerowicza, tym samym w odległości około 6</w:t>
            </w:r>
            <w:r>
              <w:rPr>
                <w:rFonts w:ascii="Times New Roman" w:hAnsi="Times New Roman"/>
                <w:sz w:val="20"/>
              </w:rPr>
              <w:t> </w:t>
            </w:r>
            <w:r w:rsidRPr="00402ADE">
              <w:rPr>
                <w:rFonts w:ascii="Times New Roman" w:hAnsi="Times New Roman"/>
                <w:sz w:val="20"/>
              </w:rPr>
              <w:t>m od granicy działki drogowej.</w:t>
            </w:r>
            <w:r>
              <w:rPr>
                <w:rFonts w:ascii="Times New Roman" w:hAnsi="Times New Roman"/>
                <w:sz w:val="20"/>
              </w:rPr>
              <w:t xml:space="preserve"> </w:t>
            </w:r>
            <w:r w:rsidRPr="00402ADE">
              <w:rPr>
                <w:rFonts w:ascii="Times New Roman" w:hAnsi="Times New Roman"/>
                <w:sz w:val="20"/>
              </w:rPr>
              <w:t xml:space="preserve">Takie umiejscowienie </w:t>
            </w:r>
            <w:r w:rsidRPr="00402ADE">
              <w:rPr>
                <w:rFonts w:ascii="Times New Roman" w:hAnsi="Times New Roman"/>
                <w:sz w:val="20"/>
              </w:rPr>
              <w:lastRenderedPageBreak/>
              <w:t>linii zabudowy znacznie ogranicza możliwości lokalizacji budynków na tym terenie.</w:t>
            </w:r>
            <w:r>
              <w:rPr>
                <w:rFonts w:ascii="Times New Roman" w:hAnsi="Times New Roman"/>
                <w:sz w:val="20"/>
              </w:rPr>
              <w:t xml:space="preserve"> </w:t>
            </w:r>
            <w:r w:rsidRPr="00402ADE">
              <w:rPr>
                <w:rFonts w:ascii="Times New Roman" w:hAnsi="Times New Roman"/>
                <w:sz w:val="20"/>
              </w:rPr>
              <w:t>Zwracam uwagę że w stanie obecnym ul. Zelwerowicza posiada wydzieloną działkę drogową o nr: 426. Szerokość tej działki wynosi około 10-10,5m. Jest to więc szerokość w zupełności wystarczająca na lokalizację jezdni i</w:t>
            </w:r>
            <w:r>
              <w:rPr>
                <w:rFonts w:ascii="Times New Roman" w:hAnsi="Times New Roman"/>
                <w:sz w:val="20"/>
              </w:rPr>
              <w:t> </w:t>
            </w:r>
            <w:r w:rsidRPr="00402ADE">
              <w:rPr>
                <w:rFonts w:ascii="Times New Roman" w:hAnsi="Times New Roman"/>
                <w:sz w:val="20"/>
              </w:rPr>
              <w:t>obustronnych chodników, w</w:t>
            </w:r>
            <w:r>
              <w:rPr>
                <w:rFonts w:ascii="Times New Roman" w:hAnsi="Times New Roman"/>
                <w:sz w:val="20"/>
              </w:rPr>
              <w:t> </w:t>
            </w:r>
            <w:r w:rsidRPr="00402ADE">
              <w:rPr>
                <w:rFonts w:ascii="Times New Roman" w:hAnsi="Times New Roman"/>
                <w:sz w:val="20"/>
              </w:rPr>
              <w:t>sytuacji gdy ul. Zelwerowicza planowana jest jako droga klasy KDD. Jak najbardziej uzasadnione jest zlokalizowanie linii zabudowy w odległości 6</w:t>
            </w:r>
            <w:r>
              <w:rPr>
                <w:rFonts w:ascii="Times New Roman" w:hAnsi="Times New Roman"/>
                <w:sz w:val="20"/>
              </w:rPr>
              <w:t> </w:t>
            </w:r>
            <w:r w:rsidRPr="00402ADE">
              <w:rPr>
                <w:rFonts w:ascii="Times New Roman" w:hAnsi="Times New Roman"/>
                <w:sz w:val="20"/>
              </w:rPr>
              <w:t>m od krawędzi jezdni, czyli około 4</w:t>
            </w:r>
            <w:r>
              <w:rPr>
                <w:rFonts w:ascii="Times New Roman" w:hAnsi="Times New Roman"/>
                <w:sz w:val="20"/>
              </w:rPr>
              <w:t> </w:t>
            </w:r>
            <w:r w:rsidRPr="00402ADE">
              <w:rPr>
                <w:rFonts w:ascii="Times New Roman" w:hAnsi="Times New Roman"/>
                <w:sz w:val="20"/>
              </w:rPr>
              <w:t>m, od granicy działki drogowej. Taka lokalizacja będzie zgodna z</w:t>
            </w:r>
            <w:r>
              <w:rPr>
                <w:rFonts w:ascii="Times New Roman" w:hAnsi="Times New Roman"/>
                <w:sz w:val="20"/>
              </w:rPr>
              <w:t> </w:t>
            </w:r>
            <w:r w:rsidRPr="00402ADE">
              <w:rPr>
                <w:rFonts w:ascii="Times New Roman" w:hAnsi="Times New Roman"/>
                <w:sz w:val="20"/>
              </w:rPr>
              <w:t>przepisami dotyczącymi lokalizacji obiektów budowlanych od krawędzi jezdni.</w:t>
            </w:r>
          </w:p>
          <w:p w:rsidR="00475DA0" w:rsidRPr="00467845" w:rsidRDefault="00475DA0" w:rsidP="005B1B84">
            <w:pPr>
              <w:pStyle w:val="Akapitzlist"/>
              <w:numPr>
                <w:ilvl w:val="0"/>
                <w:numId w:val="36"/>
              </w:numPr>
              <w:spacing w:line="240" w:lineRule="auto"/>
              <w:ind w:left="227" w:hanging="227"/>
              <w:contextualSpacing w:val="0"/>
              <w:jc w:val="both"/>
              <w:rPr>
                <w:rFonts w:ascii="Times New Roman" w:hAnsi="Times New Roman"/>
                <w:sz w:val="20"/>
              </w:rPr>
            </w:pPr>
            <w:r w:rsidRPr="00402ADE">
              <w:rPr>
                <w:rFonts w:ascii="Times New Roman" w:hAnsi="Times New Roman"/>
                <w:sz w:val="20"/>
              </w:rPr>
              <w:t>W zakresie kształtowania dachów dla terenu MN.16</w:t>
            </w:r>
            <w:r>
              <w:rPr>
                <w:rFonts w:ascii="Times New Roman" w:hAnsi="Times New Roman"/>
                <w:sz w:val="20"/>
              </w:rPr>
              <w:t xml:space="preserve">. </w:t>
            </w:r>
            <w:r w:rsidRPr="00402ADE">
              <w:rPr>
                <w:rFonts w:ascii="Times New Roman" w:hAnsi="Times New Roman"/>
                <w:sz w:val="20"/>
              </w:rPr>
              <w:t>Proszę o</w:t>
            </w:r>
            <w:r>
              <w:rPr>
                <w:rFonts w:ascii="Times New Roman" w:hAnsi="Times New Roman"/>
                <w:sz w:val="20"/>
              </w:rPr>
              <w:t> </w:t>
            </w:r>
            <w:r w:rsidRPr="00402ADE">
              <w:rPr>
                <w:rFonts w:ascii="Times New Roman" w:hAnsi="Times New Roman"/>
                <w:sz w:val="20"/>
              </w:rPr>
              <w:t>dopuszczenie stosowania dachów płaskich przy pełnej wysokości zabudowy.</w:t>
            </w:r>
            <w:r>
              <w:rPr>
                <w:rFonts w:ascii="Times New Roman" w:hAnsi="Times New Roman"/>
                <w:sz w:val="20"/>
              </w:rPr>
              <w:t xml:space="preserve"> </w:t>
            </w:r>
            <w:r w:rsidRPr="00402ADE">
              <w:rPr>
                <w:rFonts w:ascii="Times New Roman" w:hAnsi="Times New Roman"/>
                <w:sz w:val="20"/>
              </w:rPr>
              <w:t>Nakaz stosowania wyłącznie dachów dwu lub wielospadowych stanowi znaczne ograniczenie w kształtowaniu zabudowy. Znacznie ogranicza możliwość projektowania obiektów o nowoczesnej architekturze gdzie dachy płaskie są dodatkowym uwarunkowaniem podnoszącym walory estetyczne, oraz niewątpliwie również funkcjonalne obiektu. Trochę niezrozumiałym jest fakt iż wyklucza się w tym terenie dachy płaskie - w terenie umożliwiającym projektowanie obiektów o</w:t>
            </w:r>
            <w:r>
              <w:rPr>
                <w:rFonts w:ascii="Times New Roman" w:hAnsi="Times New Roman"/>
                <w:sz w:val="20"/>
              </w:rPr>
              <w:t> </w:t>
            </w:r>
            <w:r w:rsidRPr="00402ADE">
              <w:rPr>
                <w:rFonts w:ascii="Times New Roman" w:hAnsi="Times New Roman"/>
                <w:sz w:val="20"/>
              </w:rPr>
              <w:t>nowoczesnej bryle, której jednym z atutów jest właśnie dach płaski.</w:t>
            </w:r>
          </w:p>
        </w:tc>
        <w:tc>
          <w:tcPr>
            <w:tcW w:w="266"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lastRenderedPageBreak/>
              <w:t xml:space="preserve">125/6 </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125/8</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125/9</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125/10</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125/11</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125/12</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125/13</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125/14</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125/15</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125/16</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457/1</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457/2</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457/3</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457/4</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457/5</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457/6</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457/7</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457/9</w:t>
            </w:r>
          </w:p>
          <w:p w:rsidR="00475DA0"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457/10</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Obr. 41 Podgórze</w:t>
            </w:r>
          </w:p>
        </w:tc>
        <w:tc>
          <w:tcPr>
            <w:tcW w:w="355"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MN.16</w:t>
            </w:r>
          </w:p>
          <w:p w:rsidR="00475DA0" w:rsidRPr="000E047A" w:rsidRDefault="00475DA0" w:rsidP="005B1B84">
            <w:pPr>
              <w:spacing w:after="0"/>
              <w:jc w:val="center"/>
              <w:rPr>
                <w:rFonts w:ascii="Times New Roman" w:hAnsi="Times New Roman"/>
                <w:b/>
                <w:sz w:val="20"/>
              </w:rPr>
            </w:pPr>
            <w:r w:rsidRPr="00774B5B">
              <w:rPr>
                <w:rFonts w:ascii="Times New Roman" w:hAnsi="Times New Roman"/>
                <w:b/>
                <w:sz w:val="20"/>
              </w:rPr>
              <w:t>KDW.8</w:t>
            </w:r>
          </w:p>
        </w:tc>
        <w:tc>
          <w:tcPr>
            <w:tcW w:w="375"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MN.16</w:t>
            </w:r>
          </w:p>
          <w:p w:rsidR="00475DA0" w:rsidRPr="001F7B15" w:rsidRDefault="00475DA0" w:rsidP="005B1B84">
            <w:pPr>
              <w:spacing w:after="0" w:line="240" w:lineRule="auto"/>
              <w:jc w:val="center"/>
              <w:rPr>
                <w:rFonts w:ascii="Times New Roman" w:hAnsi="Times New Roman"/>
                <w:b/>
                <w:sz w:val="20"/>
              </w:rPr>
            </w:pPr>
            <w:r w:rsidRPr="00774B5B">
              <w:rPr>
                <w:rFonts w:ascii="Times New Roman" w:hAnsi="Times New Roman"/>
                <w:b/>
                <w:sz w:val="20"/>
              </w:rPr>
              <w:t>KDW.8</w:t>
            </w:r>
          </w:p>
        </w:tc>
        <w:tc>
          <w:tcPr>
            <w:tcW w:w="331"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MN.16</w:t>
            </w:r>
          </w:p>
          <w:p w:rsidR="00475DA0" w:rsidRPr="001F7B15" w:rsidRDefault="00475DA0" w:rsidP="005B1B84">
            <w:pPr>
              <w:spacing w:after="0" w:line="240" w:lineRule="auto"/>
              <w:jc w:val="center"/>
              <w:rPr>
                <w:rFonts w:ascii="Times New Roman" w:hAnsi="Times New Roman"/>
                <w:b/>
                <w:sz w:val="20"/>
              </w:rPr>
            </w:pPr>
            <w:r w:rsidRPr="00774B5B">
              <w:rPr>
                <w:rFonts w:ascii="Times New Roman" w:hAnsi="Times New Roman"/>
                <w:b/>
                <w:sz w:val="20"/>
              </w:rPr>
              <w:t>KDW.8</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774B5B">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774B5B">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774B5B">
              <w:rPr>
                <w:rFonts w:ascii="Times New Roman" w:eastAsia="Calibri" w:hAnsi="Times New Roman" w:cs="Times New Roman"/>
                <w:b/>
                <w:sz w:val="20"/>
                <w:szCs w:val="20"/>
              </w:rPr>
              <w:t>zakr</w:t>
            </w:r>
            <w:r>
              <w:rPr>
                <w:rFonts w:ascii="Times New Roman" w:eastAsia="Calibri" w:hAnsi="Times New Roman" w:cs="Times New Roman"/>
                <w:b/>
                <w:sz w:val="20"/>
                <w:szCs w:val="20"/>
              </w:rPr>
              <w:t xml:space="preserve">esie pkt 1, pkt 2, pkt 3, pkt 4 oraz </w:t>
            </w:r>
            <w:r w:rsidRPr="00774B5B">
              <w:rPr>
                <w:rFonts w:ascii="Times New Roman" w:eastAsia="Calibri" w:hAnsi="Times New Roman" w:cs="Times New Roman"/>
                <w:b/>
                <w:sz w:val="20"/>
                <w:szCs w:val="20"/>
              </w:rPr>
              <w:t xml:space="preserve"> pkt 5  </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774B5B">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774B5B">
              <w:rPr>
                <w:rFonts w:ascii="Times New Roman" w:eastAsia="Calibri" w:hAnsi="Times New Roman" w:cs="Times New Roman"/>
                <w:b/>
                <w:sz w:val="20"/>
                <w:szCs w:val="20"/>
              </w:rPr>
              <w:t xml:space="preserve"> wniesionej uwagi w</w:t>
            </w:r>
            <w:r>
              <w:rPr>
                <w:rFonts w:ascii="Times New Roman" w:eastAsia="Calibri" w:hAnsi="Times New Roman" w:cs="Times New Roman"/>
                <w:b/>
                <w:sz w:val="20"/>
                <w:szCs w:val="20"/>
              </w:rPr>
              <w:t> </w:t>
            </w:r>
            <w:r w:rsidRPr="00774B5B">
              <w:rPr>
                <w:rFonts w:ascii="Times New Roman" w:eastAsia="Calibri" w:hAnsi="Times New Roman" w:cs="Times New Roman"/>
                <w:b/>
                <w:sz w:val="20"/>
                <w:szCs w:val="20"/>
              </w:rPr>
              <w:t>zakr</w:t>
            </w:r>
            <w:r>
              <w:rPr>
                <w:rFonts w:ascii="Times New Roman" w:eastAsia="Calibri" w:hAnsi="Times New Roman" w:cs="Times New Roman"/>
                <w:b/>
                <w:sz w:val="20"/>
                <w:szCs w:val="20"/>
              </w:rPr>
              <w:t xml:space="preserve">esie pkt 1, pkt 2, pkt 3, pkt 4 oraz </w:t>
            </w:r>
            <w:r w:rsidRPr="00774B5B">
              <w:rPr>
                <w:rFonts w:ascii="Times New Roman" w:eastAsia="Calibri" w:hAnsi="Times New Roman" w:cs="Times New Roman"/>
                <w:b/>
                <w:sz w:val="20"/>
                <w:szCs w:val="20"/>
              </w:rPr>
              <w:t xml:space="preserve"> pkt 5  </w:t>
            </w:r>
          </w:p>
        </w:tc>
        <w:tc>
          <w:tcPr>
            <w:tcW w:w="884"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Ad.1 Uwaga nieuwzględniona, gdyż nie wydziela się nowego terenu dróg wewnętrznych. W §16 projektu planu zapisano, że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przeznaczeniu poszczególnych terenów mieści się zieleń towarzysząca oraz obiekty i urządzenia budowlane takie jak (...) niewyznaczone na rysunku planu: dojścia piesze, trasy rowerowe, dojazdy zapewniające skomunikowanie terenu działki z drogami publicznymi.</w:t>
            </w: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Ad.2 Uwaga nieuwzględniona, gdyż nie zmienia się przebiegu linii rozgraniczającej</w:t>
            </w:r>
            <w:r>
              <w:rPr>
                <w:rFonts w:ascii="Times New Roman" w:eastAsia="Calibri" w:hAnsi="Times New Roman" w:cs="Times New Roman"/>
                <w:sz w:val="20"/>
                <w:szCs w:val="20"/>
              </w:rPr>
              <w:t xml:space="preserve"> pomiędzy terenami MN.16 i KDW.8</w:t>
            </w:r>
            <w:r w:rsidRPr="00467845">
              <w:rPr>
                <w:rFonts w:ascii="Times New Roman" w:eastAsia="Calibri" w:hAnsi="Times New Roman" w:cs="Times New Roman"/>
                <w:sz w:val="20"/>
                <w:szCs w:val="20"/>
              </w:rPr>
              <w:t>. Projekt planu w kształcie wyłożonym do publicznego wglądu uzyskał uzgodnienie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Zarządem Dróg Miasta Krakowa.</w:t>
            </w: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Ad.3 Uwaga nieuwzględniona, gdyż nie zmienia się wartości wskaźnika intensywności zabudowy. Zgodnie z ustawą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planowaniu i zagospodarowaniu uwzględnia się zwłaszcza wymagania ładu przestrzennego, w tym urbanistyki i</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architektury”.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celu spełnienia wymagań ustawy art. 1 ust. 2 pkt 1 tzn. uzyskania harmonii i ładu przestrzennego w projekcie planu, dla Terenów zabudowy mieszkaniowej MN.1-MN.20, ustalono wskaźnik intensywności zabudowy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przedziale 0,1-0,</w:t>
            </w:r>
            <w:r>
              <w:rPr>
                <w:rFonts w:ascii="Times New Roman" w:eastAsia="Calibri" w:hAnsi="Times New Roman" w:cs="Times New Roman"/>
                <w:sz w:val="20"/>
                <w:szCs w:val="20"/>
              </w:rPr>
              <w:t>5.</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Podniesienie wskaźnika intensywności zabudowy ponad wartość ustaloną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projekcie planu ponownie wyłożonym do publicznego wglądu spowodowałoby możliwość powstawania budynków odbiegających gabarytami od obiektów już istniejących i tym samym negatywnie wpłynęłoby na percepcję krajobrazu.</w:t>
            </w: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Ad.4 Uwaga nieuwzględniona, gdyż na rysunku projektu planu nie zmienia się przebiegu nieprzekraczalnej linii zabudowy. Wyznaczona na przedmiotowym odcinku nieprzekraczalna linia zabudowy umożliwia realizację zabudowy zgodnie z ustaleniami projektu planu i została wyznaczona 8 m od krawędzi jezdni ul. Zelwerowicza.</w:t>
            </w: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p>
          <w:p w:rsidR="00475DA0" w:rsidRPr="00467845" w:rsidRDefault="00475DA0" w:rsidP="005B1B84">
            <w:pPr>
              <w:spacing w:after="0" w:line="240" w:lineRule="auto"/>
              <w:jc w:val="both"/>
              <w:rPr>
                <w:rFonts w:ascii="Times New Roman" w:eastAsia="Calibri" w:hAnsi="Times New Roman" w:cs="Times New Roman"/>
                <w:sz w:val="20"/>
                <w:szCs w:val="20"/>
              </w:rPr>
            </w:pPr>
          </w:p>
          <w:p w:rsidR="00475DA0"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Ad.5 Uwaga nieuwzględniona</w:t>
            </w:r>
            <w:r>
              <w:rPr>
                <w:rFonts w:ascii="Times New Roman" w:eastAsia="Calibri" w:hAnsi="Times New Roman" w:cs="Times New Roman"/>
                <w:sz w:val="20"/>
                <w:szCs w:val="20"/>
              </w:rPr>
              <w:t xml:space="preserve">. </w:t>
            </w:r>
            <w:r w:rsidRPr="00467845">
              <w:rPr>
                <w:rFonts w:ascii="Times New Roman" w:eastAsia="Calibri" w:hAnsi="Times New Roman" w:cs="Times New Roman"/>
                <w:sz w:val="20"/>
                <w:szCs w:val="20"/>
              </w:rPr>
              <w:t>Po przeanalizowaniu kształtów dachów istniejących budynków w obszarze objętym granicami planu, a także biorąc pod uwagę postulaty mieszkańców składane podczas I</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wyłożenia do publicznego wglądu o</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pozostawienie obecnych zapisów dotyczących zasad kształtowania dachów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Terenach zabudowy mieszkaniowej jednorodzinnej jako dachy spadziste, </w:t>
            </w:r>
            <w:r>
              <w:rPr>
                <w:rFonts w:ascii="Times New Roman" w:eastAsia="Calibri" w:hAnsi="Times New Roman" w:cs="Times New Roman"/>
                <w:sz w:val="20"/>
                <w:szCs w:val="20"/>
              </w:rPr>
              <w:t>nie zmienia się zapisów projektu planu</w:t>
            </w:r>
            <w:r w:rsidRPr="00467845">
              <w:rPr>
                <w:rFonts w:ascii="Times New Roman" w:eastAsia="Calibri" w:hAnsi="Times New Roman" w:cs="Times New Roman"/>
                <w:sz w:val="20"/>
                <w:szCs w:val="20"/>
              </w:rPr>
              <w:t>. Przedmiotowe działki znajdują się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kompleksie działek wzdłuż ulicy Zelwerowicza, wzdłuż której dominuje zabudowa o dachach spadzistych. W celu zachowania ładu przestrzennego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projekcie planu m.in. dla terenów zabudowy mieszkaniowej jednorodzinnej,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zakresie zasad kształtowania dachów ustalono nakaz stosowania dachów dwuspadowych lub wielospadowych o</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jednakowym kącie nachylenia połaci od 20˚ do 45˚.</w:t>
            </w:r>
          </w:p>
          <w:p w:rsidR="00475DA0" w:rsidRPr="00FC2660" w:rsidRDefault="00475DA0" w:rsidP="005B1B84">
            <w:pPr>
              <w:spacing w:after="0" w:line="240" w:lineRule="auto"/>
              <w:jc w:val="both"/>
              <w:rPr>
                <w:rFonts w:ascii="Times New Roman" w:eastAsia="Calibri" w:hAnsi="Times New Roman" w:cs="Times New Roman"/>
                <w:sz w:val="20"/>
                <w:szCs w:val="20"/>
              </w:rPr>
            </w:pP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II.8</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2C3024" w:rsidRDefault="00475DA0" w:rsidP="005B1B84">
            <w:pPr>
              <w:spacing w:line="240" w:lineRule="auto"/>
              <w:jc w:val="both"/>
              <w:rPr>
                <w:rFonts w:ascii="Times New Roman" w:hAnsi="Times New Roman"/>
                <w:sz w:val="20"/>
              </w:rPr>
            </w:pPr>
            <w:r w:rsidRPr="002C3024">
              <w:rPr>
                <w:rFonts w:ascii="Times New Roman" w:hAnsi="Times New Roman"/>
                <w:sz w:val="20"/>
              </w:rPr>
              <w:t>Wnosi o: zmianę wskaźników intensywność zabudowy oraz minimalnego wskaźnika terenu biologicznie czynnego dla terenu zabudowy mieszkaniowej wielorodzinnej MW.1, MW.2 i</w:t>
            </w:r>
            <w:r>
              <w:rPr>
                <w:rFonts w:ascii="Times New Roman" w:hAnsi="Times New Roman"/>
                <w:sz w:val="20"/>
              </w:rPr>
              <w:t> </w:t>
            </w:r>
            <w:r w:rsidRPr="002C3024">
              <w:rPr>
                <w:rFonts w:ascii="Times New Roman" w:hAnsi="Times New Roman"/>
                <w:sz w:val="20"/>
              </w:rPr>
              <w:t>MW.3 do odpowiednio :</w:t>
            </w:r>
          </w:p>
          <w:p w:rsidR="00475DA0" w:rsidRPr="002C3024" w:rsidRDefault="00475DA0" w:rsidP="005B1B84">
            <w:pPr>
              <w:pStyle w:val="Akapitzlist"/>
              <w:spacing w:line="240" w:lineRule="auto"/>
              <w:ind w:left="211" w:hanging="211"/>
              <w:jc w:val="both"/>
              <w:rPr>
                <w:rFonts w:ascii="Times New Roman" w:hAnsi="Times New Roman" w:cs="Times New Roman"/>
                <w:sz w:val="20"/>
                <w:szCs w:val="20"/>
              </w:rPr>
            </w:pPr>
            <w:r w:rsidRPr="002C3024">
              <w:rPr>
                <w:rFonts w:ascii="Times New Roman" w:hAnsi="Times New Roman" w:cs="Times New Roman"/>
                <w:sz w:val="20"/>
                <w:szCs w:val="20"/>
              </w:rPr>
              <w:t>•</w:t>
            </w:r>
            <w:r w:rsidRPr="002C3024">
              <w:rPr>
                <w:rFonts w:ascii="Times New Roman" w:hAnsi="Times New Roman" w:cs="Times New Roman"/>
                <w:sz w:val="20"/>
                <w:szCs w:val="20"/>
              </w:rPr>
              <w:tab/>
              <w:t>Wskaźnik intensywności zabudowy: 0,1-0,8</w:t>
            </w:r>
          </w:p>
          <w:p w:rsidR="00475DA0" w:rsidRPr="002C3024" w:rsidRDefault="00475DA0" w:rsidP="005B1B84">
            <w:pPr>
              <w:pStyle w:val="Akapitzlist"/>
              <w:spacing w:line="240" w:lineRule="auto"/>
              <w:ind w:left="211" w:hanging="211"/>
              <w:jc w:val="both"/>
              <w:rPr>
                <w:rFonts w:ascii="Times New Roman" w:hAnsi="Times New Roman" w:cs="Times New Roman"/>
                <w:sz w:val="20"/>
                <w:szCs w:val="20"/>
              </w:rPr>
            </w:pPr>
            <w:r w:rsidRPr="002C3024">
              <w:rPr>
                <w:rFonts w:ascii="Times New Roman" w:hAnsi="Times New Roman" w:cs="Times New Roman"/>
                <w:sz w:val="20"/>
                <w:szCs w:val="20"/>
              </w:rPr>
              <w:lastRenderedPageBreak/>
              <w:t>•</w:t>
            </w:r>
            <w:r w:rsidRPr="002C3024">
              <w:rPr>
                <w:rFonts w:ascii="Times New Roman" w:hAnsi="Times New Roman" w:cs="Times New Roman"/>
                <w:sz w:val="20"/>
                <w:szCs w:val="20"/>
              </w:rPr>
              <w:tab/>
              <w:t>Minimalny wskaźnik terenu biologicznie czynnego: 65% ,</w:t>
            </w:r>
          </w:p>
          <w:p w:rsidR="00475DA0" w:rsidRPr="002C3024" w:rsidRDefault="00475DA0" w:rsidP="005B1B84">
            <w:pPr>
              <w:pStyle w:val="Akapitzlist"/>
              <w:spacing w:line="240" w:lineRule="auto"/>
              <w:ind w:left="0"/>
              <w:contextualSpacing w:val="0"/>
              <w:jc w:val="both"/>
              <w:rPr>
                <w:rFonts w:ascii="Times New Roman" w:hAnsi="Times New Roman" w:cs="Times New Roman"/>
                <w:sz w:val="20"/>
                <w:szCs w:val="20"/>
              </w:rPr>
            </w:pPr>
            <w:r w:rsidRPr="002C3024">
              <w:rPr>
                <w:rFonts w:ascii="Times New Roman" w:hAnsi="Times New Roman" w:cs="Times New Roman"/>
                <w:sz w:val="20"/>
                <w:szCs w:val="20"/>
              </w:rPr>
              <w:t>Dla bezpośrednio sąsiadujących terenów zabudowy mieszkaniowej jednorodzinnej MN.19 oraz MN.20 ustalono wskaźnik intensywności zabudowy na poziomie 0,1 do 0,5 oraz minimalny wskaźnik powierzchni biologicznie czynnej 70%. Aktualnie maksymalny zadany w planie wskaźnik dla terenu MW.1, który bezpośrednio graniczny z</w:t>
            </w:r>
            <w:r>
              <w:rPr>
                <w:rFonts w:ascii="Times New Roman" w:hAnsi="Times New Roman" w:cs="Times New Roman"/>
                <w:sz w:val="20"/>
                <w:szCs w:val="20"/>
              </w:rPr>
              <w:t> </w:t>
            </w:r>
            <w:r w:rsidRPr="002C3024">
              <w:rPr>
                <w:rFonts w:ascii="Times New Roman" w:hAnsi="Times New Roman" w:cs="Times New Roman"/>
                <w:sz w:val="20"/>
                <w:szCs w:val="20"/>
              </w:rPr>
              <w:t>terenem MN.19 wynosi 1,2 czyli jest 2,4 x wyższy, natomiast dla terenu MW.3 , który bezpośrednio graniczy z terenem MN.19 oraz MN.20 wynosi 1,0 czyli odpowiednio jest 2x wyższy. Tak znaczne zróżnicowanie pomiędzy bezpośrednio graniczącymi terenami MW/MN powoduje istotny dysonans w percepcji tej części planu, będzie skutkować dalszym nadmiernym zagęszczeniem tego terenu zabudową wielorodzinną w bezpośrednim sąsiedztwie zabudowy mieszkaniowej jednorodzinnej, a</w:t>
            </w:r>
            <w:r>
              <w:rPr>
                <w:rFonts w:ascii="Times New Roman" w:hAnsi="Times New Roman" w:cs="Times New Roman"/>
                <w:sz w:val="20"/>
                <w:szCs w:val="20"/>
              </w:rPr>
              <w:t> </w:t>
            </w:r>
            <w:r w:rsidRPr="002C3024">
              <w:rPr>
                <w:rFonts w:ascii="Times New Roman" w:hAnsi="Times New Roman" w:cs="Times New Roman"/>
                <w:sz w:val="20"/>
                <w:szCs w:val="20"/>
              </w:rPr>
              <w:t>tym samym pogorszeniem jakości życia mieszkańców. Pozostaje również sprzeczne z samym celem planu jakim jest uporządkowanie przestrzenne z</w:t>
            </w:r>
            <w:r>
              <w:rPr>
                <w:rFonts w:ascii="Times New Roman" w:hAnsi="Times New Roman" w:cs="Times New Roman"/>
                <w:sz w:val="20"/>
                <w:szCs w:val="20"/>
              </w:rPr>
              <w:t> </w:t>
            </w:r>
            <w:r w:rsidRPr="002C3024">
              <w:rPr>
                <w:rFonts w:ascii="Times New Roman" w:hAnsi="Times New Roman" w:cs="Times New Roman"/>
                <w:sz w:val="20"/>
                <w:szCs w:val="20"/>
              </w:rPr>
              <w:t>uwzględnieniem zasad zrównoważonego rozwoju i harmonijnego współistnienia zróżnicowanych funkcji, w tym zasad kształtowania nowej zabudowy mieszkaniowej jednorodzinnej i</w:t>
            </w:r>
            <w:r>
              <w:rPr>
                <w:rFonts w:ascii="Times New Roman" w:hAnsi="Times New Roman" w:cs="Times New Roman"/>
                <w:sz w:val="20"/>
                <w:szCs w:val="20"/>
              </w:rPr>
              <w:t> </w:t>
            </w:r>
            <w:r w:rsidRPr="002C3024">
              <w:rPr>
                <w:rFonts w:ascii="Times New Roman" w:hAnsi="Times New Roman" w:cs="Times New Roman"/>
                <w:sz w:val="20"/>
                <w:szCs w:val="20"/>
              </w:rPr>
              <w:t>wielorodzinnej.</w:t>
            </w:r>
          </w:p>
        </w:tc>
        <w:tc>
          <w:tcPr>
            <w:tcW w:w="266"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lastRenderedPageBreak/>
              <w:t>345/1,</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345/2,</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347/1, 346/2, 347/3, 355/4,</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 xml:space="preserve">465, </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lastRenderedPageBreak/>
              <w:t>474/2,</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467/1-14,</w:t>
            </w:r>
          </w:p>
          <w:p w:rsidR="00475DA0"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340/3-5, 343/1-4</w:t>
            </w:r>
          </w:p>
          <w:p w:rsidR="00475DA0" w:rsidRDefault="00475DA0" w:rsidP="005B1B84">
            <w:pPr>
              <w:spacing w:after="0" w:line="240" w:lineRule="auto"/>
              <w:ind w:left="-45"/>
              <w:jc w:val="center"/>
              <w:rPr>
                <w:rFonts w:ascii="Times New Roman" w:hAnsi="Times New Roman"/>
                <w:sz w:val="20"/>
              </w:rPr>
            </w:pPr>
            <w:proofErr w:type="spellStart"/>
            <w:r>
              <w:rPr>
                <w:rFonts w:ascii="Times New Roman" w:hAnsi="Times New Roman"/>
                <w:sz w:val="20"/>
              </w:rPr>
              <w:t>obr</w:t>
            </w:r>
            <w:proofErr w:type="spellEnd"/>
            <w:r>
              <w:rPr>
                <w:rFonts w:ascii="Times New Roman" w:hAnsi="Times New Roman"/>
                <w:sz w:val="20"/>
              </w:rPr>
              <w:t>.</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41</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Podgórze</w:t>
            </w:r>
          </w:p>
        </w:tc>
        <w:tc>
          <w:tcPr>
            <w:tcW w:w="355"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lastRenderedPageBreak/>
              <w:t>MN.19</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MN.20</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MW.1</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MW.2</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MW.3</w:t>
            </w:r>
          </w:p>
          <w:p w:rsidR="00475DA0" w:rsidRPr="000E047A" w:rsidRDefault="00475DA0" w:rsidP="005B1B84">
            <w:pPr>
              <w:spacing w:after="0"/>
              <w:jc w:val="center"/>
              <w:rPr>
                <w:rFonts w:ascii="Times New Roman" w:hAnsi="Times New Roman"/>
                <w:b/>
                <w:sz w:val="20"/>
              </w:rPr>
            </w:pPr>
            <w:r w:rsidRPr="00774B5B">
              <w:rPr>
                <w:rFonts w:ascii="Times New Roman" w:hAnsi="Times New Roman"/>
                <w:b/>
                <w:sz w:val="20"/>
              </w:rPr>
              <w:t>KDL.5</w:t>
            </w:r>
          </w:p>
        </w:tc>
        <w:tc>
          <w:tcPr>
            <w:tcW w:w="375"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MN.19</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MN.20</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MW.1</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MW.2</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MW.3</w:t>
            </w:r>
          </w:p>
          <w:p w:rsidR="00475DA0" w:rsidRPr="001F7B15" w:rsidRDefault="00475DA0" w:rsidP="005B1B84">
            <w:pPr>
              <w:spacing w:after="0" w:line="240" w:lineRule="auto"/>
              <w:jc w:val="center"/>
              <w:rPr>
                <w:rFonts w:ascii="Times New Roman" w:hAnsi="Times New Roman"/>
                <w:b/>
                <w:sz w:val="20"/>
              </w:rPr>
            </w:pPr>
            <w:r w:rsidRPr="00774B5B">
              <w:rPr>
                <w:rFonts w:ascii="Times New Roman" w:hAnsi="Times New Roman"/>
                <w:b/>
                <w:sz w:val="20"/>
              </w:rPr>
              <w:t>KDL.5</w:t>
            </w:r>
          </w:p>
        </w:tc>
        <w:tc>
          <w:tcPr>
            <w:tcW w:w="331"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MN.19</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MN.20</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MW.1</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MW.2</w:t>
            </w:r>
          </w:p>
          <w:p w:rsidR="00475DA0" w:rsidRPr="00774B5B" w:rsidRDefault="00475DA0" w:rsidP="005B1B84">
            <w:pPr>
              <w:spacing w:after="0"/>
              <w:jc w:val="center"/>
              <w:rPr>
                <w:rFonts w:ascii="Times New Roman" w:hAnsi="Times New Roman"/>
                <w:b/>
                <w:sz w:val="20"/>
              </w:rPr>
            </w:pPr>
            <w:r w:rsidRPr="00774B5B">
              <w:rPr>
                <w:rFonts w:ascii="Times New Roman" w:hAnsi="Times New Roman"/>
                <w:b/>
                <w:sz w:val="20"/>
              </w:rPr>
              <w:t>MW.3</w:t>
            </w:r>
          </w:p>
          <w:p w:rsidR="00475DA0" w:rsidRPr="001F7B15" w:rsidRDefault="00475DA0" w:rsidP="005B1B84">
            <w:pPr>
              <w:spacing w:after="0" w:line="240" w:lineRule="auto"/>
              <w:jc w:val="center"/>
              <w:rPr>
                <w:rFonts w:ascii="Times New Roman" w:hAnsi="Times New Roman"/>
                <w:b/>
                <w:sz w:val="20"/>
              </w:rPr>
            </w:pPr>
            <w:r w:rsidRPr="00774B5B">
              <w:rPr>
                <w:rFonts w:ascii="Times New Roman" w:hAnsi="Times New Roman"/>
                <w:b/>
                <w:sz w:val="20"/>
              </w:rPr>
              <w:t>KDL.5</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774B5B">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774B5B">
              <w:rPr>
                <w:rFonts w:ascii="Times New Roman" w:eastAsia="Calibri" w:hAnsi="Times New Roman" w:cs="Times New Roman"/>
                <w:b/>
                <w:sz w:val="20"/>
                <w:szCs w:val="20"/>
              </w:rPr>
              <w:t xml:space="preserve"> wniesionej uwagi </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774B5B">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774B5B">
              <w:rPr>
                <w:rFonts w:ascii="Times New Roman" w:eastAsia="Calibri" w:hAnsi="Times New Roman" w:cs="Times New Roman"/>
                <w:b/>
                <w:sz w:val="20"/>
                <w:szCs w:val="20"/>
              </w:rPr>
              <w:t xml:space="preserve"> wniesionej uwagi </w:t>
            </w:r>
          </w:p>
        </w:tc>
        <w:tc>
          <w:tcPr>
            <w:tcW w:w="884" w:type="pct"/>
            <w:tcBorders>
              <w:top w:val="single" w:sz="4" w:space="0" w:color="000000"/>
              <w:left w:val="single" w:sz="4" w:space="0" w:color="000000"/>
              <w:bottom w:val="single" w:sz="4" w:space="0" w:color="000000"/>
              <w:right w:val="single" w:sz="4" w:space="0" w:color="000000"/>
            </w:tcBorders>
          </w:tcPr>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 xml:space="preserve">Uwaga nieuwzględniona, gdyż nie zmienia się przyjętych w projekcie planu wskaźników. W świetle art. 15 ust. 1 ustawy projekt planu winien być sporządzony zgodnie z zapisami Studium, gdyż ustalenia Studium są wiążące dla organów gminy przy sporządzaniu planów </w:t>
            </w:r>
            <w:r w:rsidRPr="00467845">
              <w:rPr>
                <w:rFonts w:ascii="Times New Roman" w:eastAsia="Calibri" w:hAnsi="Times New Roman" w:cs="Times New Roman"/>
                <w:sz w:val="20"/>
                <w:szCs w:val="20"/>
              </w:rPr>
              <w:lastRenderedPageBreak/>
              <w:t>miejscowych (art. 9 ust. 4).</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Dokument Studium dla jednostki nr 36 Skotniki ustala powierzchnię biologicznie czynną dla zabudowy mieszkaniowej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terenach zabudowy mieszkaniowej wielorodzinnej (MW), w terenach położonych w strefie kształtowania systemu przyrodniczego minimum 60%. Zatem biorąc pod uwagę wskazania dokumentu Studium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projekcie planu w Terenach zabudowy mieszkaniowej wielorodzinnej MW.1, MW.2 i MW.3 ustalono minimalny wskaźnik terenu biologicznie czynnego wynoszący 60%. Cel planu jakim jest uporządkowanie przestrzenne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uwzględnieniem zasad zrównoważonego rozwoju i harmonijnego współistnienia zróżnicowanych funkcji został zrealizowany m.in. poprzez odpowiednie zróżnicowanie wysokości zabudowy pomiędzy Terenem MW.1, a Terenami MW.2 i MW.3, tak aby nie powodowały dysonansu w percepcji tej części obszaru planu. </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Dla terenu MW.1, biorąc pod uwagę istniejące zainwestowanie, zgodnie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dokumentem Studium, jako maksymalną wysokość zabudowy w projekcie planu ustalono 16 m. Uwzględniając sąsiedztwo Terenów zabudowy mieszkaniowej jednorodzinnej MN.19 i MN.20, dla których w projekcie planu jako maksymalną wysokość zabudowy ustalono 11 m, dla Terenów MW.2 i MW.3 ustalono maksymalną wysokość zabudowy 13 m, co jest właściwe z punktu widzenia kształtowania ładu przestrzennego. W §16 projektu planu, mając na uwadze gabaryty sąsiednich budynków jednorodzinnych wprowadzono zapis określający maksymalną powierzchnię zabudowy dla pojedynczego budynku w Terenie MW.2 – 600 m</w:t>
            </w:r>
            <w:r w:rsidRPr="00D41511">
              <w:rPr>
                <w:rFonts w:ascii="Times New Roman" w:eastAsia="Calibri" w:hAnsi="Times New Roman" w:cs="Times New Roman"/>
                <w:sz w:val="20"/>
                <w:szCs w:val="20"/>
                <w:vertAlign w:val="superscript"/>
              </w:rPr>
              <w:t>2</w:t>
            </w:r>
            <w:r w:rsidRPr="00467845">
              <w:rPr>
                <w:rFonts w:ascii="Times New Roman" w:eastAsia="Calibri" w:hAnsi="Times New Roman" w:cs="Times New Roman"/>
                <w:sz w:val="20"/>
                <w:szCs w:val="20"/>
              </w:rPr>
              <w:t>.</w:t>
            </w:r>
          </w:p>
          <w:p w:rsidR="00475DA0" w:rsidRPr="00FC2660"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Ponadto w Terenach MW.1, MW.2 i</w:t>
            </w:r>
            <w:r>
              <w:rPr>
                <w:rFonts w:ascii="Times New Roman" w:eastAsia="Calibri" w:hAnsi="Times New Roman" w:cs="Times New Roman"/>
                <w:sz w:val="20"/>
                <w:szCs w:val="20"/>
              </w:rPr>
              <w:t xml:space="preserve"> MW.3 przy granicy z Terenami MN</w:t>
            </w:r>
            <w:r w:rsidRPr="00467845">
              <w:rPr>
                <w:rFonts w:ascii="Times New Roman" w:eastAsia="Calibri" w:hAnsi="Times New Roman" w:cs="Times New Roman"/>
                <w:sz w:val="20"/>
                <w:szCs w:val="20"/>
              </w:rPr>
              <w:t>.19 i MN.20 wprowadzono strefę zieleni, która została wyznaczona w projekcie planu w celu zapewnienia buforu wolnego od zabudowy pomiędzy terenami zabudowy jednorodzinnej a terenami zabudowy wielorodzinnej.</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II.9</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3A10D1" w:rsidRDefault="00475DA0" w:rsidP="005B1B84">
            <w:pPr>
              <w:spacing w:line="240" w:lineRule="auto"/>
              <w:contextualSpacing/>
              <w:jc w:val="both"/>
              <w:rPr>
                <w:rFonts w:ascii="Times New Roman" w:hAnsi="Times New Roman"/>
                <w:sz w:val="20"/>
              </w:rPr>
            </w:pPr>
            <w:r>
              <w:rPr>
                <w:rFonts w:ascii="Times New Roman" w:hAnsi="Times New Roman"/>
                <w:sz w:val="20"/>
              </w:rPr>
              <w:t xml:space="preserve">Wnosi </w:t>
            </w:r>
            <w:r w:rsidRPr="003A10D1">
              <w:rPr>
                <w:rFonts w:ascii="Times New Roman" w:hAnsi="Times New Roman"/>
                <w:sz w:val="20"/>
              </w:rPr>
              <w:t>o zmianę maksymalnej wysokości zabudowy dla planowanego terenu przeznaczonego pod usługi U.2 na maksymalnie 9 metrów, tak, żeby odpowiadała otaczającej zabudowie jednorodzinnej.</w:t>
            </w:r>
            <w:r>
              <w:rPr>
                <w:rFonts w:ascii="Times New Roman" w:hAnsi="Times New Roman"/>
                <w:sz w:val="20"/>
              </w:rPr>
              <w:t xml:space="preserve"> </w:t>
            </w:r>
            <w:r w:rsidRPr="003A10D1">
              <w:rPr>
                <w:rFonts w:ascii="Times New Roman" w:hAnsi="Times New Roman"/>
                <w:sz w:val="20"/>
              </w:rPr>
              <w:t>Projektowany teren zabudowy usługowej U.2 jest niezgodny z</w:t>
            </w:r>
            <w:r>
              <w:rPr>
                <w:rFonts w:ascii="Times New Roman" w:hAnsi="Times New Roman"/>
                <w:sz w:val="20"/>
              </w:rPr>
              <w:t> </w:t>
            </w:r>
            <w:r w:rsidRPr="003A10D1">
              <w:rPr>
                <w:rFonts w:ascii="Times New Roman" w:hAnsi="Times New Roman"/>
                <w:sz w:val="20"/>
              </w:rPr>
              <w:t>celami ochrony środowiska ustanowionymi na szczeblu międzynarodowym, wspólnotowym i krajowym zawartymi w</w:t>
            </w:r>
            <w:r>
              <w:rPr>
                <w:rFonts w:ascii="Times New Roman" w:hAnsi="Times New Roman"/>
                <w:sz w:val="20"/>
              </w:rPr>
              <w:t> </w:t>
            </w:r>
            <w:r w:rsidRPr="003A10D1">
              <w:rPr>
                <w:rFonts w:ascii="Times New Roman" w:hAnsi="Times New Roman"/>
                <w:sz w:val="20"/>
              </w:rPr>
              <w:t>„Programie Str</w:t>
            </w:r>
            <w:r>
              <w:rPr>
                <w:rFonts w:ascii="Times New Roman" w:hAnsi="Times New Roman"/>
                <w:sz w:val="20"/>
              </w:rPr>
              <w:t>ategicznym Ochrona Środowiska”</w:t>
            </w:r>
            <w:r w:rsidRPr="003A10D1">
              <w:rPr>
                <w:rFonts w:ascii="Times New Roman" w:hAnsi="Times New Roman"/>
                <w:sz w:val="20"/>
              </w:rPr>
              <w:t xml:space="preserve"> dla Województwa Małopolskiego.</w:t>
            </w:r>
          </w:p>
          <w:p w:rsidR="00475DA0" w:rsidRPr="003A10D1" w:rsidRDefault="00475DA0" w:rsidP="005B1B84">
            <w:pPr>
              <w:spacing w:line="240" w:lineRule="auto"/>
              <w:contextualSpacing/>
              <w:jc w:val="both"/>
              <w:rPr>
                <w:rFonts w:ascii="Times New Roman" w:hAnsi="Times New Roman"/>
                <w:sz w:val="20"/>
              </w:rPr>
            </w:pPr>
            <w:r w:rsidRPr="003A10D1">
              <w:rPr>
                <w:rFonts w:ascii="Times New Roman" w:hAnsi="Times New Roman"/>
                <w:sz w:val="20"/>
              </w:rPr>
              <w:t>Powstanie terenu zabudowy usługowej ww. lokalizacji spowoduje, że cel główny tego dokumentu jakim jest poprawa bezpieczeństwa ekologicznego oraz ochrona zasobów środowiska dla rozwoju Małopolski, realizowana poprzez następujące priorytety nie zostaną spełnione:</w:t>
            </w:r>
          </w:p>
          <w:p w:rsidR="00475DA0" w:rsidRPr="003A10D1" w:rsidRDefault="00475DA0" w:rsidP="005B1B84">
            <w:pPr>
              <w:tabs>
                <w:tab w:val="left" w:pos="211"/>
              </w:tabs>
              <w:spacing w:line="240" w:lineRule="auto"/>
              <w:contextualSpacing/>
              <w:jc w:val="both"/>
              <w:rPr>
                <w:rFonts w:ascii="Times New Roman" w:hAnsi="Times New Roman"/>
                <w:sz w:val="20"/>
              </w:rPr>
            </w:pPr>
            <w:r w:rsidRPr="003A10D1">
              <w:rPr>
                <w:rFonts w:ascii="Times New Roman" w:hAnsi="Times New Roman"/>
                <w:sz w:val="20"/>
              </w:rPr>
              <w:t>1.</w:t>
            </w:r>
            <w:r w:rsidRPr="003A10D1">
              <w:rPr>
                <w:rFonts w:ascii="Times New Roman" w:hAnsi="Times New Roman"/>
                <w:sz w:val="20"/>
              </w:rPr>
              <w:tab/>
              <w:t>Poprawa jakości powietrza, ochrona przed hałasem oraz zapewnienie informacji o</w:t>
            </w:r>
            <w:r>
              <w:rPr>
                <w:rFonts w:ascii="Times New Roman" w:hAnsi="Times New Roman"/>
                <w:sz w:val="20"/>
              </w:rPr>
              <w:t> </w:t>
            </w:r>
            <w:r w:rsidRPr="003A10D1">
              <w:rPr>
                <w:rFonts w:ascii="Times New Roman" w:hAnsi="Times New Roman"/>
                <w:sz w:val="20"/>
              </w:rPr>
              <w:t>źródłach pól elektromagnetycznych - powstanie terenu U.2 spowoduje wygenerowanie dużej ilości spalin, duży ruch samochodów powstanie hałasu.</w:t>
            </w:r>
          </w:p>
          <w:p w:rsidR="00475DA0" w:rsidRPr="003A10D1" w:rsidRDefault="00475DA0" w:rsidP="005B1B84">
            <w:pPr>
              <w:tabs>
                <w:tab w:val="left" w:pos="211"/>
              </w:tabs>
              <w:spacing w:line="240" w:lineRule="auto"/>
              <w:contextualSpacing/>
              <w:jc w:val="both"/>
              <w:rPr>
                <w:rFonts w:ascii="Times New Roman" w:hAnsi="Times New Roman"/>
                <w:sz w:val="20"/>
              </w:rPr>
            </w:pPr>
            <w:r w:rsidRPr="003A10D1">
              <w:rPr>
                <w:rFonts w:ascii="Times New Roman" w:hAnsi="Times New Roman"/>
                <w:sz w:val="20"/>
              </w:rPr>
              <w:t>2.</w:t>
            </w:r>
            <w:r w:rsidRPr="003A10D1">
              <w:rPr>
                <w:rFonts w:ascii="Times New Roman" w:hAnsi="Times New Roman"/>
                <w:sz w:val="20"/>
              </w:rPr>
              <w:tab/>
              <w:t>Ochrona zasobów wodnych - zwiększony ruch samochodów spowoduje zagrożenie dla zasobów wodnych cieków wodnych znajdujących się w pobliżu jak również wód gruntowych.</w:t>
            </w:r>
          </w:p>
          <w:p w:rsidR="00475DA0" w:rsidRPr="003A10D1" w:rsidRDefault="00475DA0" w:rsidP="005B1B84">
            <w:pPr>
              <w:tabs>
                <w:tab w:val="left" w:pos="211"/>
              </w:tabs>
              <w:spacing w:line="240" w:lineRule="auto"/>
              <w:contextualSpacing/>
              <w:jc w:val="both"/>
              <w:rPr>
                <w:rFonts w:ascii="Times New Roman" w:hAnsi="Times New Roman"/>
                <w:sz w:val="20"/>
              </w:rPr>
            </w:pPr>
            <w:r w:rsidRPr="003A10D1">
              <w:rPr>
                <w:rFonts w:ascii="Times New Roman" w:hAnsi="Times New Roman"/>
                <w:sz w:val="20"/>
              </w:rPr>
              <w:t>3.</w:t>
            </w:r>
            <w:r w:rsidRPr="003A10D1">
              <w:rPr>
                <w:rFonts w:ascii="Times New Roman" w:hAnsi="Times New Roman"/>
                <w:sz w:val="20"/>
              </w:rPr>
              <w:tab/>
              <w:t>Ochrona i zachowanie środowiska przyrodniczego - dojdzie do likwidacji środowiska naturalnego na terenie planowanej drogi, jak również negatywnego wpływu na pobliskie tereny chronione, w tym obszar chroniony Natura 2000.</w:t>
            </w:r>
          </w:p>
          <w:p w:rsidR="00475DA0" w:rsidRPr="003A10D1" w:rsidRDefault="00475DA0" w:rsidP="005B1B84">
            <w:pPr>
              <w:spacing w:line="240" w:lineRule="auto"/>
              <w:contextualSpacing/>
              <w:jc w:val="both"/>
              <w:rPr>
                <w:rFonts w:ascii="Times New Roman" w:hAnsi="Times New Roman"/>
                <w:sz w:val="20"/>
              </w:rPr>
            </w:pPr>
            <w:r w:rsidRPr="003A10D1">
              <w:rPr>
                <w:rFonts w:ascii="Times New Roman" w:hAnsi="Times New Roman"/>
                <w:sz w:val="20"/>
              </w:rPr>
              <w:t>Nie powstało żadne opracowanie oceniające w sposób wymierny wpływ projektowanej zmiany użytkowania terenu na środowisko, z</w:t>
            </w:r>
            <w:r>
              <w:rPr>
                <w:rFonts w:ascii="Times New Roman" w:hAnsi="Times New Roman"/>
                <w:sz w:val="20"/>
              </w:rPr>
              <w:t> </w:t>
            </w:r>
            <w:r w:rsidRPr="003A10D1">
              <w:rPr>
                <w:rFonts w:ascii="Times New Roman" w:hAnsi="Times New Roman"/>
                <w:sz w:val="20"/>
              </w:rPr>
              <w:t>ww. wynika, że jej powstanie nie jest zgodne z „Programem Strategicznym Ochrony Środowiska" dla Województwa Małopolskiego.</w:t>
            </w:r>
          </w:p>
          <w:p w:rsidR="00475DA0" w:rsidRPr="003A10D1" w:rsidRDefault="00475DA0" w:rsidP="005B1B84">
            <w:pPr>
              <w:spacing w:line="240" w:lineRule="auto"/>
              <w:contextualSpacing/>
              <w:jc w:val="both"/>
              <w:rPr>
                <w:rFonts w:ascii="Times New Roman" w:hAnsi="Times New Roman"/>
                <w:sz w:val="20"/>
              </w:rPr>
            </w:pPr>
            <w:r w:rsidRPr="003A10D1">
              <w:rPr>
                <w:rFonts w:ascii="Times New Roman" w:hAnsi="Times New Roman"/>
                <w:sz w:val="20"/>
              </w:rPr>
              <w:t>Ponadto zastąpienie terenów zielonych planowanymi wysokimi budynkami usługowymi zakłóci harmonię architektoniczną oraz bezpowrotnie zniszczy istniejące środowisko naturalne. W</w:t>
            </w:r>
            <w:r>
              <w:rPr>
                <w:rFonts w:ascii="Times New Roman" w:hAnsi="Times New Roman"/>
                <w:sz w:val="20"/>
              </w:rPr>
              <w:t> </w:t>
            </w:r>
            <w:r w:rsidRPr="003A10D1">
              <w:rPr>
                <w:rFonts w:ascii="Times New Roman" w:hAnsi="Times New Roman"/>
                <w:sz w:val="20"/>
              </w:rPr>
              <w:t xml:space="preserve">bezpośrednim sąsiedztwie terenu U.2 występują tereny zielone oraz zabudowa </w:t>
            </w:r>
            <w:r w:rsidRPr="003A10D1">
              <w:rPr>
                <w:rFonts w:ascii="Times New Roman" w:hAnsi="Times New Roman"/>
                <w:sz w:val="20"/>
              </w:rPr>
              <w:lastRenderedPageBreak/>
              <w:t>jednorodzinna do 9 metrów wysokości w</w:t>
            </w:r>
            <w:r>
              <w:rPr>
                <w:rFonts w:ascii="Times New Roman" w:hAnsi="Times New Roman"/>
                <w:sz w:val="20"/>
              </w:rPr>
              <w:t> </w:t>
            </w:r>
            <w:r w:rsidRPr="003A10D1">
              <w:rPr>
                <w:rFonts w:ascii="Times New Roman" w:hAnsi="Times New Roman"/>
                <w:sz w:val="20"/>
              </w:rPr>
              <w:t>kalenicy, w</w:t>
            </w:r>
            <w:r>
              <w:rPr>
                <w:rFonts w:ascii="Times New Roman" w:hAnsi="Times New Roman"/>
                <w:sz w:val="20"/>
              </w:rPr>
              <w:t> </w:t>
            </w:r>
            <w:r w:rsidRPr="003A10D1">
              <w:rPr>
                <w:rFonts w:ascii="Times New Roman" w:hAnsi="Times New Roman"/>
                <w:sz w:val="20"/>
              </w:rPr>
              <w:t>związku z tym nie ma podstaw do ustalenia maksymalnej wysokości zabudowy 13 metrów z możliwością zwiększenia do 21 metrów. Stworzy to precedens, który umożliwi inwestorom zaburzenie ładu architektonicznego.</w:t>
            </w:r>
          </w:p>
          <w:p w:rsidR="00475DA0" w:rsidRPr="002C3024" w:rsidRDefault="00475DA0" w:rsidP="005B1B84">
            <w:pPr>
              <w:spacing w:line="240" w:lineRule="auto"/>
              <w:contextualSpacing/>
              <w:jc w:val="both"/>
              <w:rPr>
                <w:rFonts w:ascii="Times New Roman" w:hAnsi="Times New Roman"/>
                <w:sz w:val="20"/>
              </w:rPr>
            </w:pPr>
            <w:r w:rsidRPr="003A10D1">
              <w:rPr>
                <w:rFonts w:ascii="Times New Roman" w:hAnsi="Times New Roman"/>
                <w:sz w:val="20"/>
              </w:rPr>
              <w:t>Jednocześnie zgodnie z zapisami Studium uwarunkowań i kierunków zagospodarowania przestrzennego Miasta Krakowa (dokument ujednolicony uchwałą Nr CXII/1700/14 z</w:t>
            </w:r>
            <w:r>
              <w:rPr>
                <w:rFonts w:ascii="Times New Roman" w:hAnsi="Times New Roman"/>
                <w:sz w:val="20"/>
              </w:rPr>
              <w:t> </w:t>
            </w:r>
            <w:r w:rsidRPr="003A10D1">
              <w:rPr>
                <w:rFonts w:ascii="Times New Roman" w:hAnsi="Times New Roman"/>
                <w:sz w:val="20"/>
              </w:rPr>
              <w:t>dnia 9</w:t>
            </w:r>
            <w:r>
              <w:rPr>
                <w:rFonts w:ascii="Times New Roman" w:hAnsi="Times New Roman"/>
                <w:sz w:val="20"/>
              </w:rPr>
              <w:t> </w:t>
            </w:r>
            <w:r w:rsidRPr="003A10D1">
              <w:rPr>
                <w:rFonts w:ascii="Times New Roman" w:hAnsi="Times New Roman"/>
                <w:sz w:val="20"/>
              </w:rPr>
              <w:t>lipca 2014r.) są to „obszary o</w:t>
            </w:r>
            <w:r>
              <w:rPr>
                <w:rFonts w:ascii="Times New Roman" w:hAnsi="Times New Roman"/>
                <w:sz w:val="20"/>
              </w:rPr>
              <w:t> wysokim walorze przyrodniczym”</w:t>
            </w:r>
            <w:r w:rsidRPr="003A10D1">
              <w:rPr>
                <w:rFonts w:ascii="Times New Roman" w:hAnsi="Times New Roman"/>
                <w:sz w:val="20"/>
              </w:rPr>
              <w:t xml:space="preserve"> będą</w:t>
            </w:r>
            <w:r>
              <w:rPr>
                <w:rFonts w:ascii="Times New Roman" w:hAnsi="Times New Roman"/>
                <w:sz w:val="20"/>
              </w:rPr>
              <w:t>ce „obszarami wymiany powietrza”</w:t>
            </w:r>
            <w:r w:rsidRPr="003A10D1">
              <w:rPr>
                <w:rFonts w:ascii="Times New Roman" w:hAnsi="Times New Roman"/>
                <w:sz w:val="20"/>
              </w:rPr>
              <w:t>. W związku z tym wnioskuję o zmianę maksymalnej wysokości zabudowy dla planowanego terenu przeznaczonego pod usługi U.2 na maksymalnie 9 metrów, tak, żeby odpowiadała otaczającej zabudowie jednorodzinnej. Pozwoli to osiągnąć priorytety wynikające z „Programu</w:t>
            </w:r>
            <w:r>
              <w:t xml:space="preserve"> </w:t>
            </w:r>
            <w:r w:rsidRPr="003A10D1">
              <w:rPr>
                <w:rFonts w:ascii="Times New Roman" w:hAnsi="Times New Roman"/>
                <w:sz w:val="20"/>
              </w:rPr>
              <w:t>St</w:t>
            </w:r>
            <w:r>
              <w:rPr>
                <w:rFonts w:ascii="Times New Roman" w:hAnsi="Times New Roman"/>
                <w:sz w:val="20"/>
              </w:rPr>
              <w:t>rategicznego Ochrony Środowiska”</w:t>
            </w:r>
            <w:r w:rsidRPr="003A10D1">
              <w:rPr>
                <w:rFonts w:ascii="Times New Roman" w:hAnsi="Times New Roman"/>
                <w:sz w:val="20"/>
              </w:rPr>
              <w:t xml:space="preserve"> dla Województwa Małopolskiego oraz chronić określony w Studium obszar o wysokim walorze przyrodniczym będący obszarem wymiany powietrza</w:t>
            </w:r>
            <w:r>
              <w:rPr>
                <w:rFonts w:ascii="Times New Roman" w:hAnsi="Times New Roman"/>
                <w:sz w:val="20"/>
              </w:rPr>
              <w:t>.</w:t>
            </w:r>
          </w:p>
        </w:tc>
        <w:tc>
          <w:tcPr>
            <w:tcW w:w="266" w:type="pct"/>
            <w:tcBorders>
              <w:top w:val="single" w:sz="4" w:space="0" w:color="auto"/>
              <w:left w:val="single" w:sz="4" w:space="0" w:color="000000"/>
              <w:bottom w:val="single" w:sz="4" w:space="0" w:color="auto"/>
              <w:right w:val="single" w:sz="4" w:space="0" w:color="000000"/>
            </w:tcBorders>
          </w:tcPr>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lastRenderedPageBreak/>
              <w:t>104</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103/2</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101/1</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102/6</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97/4</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98/4</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96/1</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95</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94</w:t>
            </w:r>
          </w:p>
          <w:p w:rsidR="00475DA0" w:rsidRPr="00774B5B"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93/9</w:t>
            </w:r>
          </w:p>
          <w:p w:rsidR="00475DA0" w:rsidRDefault="00475DA0" w:rsidP="005B1B84">
            <w:pPr>
              <w:spacing w:after="0" w:line="240" w:lineRule="auto"/>
              <w:ind w:left="-45"/>
              <w:jc w:val="center"/>
              <w:rPr>
                <w:rFonts w:ascii="Times New Roman" w:hAnsi="Times New Roman"/>
                <w:sz w:val="20"/>
              </w:rPr>
            </w:pPr>
            <w:r w:rsidRPr="00774B5B">
              <w:rPr>
                <w:rFonts w:ascii="Times New Roman" w:hAnsi="Times New Roman"/>
                <w:sz w:val="20"/>
              </w:rPr>
              <w:t>92/5</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 xml:space="preserve">Obr. 38 </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Podgórze</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t>U.2</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U.2</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U.2</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774B5B">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774B5B">
              <w:rPr>
                <w:rFonts w:ascii="Times New Roman" w:eastAsia="Calibri" w:hAnsi="Times New Roman" w:cs="Times New Roman"/>
                <w:b/>
                <w:sz w:val="20"/>
                <w:szCs w:val="20"/>
              </w:rPr>
              <w:t xml:space="preserve"> wniesionej uwagi</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774B5B">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774B5B">
              <w:rPr>
                <w:rFonts w:ascii="Times New Roman" w:eastAsia="Calibri" w:hAnsi="Times New Roman" w:cs="Times New Roman"/>
                <w:b/>
                <w:sz w:val="20"/>
                <w:szCs w:val="20"/>
              </w:rPr>
              <w:t xml:space="preserve"> wniesionej uwagi</w:t>
            </w:r>
          </w:p>
        </w:tc>
        <w:tc>
          <w:tcPr>
            <w:tcW w:w="884" w:type="pct"/>
            <w:tcBorders>
              <w:top w:val="single" w:sz="4" w:space="0" w:color="000000"/>
              <w:left w:val="single" w:sz="4" w:space="0" w:color="000000"/>
              <w:bottom w:val="single" w:sz="4" w:space="0" w:color="000000"/>
              <w:right w:val="single" w:sz="4" w:space="0" w:color="000000"/>
            </w:tcBorders>
          </w:tcPr>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Uwaga nieuwzględniona, gdyż nie zostaną wprowadzone wnioskowane zmiany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projekcie planu dotyczące obniżenia wysokości zabudowy. W świetle art. 15 ust. 1 ustawy projekt planu winien być sporządzony zgodnie z zapisami Studium, gdyż ustalenia Studium są wiążące dla organów gminy przy sporządzaniu planów miejscowych (art. 9 ust. 4). Dla zabudowy usługowej w terenach zabudowy usługowej (U) Studium ustala wysokość do 13 m, a</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obszarze III Kampusu UJ do 25 m. </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Wyznaczony w projekcie planu Teren zabudowy usługowej U.2 stanowi ponadto kontynuację ustaleń obowiązującego planu miejscowego „III Kampus UJ – Zachód”, który w tym miejscu wyzna</w:t>
            </w:r>
            <w:r>
              <w:rPr>
                <w:rFonts w:ascii="Times New Roman" w:eastAsia="Calibri" w:hAnsi="Times New Roman" w:cs="Times New Roman"/>
                <w:sz w:val="20"/>
                <w:szCs w:val="20"/>
              </w:rPr>
              <w:t>cza Teren Usług Komercyjnych UX </w:t>
            </w:r>
            <w:r w:rsidRPr="00467845">
              <w:rPr>
                <w:rFonts w:ascii="Times New Roman" w:eastAsia="Calibri" w:hAnsi="Times New Roman" w:cs="Times New Roman"/>
                <w:sz w:val="20"/>
                <w:szCs w:val="20"/>
              </w:rPr>
              <w:t xml:space="preserve">2 z podstawowym przeznaczeniem pod usługi komercyjne: obiekty biurowe, handel detaliczny, gastronomię, a także Teren drogi publicznej klasy zbiorczej z tramwajem KD/Z 1/2+T. </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zagospodarowaniu uwzględnia się zwłaszcza wymagania ładu przestrzennego, w tym urbanistyki i</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architektury”. W celu spełnienia wymagań ustawy art. 1  ust 2 pkt 1 tzn. uzyskania harmonii i ładu przestrzennego w projekcie planu dla Terenu U.2 zastosowano stopniowe obniżanie wysokości zabudowy w kierunku terenów zabudowy mieszkaniowej jednorodzinnej, poprzez określenie parametru maksymalnej wysokości zabudowy oraz maksymalnej wysokości bezwzględnej zabudowy w strefie zwiększonej wysokości zabudowy, które muszą zostać jednocześnie spełnione. </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Zgodnie z art. 17 ustawy, Prezydent Miasta występuje o opinie o</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 projekcie planu oraz o uzgodnienie do organów wskazanych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ustawie. Projekt planu uzyskał pozytywne uzgodnienie z Zarządem Województwa Małopolskiego w zakresie zgodności z ustaleniami Strategii Rozwoju Województwa Małopolskiego, której uszczegółowienie w poszczególnych obszarach stanowią programy strategiczne, w tym program „Program Strategiczny Ochrona Środowiska”. Ponadto w zakresie </w:t>
            </w:r>
            <w:r w:rsidRPr="00467845">
              <w:rPr>
                <w:rFonts w:ascii="Times New Roman" w:eastAsia="Calibri" w:hAnsi="Times New Roman" w:cs="Times New Roman"/>
                <w:sz w:val="20"/>
                <w:szCs w:val="20"/>
              </w:rPr>
              <w:lastRenderedPageBreak/>
              <w:t>ochrony przyrody i krajobrazu projekt planu uzyskał pozytywne uzgodnienie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Regionalnym Dyrektorem Ochrony Środowiska w Krakowie. </w:t>
            </w:r>
          </w:p>
          <w:p w:rsidR="00475DA0" w:rsidRPr="00FC2660" w:rsidRDefault="00475DA0" w:rsidP="00737590">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W ramach oceny oddziaływania na środowisko ustaleń planu miejscowego sporządzona została Prognoza oddziaływania na środowisko, która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rozdziale piątym zawiera analizę zgodności ustaleń planu miejscowego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„Programem Strategicznym Ochrona Środowiska” dla Województwa Małopolskiego. Projekt planu oraz prognoza odziaływania na środowisko uzyskały pozytywną opinię Regionalnego Dyrektora Ochrony Środowiska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II.10</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Default="00475DA0" w:rsidP="005B1B84">
            <w:pPr>
              <w:tabs>
                <w:tab w:val="left" w:pos="150"/>
              </w:tabs>
              <w:spacing w:line="240" w:lineRule="auto"/>
              <w:jc w:val="both"/>
              <w:rPr>
                <w:rFonts w:ascii="Times New Roman" w:hAnsi="Times New Roman"/>
                <w:sz w:val="20"/>
              </w:rPr>
            </w:pPr>
            <w:r>
              <w:rPr>
                <w:rFonts w:ascii="Times New Roman" w:hAnsi="Times New Roman"/>
                <w:sz w:val="20"/>
              </w:rPr>
              <w:t xml:space="preserve">Wnosi </w:t>
            </w:r>
            <w:r w:rsidRPr="00243A35">
              <w:rPr>
                <w:rFonts w:ascii="Times New Roman" w:hAnsi="Times New Roman"/>
                <w:sz w:val="20"/>
              </w:rPr>
              <w:t>o usunięcie planowanej drogi KDL.2 z</w:t>
            </w:r>
            <w:r>
              <w:rPr>
                <w:rFonts w:ascii="Times New Roman" w:hAnsi="Times New Roman"/>
                <w:sz w:val="20"/>
              </w:rPr>
              <w:t> </w:t>
            </w:r>
            <w:r w:rsidRPr="00243A35">
              <w:rPr>
                <w:rFonts w:ascii="Times New Roman" w:hAnsi="Times New Roman"/>
                <w:sz w:val="20"/>
              </w:rPr>
              <w:t>projektu miejscowego planu zagospodarowania przestrzenne</w:t>
            </w:r>
            <w:r>
              <w:rPr>
                <w:rFonts w:ascii="Times New Roman" w:hAnsi="Times New Roman"/>
                <w:sz w:val="20"/>
              </w:rPr>
              <w:t>go dla obszaru „Skotniki-Północ”</w:t>
            </w:r>
            <w:r w:rsidRPr="00243A35">
              <w:rPr>
                <w:rFonts w:ascii="Times New Roman" w:hAnsi="Times New Roman"/>
                <w:sz w:val="20"/>
              </w:rPr>
              <w:t>.</w:t>
            </w:r>
          </w:p>
          <w:p w:rsidR="00475DA0" w:rsidRPr="00672584" w:rsidRDefault="00475DA0" w:rsidP="005B1B84">
            <w:pPr>
              <w:tabs>
                <w:tab w:val="left" w:pos="150"/>
              </w:tabs>
              <w:spacing w:line="240" w:lineRule="auto"/>
              <w:jc w:val="both"/>
              <w:rPr>
                <w:rFonts w:ascii="Times New Roman" w:hAnsi="Times New Roman"/>
                <w:sz w:val="20"/>
              </w:rPr>
            </w:pPr>
            <w:r w:rsidRPr="00243A35">
              <w:rPr>
                <w:rFonts w:ascii="Times New Roman" w:hAnsi="Times New Roman"/>
                <w:sz w:val="20"/>
              </w:rPr>
              <w:t>Projektowana droga lokalna KDL.2 jest niezgodna z celami ochrony środowiska ustanowionymi na szczeblu międzynarodowym, wspólnotowym i</w:t>
            </w:r>
            <w:r>
              <w:rPr>
                <w:rFonts w:ascii="Times New Roman" w:hAnsi="Times New Roman"/>
                <w:sz w:val="20"/>
              </w:rPr>
              <w:t> </w:t>
            </w:r>
            <w:r w:rsidRPr="00243A35">
              <w:rPr>
                <w:rFonts w:ascii="Times New Roman" w:hAnsi="Times New Roman"/>
                <w:sz w:val="20"/>
              </w:rPr>
              <w:t>krajowym zawartymi w „Programie S</w:t>
            </w:r>
            <w:r>
              <w:rPr>
                <w:rFonts w:ascii="Times New Roman" w:hAnsi="Times New Roman"/>
                <w:sz w:val="20"/>
              </w:rPr>
              <w:t>trategicznym Ochrona Środowiska”</w:t>
            </w:r>
            <w:r w:rsidRPr="00243A35">
              <w:rPr>
                <w:rFonts w:ascii="Times New Roman" w:hAnsi="Times New Roman"/>
                <w:sz w:val="20"/>
              </w:rPr>
              <w:t xml:space="preserve"> dla Województwa Małopolskiego.</w:t>
            </w:r>
            <w:r>
              <w:rPr>
                <w:rFonts w:ascii="Times New Roman" w:hAnsi="Times New Roman"/>
                <w:sz w:val="20"/>
              </w:rPr>
              <w:t xml:space="preserve"> </w:t>
            </w:r>
            <w:r w:rsidRPr="00672584">
              <w:rPr>
                <w:rFonts w:ascii="Times New Roman" w:hAnsi="Times New Roman"/>
                <w:sz w:val="20"/>
              </w:rPr>
              <w:t>Powstanie tej drogi w zamierzonej szerokości do 24 metrów stwarza zagrożenie wykonania dwóch pasów ruchu w każdą ze stron, w związku z tym cel główny tego dokumentu jakim jest poprawa bezpieczeństwa ekologicznego oraz ochrona zasobów środowiska dla rozwoju Małopolski, realizowana poprzez następujące priorytety nie zostaną spełnione:</w:t>
            </w:r>
            <w:r>
              <w:rPr>
                <w:rFonts w:ascii="Times New Roman" w:hAnsi="Times New Roman"/>
                <w:sz w:val="20"/>
              </w:rPr>
              <w:t xml:space="preserve"> 1. </w:t>
            </w:r>
            <w:r w:rsidRPr="00672584">
              <w:rPr>
                <w:rFonts w:ascii="Times New Roman" w:hAnsi="Times New Roman"/>
                <w:sz w:val="20"/>
              </w:rPr>
              <w:t xml:space="preserve">Poprawa jakości powietrza, ochrona przed hałasem oraz zapewnienie informacji o źródłach pól elektromagnetycznych - powstanie drogi KDL.2 spowoduje wygenerowanie dużej ilości spalin, duży ruch samochodów </w:t>
            </w:r>
            <w:r w:rsidRPr="00672584">
              <w:rPr>
                <w:rFonts w:ascii="Times New Roman" w:hAnsi="Times New Roman"/>
                <w:sz w:val="20"/>
              </w:rPr>
              <w:lastRenderedPageBreak/>
              <w:t>powstanie hałasu.</w:t>
            </w:r>
            <w:r>
              <w:rPr>
                <w:rFonts w:ascii="Times New Roman" w:hAnsi="Times New Roman"/>
                <w:sz w:val="20"/>
              </w:rPr>
              <w:t xml:space="preserve"> 2. </w:t>
            </w:r>
            <w:r w:rsidRPr="00672584">
              <w:rPr>
                <w:rFonts w:ascii="Times New Roman" w:hAnsi="Times New Roman"/>
                <w:sz w:val="20"/>
              </w:rPr>
              <w:t>Ochrona zasobów wodnych - zwiększony ruch samochodów spowoduje zagrożenie dla zasobów wodnych cieków wodnych znajdujących się w pobliżu jak również wód gruntowych.</w:t>
            </w:r>
            <w:r>
              <w:rPr>
                <w:rFonts w:ascii="Times New Roman" w:hAnsi="Times New Roman"/>
                <w:sz w:val="20"/>
              </w:rPr>
              <w:t xml:space="preserve"> 3. </w:t>
            </w:r>
            <w:r w:rsidRPr="00672584">
              <w:rPr>
                <w:rFonts w:ascii="Times New Roman" w:hAnsi="Times New Roman"/>
                <w:sz w:val="20"/>
              </w:rPr>
              <w:t>Ochrona i</w:t>
            </w:r>
            <w:r>
              <w:rPr>
                <w:rFonts w:ascii="Times New Roman" w:hAnsi="Times New Roman"/>
                <w:sz w:val="20"/>
              </w:rPr>
              <w:t> </w:t>
            </w:r>
            <w:r w:rsidRPr="00672584">
              <w:rPr>
                <w:rFonts w:ascii="Times New Roman" w:hAnsi="Times New Roman"/>
                <w:sz w:val="20"/>
              </w:rPr>
              <w:t>zachowanie środowiska przyrodniczego - dojdzie do likwidacji środowiska naturalnego na terenie planowanej drogi, jak również negatywnego wpływu na pobliskie tereny chronione, w tym obszar chroniony Natura 2000.</w:t>
            </w:r>
          </w:p>
          <w:p w:rsidR="00475DA0" w:rsidRPr="00672584" w:rsidRDefault="00475DA0" w:rsidP="005B1B84">
            <w:pPr>
              <w:tabs>
                <w:tab w:val="left" w:pos="150"/>
              </w:tabs>
              <w:spacing w:line="240" w:lineRule="auto"/>
              <w:jc w:val="both"/>
              <w:rPr>
                <w:rFonts w:ascii="Times New Roman" w:hAnsi="Times New Roman"/>
                <w:sz w:val="20"/>
              </w:rPr>
            </w:pPr>
            <w:r w:rsidRPr="00672584">
              <w:rPr>
                <w:rFonts w:ascii="Times New Roman" w:hAnsi="Times New Roman"/>
                <w:sz w:val="20"/>
              </w:rPr>
              <w:t>Nie powstało żadne opracowanie oceniające w sposób wymierny wpływ projektowanej zmiany użytkowania terenu na środowisko, z</w:t>
            </w:r>
            <w:r>
              <w:rPr>
                <w:rFonts w:ascii="Times New Roman" w:hAnsi="Times New Roman"/>
                <w:sz w:val="20"/>
              </w:rPr>
              <w:t> </w:t>
            </w:r>
            <w:r w:rsidRPr="00672584">
              <w:rPr>
                <w:rFonts w:ascii="Times New Roman" w:hAnsi="Times New Roman"/>
                <w:sz w:val="20"/>
              </w:rPr>
              <w:t>ww. wynika, że jej powstanie nie jest zgodne z „Programem S</w:t>
            </w:r>
            <w:r>
              <w:rPr>
                <w:rFonts w:ascii="Times New Roman" w:hAnsi="Times New Roman"/>
                <w:sz w:val="20"/>
              </w:rPr>
              <w:t>trategicznym Ochrony Środowiska”</w:t>
            </w:r>
            <w:r w:rsidRPr="00672584">
              <w:rPr>
                <w:rFonts w:ascii="Times New Roman" w:hAnsi="Times New Roman"/>
                <w:sz w:val="20"/>
              </w:rPr>
              <w:t xml:space="preserve"> dla Województwa Małopolskiego.</w:t>
            </w:r>
            <w:r>
              <w:rPr>
                <w:rFonts w:ascii="Times New Roman" w:hAnsi="Times New Roman"/>
                <w:sz w:val="20"/>
              </w:rPr>
              <w:t xml:space="preserve"> </w:t>
            </w:r>
            <w:r w:rsidRPr="00672584">
              <w:rPr>
                <w:rFonts w:ascii="Times New Roman" w:hAnsi="Times New Roman"/>
                <w:sz w:val="20"/>
              </w:rPr>
              <w:t>Jednocześnie planowana droga KDL.2 przebiega przez tereny, które zgodnie z zapisami Studium uwarunkowań i</w:t>
            </w:r>
            <w:r>
              <w:rPr>
                <w:rFonts w:ascii="Times New Roman" w:hAnsi="Times New Roman"/>
                <w:sz w:val="20"/>
              </w:rPr>
              <w:t> </w:t>
            </w:r>
            <w:r w:rsidRPr="00672584">
              <w:rPr>
                <w:rFonts w:ascii="Times New Roman" w:hAnsi="Times New Roman"/>
                <w:sz w:val="20"/>
              </w:rPr>
              <w:t>kierunków zagospodarowania przestrzennego Miasta Krakowa (dokument ujednolicony uchwałą Nr CXII/1700/14 z</w:t>
            </w:r>
            <w:r>
              <w:rPr>
                <w:rFonts w:ascii="Times New Roman" w:hAnsi="Times New Roman"/>
                <w:sz w:val="20"/>
              </w:rPr>
              <w:t> </w:t>
            </w:r>
            <w:r w:rsidRPr="00672584">
              <w:rPr>
                <w:rFonts w:ascii="Times New Roman" w:hAnsi="Times New Roman"/>
                <w:sz w:val="20"/>
              </w:rPr>
              <w:t>dnia 9 lipca 2014r.) stanowią „obszary o</w:t>
            </w:r>
            <w:r>
              <w:rPr>
                <w:rFonts w:ascii="Times New Roman" w:hAnsi="Times New Roman"/>
                <w:sz w:val="20"/>
              </w:rPr>
              <w:t> </w:t>
            </w:r>
            <w:r w:rsidRPr="00672584">
              <w:rPr>
                <w:rFonts w:ascii="Times New Roman" w:hAnsi="Times New Roman"/>
                <w:sz w:val="20"/>
              </w:rPr>
              <w:t>wysokim walorze przyrodniczym</w:t>
            </w:r>
            <w:r>
              <w:rPr>
                <w:rFonts w:ascii="Times New Roman" w:hAnsi="Times New Roman"/>
                <w:sz w:val="20"/>
              </w:rPr>
              <w:t>”</w:t>
            </w:r>
            <w:r w:rsidRPr="00672584">
              <w:rPr>
                <w:rFonts w:ascii="Times New Roman" w:hAnsi="Times New Roman"/>
                <w:sz w:val="20"/>
              </w:rPr>
              <w:t xml:space="preserve"> będące „obszarami wymiany powietrza</w:t>
            </w:r>
            <w:r>
              <w:rPr>
                <w:rFonts w:ascii="Times New Roman" w:hAnsi="Times New Roman"/>
                <w:sz w:val="20"/>
              </w:rPr>
              <w:t>”</w:t>
            </w:r>
            <w:r w:rsidRPr="00672584">
              <w:rPr>
                <w:rFonts w:ascii="Times New Roman" w:hAnsi="Times New Roman"/>
                <w:sz w:val="20"/>
              </w:rPr>
              <w:t>.</w:t>
            </w:r>
          </w:p>
          <w:p w:rsidR="00475DA0" w:rsidRPr="00445C20" w:rsidRDefault="00475DA0" w:rsidP="005B1B84">
            <w:pPr>
              <w:pStyle w:val="Akapitzlist"/>
              <w:tabs>
                <w:tab w:val="left" w:pos="150"/>
              </w:tabs>
              <w:spacing w:after="0" w:line="240" w:lineRule="auto"/>
              <w:ind w:left="0"/>
              <w:jc w:val="both"/>
              <w:rPr>
                <w:rFonts w:ascii="Times New Roman" w:hAnsi="Times New Roman"/>
                <w:sz w:val="20"/>
              </w:rPr>
            </w:pPr>
            <w:r w:rsidRPr="00243A35">
              <w:rPr>
                <w:rFonts w:ascii="Times New Roman" w:hAnsi="Times New Roman"/>
                <w:sz w:val="20"/>
              </w:rPr>
              <w:t>W związku z tym wnioskuję o usunięcie planowanej drogi KDL.2 z</w:t>
            </w:r>
            <w:r>
              <w:rPr>
                <w:rFonts w:ascii="Times New Roman" w:hAnsi="Times New Roman"/>
                <w:sz w:val="20"/>
              </w:rPr>
              <w:t> </w:t>
            </w:r>
            <w:r w:rsidRPr="00243A35">
              <w:rPr>
                <w:rFonts w:ascii="Times New Roman" w:hAnsi="Times New Roman"/>
                <w:sz w:val="20"/>
              </w:rPr>
              <w:t>projektu miejscowego planu zagospodarowania przestrzennego dla obszaru „Skotniki-Północ</w:t>
            </w:r>
            <w:r>
              <w:rPr>
                <w:rFonts w:ascii="Times New Roman" w:hAnsi="Times New Roman"/>
                <w:sz w:val="20"/>
              </w:rPr>
              <w:t>”</w:t>
            </w:r>
            <w:r w:rsidRPr="00243A35">
              <w:rPr>
                <w:rFonts w:ascii="Times New Roman" w:hAnsi="Times New Roman"/>
                <w:sz w:val="20"/>
              </w:rPr>
              <w:t>. Pozwoli to osiągnąć priorytety wynikające z „Programu Strategicznego Ochrony Środowiska</w:t>
            </w:r>
            <w:r>
              <w:rPr>
                <w:rFonts w:ascii="Times New Roman" w:hAnsi="Times New Roman"/>
                <w:sz w:val="20"/>
              </w:rPr>
              <w:t>”</w:t>
            </w:r>
            <w:r w:rsidRPr="00243A35">
              <w:rPr>
                <w:rFonts w:ascii="Times New Roman" w:hAnsi="Times New Roman"/>
                <w:sz w:val="20"/>
              </w:rPr>
              <w:t xml:space="preserve"> dla Województwa Małopolskiego oraz chronić określony w</w:t>
            </w:r>
            <w:r>
              <w:rPr>
                <w:rFonts w:ascii="Times New Roman" w:hAnsi="Times New Roman"/>
                <w:sz w:val="20"/>
              </w:rPr>
              <w:t> </w:t>
            </w:r>
            <w:r w:rsidRPr="00243A35">
              <w:rPr>
                <w:rFonts w:ascii="Times New Roman" w:hAnsi="Times New Roman"/>
                <w:sz w:val="20"/>
              </w:rPr>
              <w:t>Studium obszar o wysokim walorze przyrodniczym będący obszarem wymiany powietrza</w:t>
            </w:r>
            <w:r>
              <w:rPr>
                <w:rFonts w:ascii="Times New Roman" w:hAnsi="Times New Roman"/>
                <w:sz w:val="20"/>
              </w:rPr>
              <w:t>.</w:t>
            </w:r>
          </w:p>
        </w:tc>
        <w:tc>
          <w:tcPr>
            <w:tcW w:w="266" w:type="pct"/>
            <w:tcBorders>
              <w:top w:val="single" w:sz="4" w:space="0" w:color="auto"/>
              <w:left w:val="single" w:sz="4" w:space="0" w:color="000000"/>
              <w:bottom w:val="single" w:sz="4" w:space="0" w:color="auto"/>
              <w:right w:val="single" w:sz="4" w:space="0" w:color="000000"/>
            </w:tcBorders>
          </w:tcPr>
          <w:p w:rsidR="00475DA0" w:rsidRDefault="00475DA0" w:rsidP="005B1B84">
            <w:pPr>
              <w:spacing w:after="0" w:line="240" w:lineRule="auto"/>
              <w:ind w:left="-45"/>
              <w:jc w:val="center"/>
              <w:rPr>
                <w:rFonts w:ascii="Times New Roman" w:hAnsi="Times New Roman"/>
                <w:sz w:val="20"/>
              </w:rPr>
            </w:pP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t>KDL.2</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KDL.2</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KDL.2</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D70B74">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D70B74">
              <w:rPr>
                <w:rFonts w:ascii="Times New Roman" w:eastAsia="Calibri" w:hAnsi="Times New Roman" w:cs="Times New Roman"/>
                <w:b/>
                <w:sz w:val="20"/>
                <w:szCs w:val="20"/>
              </w:rPr>
              <w:t xml:space="preserve"> wniesionej uwagi</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D70B74">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D70B74">
              <w:rPr>
                <w:rFonts w:ascii="Times New Roman" w:eastAsia="Calibri" w:hAnsi="Times New Roman" w:cs="Times New Roman"/>
                <w:b/>
                <w:sz w:val="20"/>
                <w:szCs w:val="20"/>
              </w:rPr>
              <w:t xml:space="preserve"> wniesionej uwagi</w:t>
            </w:r>
          </w:p>
        </w:tc>
        <w:tc>
          <w:tcPr>
            <w:tcW w:w="884" w:type="pct"/>
            <w:tcBorders>
              <w:top w:val="single" w:sz="4" w:space="0" w:color="000000"/>
              <w:left w:val="single" w:sz="4" w:space="0" w:color="000000"/>
              <w:bottom w:val="single" w:sz="4" w:space="0" w:color="000000"/>
              <w:right w:val="single" w:sz="4" w:space="0" w:color="000000"/>
            </w:tcBorders>
          </w:tcPr>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 xml:space="preserve">Uwaga nieuwzględniona, gdyż pozostawia się bez zmian przebieg drogi KDL.2. Wyznaczony w projekcie planu Teren drogi publicznej klasy lokalnej KDL.2 stanowi kontynuację ustaleń obowiązującego planu miejscowego „III Kampus UJ – Zachód”, który w tym miejscu wyznacza Teren drogi publicznej klasy zbiorczej z tramwajem KD/Z 1/2+T. Poprzez obniżenie klasy i tym samym zawężenie terenu drogi, w obecnym projekcie planu zmniejsza się skalę negatywnych oddziaływań na środowisko. Wyznaczenie Terenu KDL.2 obsługującego tereny zabudowy usługowej umożliwia ponadto zachowanie Terenu drogi KDD.3 jako obsługującego wyłącznie tereny zabudowy mieszkaniowej jednorodzinnej. </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Zgodnie z art. 17 ustawy, Prezydent Miasta występuje o opinie o</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 projekcie planu oraz o</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uzgodnienie do organów wskazanych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ustawie. Projekt planu uzyskał pozytywne uzgodnienie z Zarządem Województwa Małopolskiego w zakresie zgodności z ustaleniami Strategii Rozwoju </w:t>
            </w:r>
            <w:r w:rsidRPr="00467845">
              <w:rPr>
                <w:rFonts w:ascii="Times New Roman" w:eastAsia="Calibri" w:hAnsi="Times New Roman" w:cs="Times New Roman"/>
                <w:sz w:val="20"/>
                <w:szCs w:val="20"/>
              </w:rPr>
              <w:lastRenderedPageBreak/>
              <w:t>Województwa Małopolskiego, której uszczegółowienie w poszczególnych obszarach stanowią programy strategiczne, w tym program „Program Strategiczny Ochrona Środowiska”. W zakresie ochrony przyrody i krajobrazu projekt planu uzyskał pozytywne uzgodnienie z Regionalnym Dyrektorem Ochrony Środowiska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Krakowie. Ponadto w zakresie układu komunikacyjnego projekt planu uzyskał pozytywne uzgodnienie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Zarządem Dróg Miasta Krakowa.</w:t>
            </w:r>
          </w:p>
          <w:p w:rsidR="00475DA0" w:rsidRPr="00FC2660" w:rsidRDefault="00475DA0" w:rsidP="00F75783">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W ramach oceny oddziaływania na środowisko ustaleń planu miejscowego sporządzona została Prognoza oddziaływania na środowisko, która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rozdziale piątym zawiera analizę zgodności ustaleń planu miejscowego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„Programem Strategicznym Ochrona Środowiska” dla Województwa Małopolskiego. Projekt planu oraz prognoza odziaływania na środowisko uzyskały pozytywną opinię Regionalnego Dyrektora Ochrony Środowiska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Krakowie.</w:t>
            </w:r>
          </w:p>
        </w:tc>
      </w:tr>
      <w:tr w:rsidR="00475DA0" w:rsidRPr="00FC2660" w:rsidTr="003C6055">
        <w:trPr>
          <w:trHeight w:val="70"/>
        </w:trPr>
        <w:tc>
          <w:tcPr>
            <w:tcW w:w="100" w:type="pct"/>
            <w:tcBorders>
              <w:top w:val="single" w:sz="4" w:space="0" w:color="000000"/>
              <w:left w:val="single" w:sz="4" w:space="0" w:color="000000"/>
              <w:bottom w:val="single" w:sz="4" w:space="0" w:color="000000"/>
              <w:right w:val="single" w:sz="4" w:space="0" w:color="000000"/>
            </w:tcBorders>
          </w:tcPr>
          <w:p w:rsidR="00475DA0" w:rsidRPr="00FC2660" w:rsidRDefault="00475DA0" w:rsidP="005B1B84">
            <w:pPr>
              <w:numPr>
                <w:ilvl w:val="0"/>
                <w:numId w:val="2"/>
              </w:numPr>
              <w:spacing w:after="0" w:line="240" w:lineRule="auto"/>
              <w:ind w:right="18"/>
              <w:jc w:val="right"/>
              <w:rPr>
                <w:rFonts w:ascii="Times New Roman" w:eastAsia="Calibri" w:hAnsi="Times New Roman" w:cs="Times New Roman"/>
                <w:sz w:val="20"/>
                <w:szCs w:val="20"/>
              </w:rPr>
            </w:pPr>
          </w:p>
        </w:tc>
        <w:tc>
          <w:tcPr>
            <w:tcW w:w="198" w:type="pct"/>
            <w:tcBorders>
              <w:top w:val="single" w:sz="4" w:space="0" w:color="000000"/>
              <w:left w:val="single" w:sz="4" w:space="0" w:color="000000"/>
              <w:bottom w:val="single" w:sz="4" w:space="0" w:color="000000"/>
              <w:right w:val="single" w:sz="4" w:space="0" w:color="000000"/>
            </w:tcBorders>
          </w:tcPr>
          <w:p w:rsidR="00475DA0" w:rsidRDefault="00475DA0" w:rsidP="005B1B84">
            <w:pPr>
              <w:spacing w:after="0" w:line="240" w:lineRule="auto"/>
              <w:ind w:left="176"/>
              <w:jc w:val="center"/>
              <w:rPr>
                <w:rFonts w:ascii="Times New Roman" w:eastAsia="Calibri" w:hAnsi="Times New Roman" w:cs="Times New Roman"/>
                <w:b/>
                <w:sz w:val="20"/>
                <w:szCs w:val="20"/>
              </w:rPr>
            </w:pPr>
            <w:r>
              <w:rPr>
                <w:rFonts w:ascii="Times New Roman" w:eastAsia="Calibri" w:hAnsi="Times New Roman" w:cs="Times New Roman"/>
                <w:b/>
                <w:sz w:val="20"/>
                <w:szCs w:val="20"/>
              </w:rPr>
              <w:t>II.11</w:t>
            </w:r>
          </w:p>
        </w:tc>
        <w:tc>
          <w:tcPr>
            <w:tcW w:w="472" w:type="pct"/>
            <w:tcBorders>
              <w:top w:val="single" w:sz="4" w:space="0" w:color="000000"/>
              <w:left w:val="single" w:sz="4" w:space="0" w:color="000000"/>
              <w:bottom w:val="single" w:sz="4" w:space="0" w:color="000000"/>
              <w:right w:val="single" w:sz="4" w:space="0" w:color="000000"/>
            </w:tcBorders>
          </w:tcPr>
          <w:p w:rsidR="00475DA0" w:rsidRDefault="00475DA0" w:rsidP="00475DA0">
            <w:pPr>
              <w:jc w:val="center"/>
            </w:pPr>
            <w:r w:rsidRPr="00D3187A">
              <w:rPr>
                <w:rFonts w:ascii="Times New Roman" w:hAnsi="Times New Roman"/>
                <w:sz w:val="20"/>
              </w:rPr>
              <w:t>[...]*</w:t>
            </w:r>
          </w:p>
        </w:tc>
        <w:tc>
          <w:tcPr>
            <w:tcW w:w="927" w:type="pct"/>
            <w:tcBorders>
              <w:top w:val="single" w:sz="4" w:space="0" w:color="000000"/>
              <w:left w:val="single" w:sz="4" w:space="0" w:color="000000"/>
              <w:bottom w:val="single" w:sz="4" w:space="0" w:color="000000"/>
              <w:right w:val="single" w:sz="4" w:space="0" w:color="000000"/>
            </w:tcBorders>
          </w:tcPr>
          <w:p w:rsidR="00475DA0" w:rsidRPr="00D70B74" w:rsidRDefault="00475DA0" w:rsidP="005B1B84">
            <w:pPr>
              <w:spacing w:after="0" w:line="240" w:lineRule="auto"/>
              <w:ind w:firstLine="227"/>
              <w:jc w:val="both"/>
              <w:rPr>
                <w:rFonts w:ascii="Times New Roman" w:hAnsi="Times New Roman"/>
                <w:sz w:val="20"/>
              </w:rPr>
            </w:pPr>
            <w:r w:rsidRPr="00D70B74">
              <w:rPr>
                <w:rStyle w:val="Bodytext8Bold"/>
                <w:rFonts w:ascii="Times New Roman" w:hAnsi="Times New Roman" w:cs="Times New Roman"/>
                <w:b w:val="0"/>
              </w:rPr>
              <w:t>Wnosi o usunięcie planowanego terenu przeznaczonego pod usługi U.2 z projektu miejscowego planu zagospodarowania przestrzennego dla obszaru „Skotniki-Północ.</w:t>
            </w:r>
            <w:r w:rsidRPr="00D70B74">
              <w:rPr>
                <w:rFonts w:ascii="Times New Roman" w:hAnsi="Times New Roman"/>
                <w:sz w:val="20"/>
              </w:rPr>
              <w:t xml:space="preserve"> </w:t>
            </w:r>
          </w:p>
          <w:p w:rsidR="00475DA0" w:rsidRPr="00D70B74" w:rsidRDefault="00475DA0" w:rsidP="005B1B84">
            <w:pPr>
              <w:spacing w:after="0" w:line="240" w:lineRule="auto"/>
              <w:ind w:firstLine="227"/>
              <w:jc w:val="both"/>
              <w:rPr>
                <w:rFonts w:ascii="Times New Roman" w:hAnsi="Times New Roman"/>
                <w:sz w:val="20"/>
              </w:rPr>
            </w:pPr>
            <w:r w:rsidRPr="00D70B74">
              <w:rPr>
                <w:rFonts w:ascii="Times New Roman" w:hAnsi="Times New Roman"/>
                <w:sz w:val="20"/>
              </w:rPr>
              <w:t>Projektowany teren zabudowy usługowej U.2 jest niezgodny z celami ochrony środowiska ustanowionymi na szczeblu międzynarodowym, wspólnotowym i</w:t>
            </w:r>
            <w:r>
              <w:rPr>
                <w:rFonts w:ascii="Times New Roman" w:hAnsi="Times New Roman"/>
                <w:sz w:val="20"/>
              </w:rPr>
              <w:t> </w:t>
            </w:r>
            <w:r w:rsidRPr="00D70B74">
              <w:rPr>
                <w:rFonts w:ascii="Times New Roman" w:hAnsi="Times New Roman"/>
                <w:sz w:val="20"/>
              </w:rPr>
              <w:t xml:space="preserve">krajowym zawartymi w „Programie Strategicznym Ochrona Środowiska" dla Województwa Małopolskiego. Powstanie terenu zabudowy usługowej ww. lokalizacji </w:t>
            </w:r>
            <w:r w:rsidRPr="00D70B74">
              <w:rPr>
                <w:rFonts w:ascii="Times New Roman" w:hAnsi="Times New Roman"/>
                <w:sz w:val="20"/>
              </w:rPr>
              <w:lastRenderedPageBreak/>
              <w:t>spowoduje, że cel główny tego dokumentu jakim jest poprawa bezpieczeństwa ekologicznego oraz ochrona zasobów środowiska dla rozwoju Małopolski, realizowana poprzez następujące priorytety nie zostaną spełnione:</w:t>
            </w:r>
          </w:p>
          <w:p w:rsidR="00475DA0" w:rsidRPr="00D70B74" w:rsidRDefault="00475DA0" w:rsidP="005B1B84">
            <w:pPr>
              <w:pStyle w:val="Akapitzlist"/>
              <w:numPr>
                <w:ilvl w:val="0"/>
                <w:numId w:val="37"/>
              </w:numPr>
              <w:spacing w:after="0" w:line="240" w:lineRule="auto"/>
              <w:contextualSpacing w:val="0"/>
              <w:jc w:val="both"/>
              <w:rPr>
                <w:rFonts w:ascii="Times New Roman" w:hAnsi="Times New Roman"/>
                <w:sz w:val="20"/>
              </w:rPr>
            </w:pPr>
            <w:r w:rsidRPr="00D70B74">
              <w:rPr>
                <w:rFonts w:ascii="Times New Roman" w:hAnsi="Times New Roman"/>
                <w:color w:val="000000"/>
                <w:sz w:val="20"/>
              </w:rPr>
              <w:t>Poprawa jakości powietrza, ochrona przed hałasem oraz zapewnienie informacji o</w:t>
            </w:r>
            <w:r>
              <w:rPr>
                <w:rFonts w:ascii="Times New Roman" w:hAnsi="Times New Roman"/>
                <w:color w:val="000000"/>
                <w:sz w:val="20"/>
              </w:rPr>
              <w:t> </w:t>
            </w:r>
            <w:r w:rsidRPr="00D70B74">
              <w:rPr>
                <w:rFonts w:ascii="Times New Roman" w:hAnsi="Times New Roman"/>
                <w:color w:val="000000"/>
                <w:sz w:val="20"/>
              </w:rPr>
              <w:t>źródłach pól elektromagnetycznych</w:t>
            </w:r>
            <w:r w:rsidRPr="00D70B74">
              <w:rPr>
                <w:rStyle w:val="Bodytext9NotItalic"/>
                <w:rFonts w:ascii="Times New Roman" w:hAnsi="Times New Roman" w:cs="Times New Roman"/>
              </w:rPr>
              <w:t xml:space="preserve"> - powstanie terenu U.2 spowoduje wygenerowanie dużej ilości spalin, duży ruch samochodów powstanie hałasu. 2. </w:t>
            </w:r>
            <w:r w:rsidRPr="00D70B74">
              <w:rPr>
                <w:rStyle w:val="Bodytext8Italic"/>
                <w:rFonts w:ascii="Times New Roman" w:hAnsi="Times New Roman" w:cs="Times New Roman"/>
              </w:rPr>
              <w:t>Ochrona zasobów wodnych</w:t>
            </w:r>
            <w:r w:rsidRPr="00D70B74">
              <w:rPr>
                <w:rFonts w:ascii="Times New Roman" w:hAnsi="Times New Roman"/>
                <w:sz w:val="20"/>
              </w:rPr>
              <w:t xml:space="preserve"> - zwiększony ruch samochodów spowoduje zagrożenie dla zasobów wodnych cieków wodnych znajdujących się w pobliżu jak również wód gruntowych. 3. </w:t>
            </w:r>
            <w:r w:rsidRPr="00D70B74">
              <w:rPr>
                <w:rStyle w:val="Bodytext8Italic"/>
                <w:rFonts w:ascii="Times New Roman" w:hAnsi="Times New Roman" w:cs="Times New Roman"/>
              </w:rPr>
              <w:t>Ochrona i zachowanie środowiska przyrodniczego</w:t>
            </w:r>
            <w:r w:rsidRPr="00D70B74">
              <w:rPr>
                <w:rFonts w:ascii="Times New Roman" w:hAnsi="Times New Roman"/>
                <w:i/>
                <w:sz w:val="20"/>
              </w:rPr>
              <w:t xml:space="preserve"> - </w:t>
            </w:r>
            <w:r w:rsidRPr="00D70B74">
              <w:rPr>
                <w:rFonts w:ascii="Times New Roman" w:hAnsi="Times New Roman"/>
                <w:sz w:val="20"/>
              </w:rPr>
              <w:t>dojdzie do likwidacji środowiska naturalnego na terenie planowanej drogi, jak również negatywnego wpływu na pobliskie tereny chronione, w tym obszar chroniony Natura 2000.</w:t>
            </w:r>
          </w:p>
          <w:p w:rsidR="00475DA0" w:rsidRPr="002C3024" w:rsidRDefault="00475DA0" w:rsidP="005B1B84">
            <w:pPr>
              <w:spacing w:after="0" w:line="240" w:lineRule="auto"/>
              <w:ind w:firstLine="227"/>
              <w:contextualSpacing/>
              <w:jc w:val="both"/>
              <w:rPr>
                <w:rFonts w:ascii="Times New Roman" w:hAnsi="Times New Roman"/>
                <w:sz w:val="20"/>
              </w:rPr>
            </w:pPr>
            <w:r w:rsidRPr="00D70B74">
              <w:rPr>
                <w:rFonts w:ascii="Times New Roman" w:hAnsi="Times New Roman"/>
                <w:sz w:val="20"/>
              </w:rPr>
              <w:t xml:space="preserve">Nie powstało żadne opracowanie oceniające w sposób wymierny wpływ projektowanej zmiany użytkowania terenu na środowisko, z  ww. wynika, że jej powstanie nie jest zgodne z „Programem Strategicznym Ochrony Środowiska" dla Województwa Małopolskiego. Ponadto zastąpienie terenów zielonych planowanymi wysokimi budynkami (wg planu do 21 metrów) zakłóci harmonię architektoniczną oraz bezpowrotnie zniszczy istniejące środowisko naturalne. Jednocześnie zgodnie z zapisami Studium uwarunkowań i kierunków zagospodarowania przestrzennego Miasta Krakowa (dokument ujednolicony uchwałą Nr </w:t>
            </w:r>
            <w:r w:rsidRPr="00D70B74">
              <w:rPr>
                <w:rFonts w:ascii="Times New Roman" w:hAnsi="Times New Roman"/>
                <w:sz w:val="20"/>
                <w:lang w:bidi="en-US"/>
              </w:rPr>
              <w:t xml:space="preserve">CXII/1700/14 </w:t>
            </w:r>
            <w:r w:rsidRPr="00D70B74">
              <w:rPr>
                <w:rFonts w:ascii="Times New Roman" w:hAnsi="Times New Roman"/>
                <w:sz w:val="20"/>
              </w:rPr>
              <w:t>z</w:t>
            </w:r>
            <w:r>
              <w:rPr>
                <w:rFonts w:ascii="Times New Roman" w:hAnsi="Times New Roman"/>
                <w:sz w:val="20"/>
              </w:rPr>
              <w:t> </w:t>
            </w:r>
            <w:r w:rsidRPr="00D70B74">
              <w:rPr>
                <w:rFonts w:ascii="Times New Roman" w:hAnsi="Times New Roman"/>
                <w:sz w:val="20"/>
              </w:rPr>
              <w:t xml:space="preserve">dnia 9 lipca 2014 r.) są to </w:t>
            </w:r>
            <w:r w:rsidRPr="00D70B74">
              <w:rPr>
                <w:rStyle w:val="Bodytext8Italic"/>
                <w:rFonts w:ascii="Times New Roman" w:hAnsi="Times New Roman" w:cs="Times New Roman"/>
              </w:rPr>
              <w:t>„obszary o</w:t>
            </w:r>
            <w:r>
              <w:rPr>
                <w:rStyle w:val="Bodytext8Italic"/>
                <w:rFonts w:ascii="Times New Roman" w:hAnsi="Times New Roman" w:cs="Times New Roman"/>
              </w:rPr>
              <w:t> </w:t>
            </w:r>
            <w:r w:rsidRPr="00D70B74">
              <w:rPr>
                <w:rStyle w:val="Bodytext8Italic"/>
                <w:rFonts w:ascii="Times New Roman" w:hAnsi="Times New Roman" w:cs="Times New Roman"/>
              </w:rPr>
              <w:t>wysokim walorze przyrodniczym”</w:t>
            </w:r>
            <w:r w:rsidRPr="00D70B74">
              <w:rPr>
                <w:rFonts w:ascii="Times New Roman" w:hAnsi="Times New Roman"/>
                <w:i/>
                <w:sz w:val="20"/>
              </w:rPr>
              <w:t xml:space="preserve"> </w:t>
            </w:r>
            <w:r w:rsidRPr="00D70B74">
              <w:rPr>
                <w:rFonts w:ascii="Times New Roman" w:hAnsi="Times New Roman"/>
                <w:sz w:val="20"/>
              </w:rPr>
              <w:t>będące</w:t>
            </w:r>
            <w:r w:rsidRPr="00D70B74">
              <w:rPr>
                <w:rFonts w:ascii="Times New Roman" w:hAnsi="Times New Roman"/>
                <w:i/>
                <w:sz w:val="20"/>
              </w:rPr>
              <w:t xml:space="preserve"> </w:t>
            </w:r>
            <w:r w:rsidRPr="00D70B74">
              <w:rPr>
                <w:rStyle w:val="Bodytext8Italic"/>
                <w:rFonts w:ascii="Times New Roman" w:hAnsi="Times New Roman" w:cs="Times New Roman"/>
              </w:rPr>
              <w:t xml:space="preserve">„obszarami wymiany powietrza”. </w:t>
            </w:r>
            <w:r w:rsidRPr="00D70B74">
              <w:rPr>
                <w:rFonts w:ascii="Times New Roman" w:hAnsi="Times New Roman"/>
                <w:sz w:val="20"/>
              </w:rPr>
              <w:t>Pomimo tego, że w na przedmiotowych działkach w</w:t>
            </w:r>
            <w:r>
              <w:rPr>
                <w:rFonts w:ascii="Times New Roman" w:hAnsi="Times New Roman"/>
                <w:sz w:val="20"/>
              </w:rPr>
              <w:t> </w:t>
            </w:r>
            <w:r w:rsidRPr="00D70B74">
              <w:rPr>
                <w:rFonts w:ascii="Times New Roman" w:hAnsi="Times New Roman"/>
                <w:sz w:val="20"/>
              </w:rPr>
              <w:t xml:space="preserve">projekcie planu wyznaczono teren zabudowy usługowej (U.2) o podstawowym przeznaczeniu pod zabudowę budynkami usługowymi </w:t>
            </w:r>
            <w:r w:rsidRPr="00D70B74">
              <w:rPr>
                <w:rStyle w:val="Bodytext8Bold"/>
                <w:rFonts w:ascii="Times New Roman" w:hAnsi="Times New Roman" w:cs="Times New Roman"/>
                <w:b w:val="0"/>
              </w:rPr>
              <w:t xml:space="preserve">wnioskuję o usunięcie planowanego terenu przeznaczonego pod usługi U.2 z projektu miejscowego planu zagospodarowania przestrzennego dla obszaru „Skotniki-Północ”. </w:t>
            </w:r>
            <w:r w:rsidRPr="00D70B74">
              <w:rPr>
                <w:rFonts w:ascii="Times New Roman" w:hAnsi="Times New Roman"/>
                <w:sz w:val="20"/>
              </w:rPr>
              <w:t xml:space="preserve">Pozwoli to osiągnąć priorytety wynikające z „Programu Strategicznego Ochrony Środowiska” dla </w:t>
            </w:r>
            <w:r w:rsidRPr="00D70B74">
              <w:rPr>
                <w:rFonts w:ascii="Times New Roman" w:hAnsi="Times New Roman"/>
                <w:sz w:val="20"/>
              </w:rPr>
              <w:lastRenderedPageBreak/>
              <w:t xml:space="preserve">Województwa Małopolskiego oraz chronić określony w Studium obszar o wysokim walorze przyrodniczym będący </w:t>
            </w:r>
            <w:r w:rsidRPr="00D70B74">
              <w:rPr>
                <w:rStyle w:val="Heading11Bold"/>
                <w:rFonts w:ascii="Times New Roman" w:hAnsi="Times New Roman" w:cs="Times New Roman"/>
                <w:b w:val="0"/>
                <w:u w:val="none"/>
              </w:rPr>
              <w:t>obszarem wymiany powietrza.</w:t>
            </w:r>
          </w:p>
        </w:tc>
        <w:tc>
          <w:tcPr>
            <w:tcW w:w="266" w:type="pct"/>
            <w:tcBorders>
              <w:top w:val="single" w:sz="4" w:space="0" w:color="auto"/>
              <w:left w:val="single" w:sz="4" w:space="0" w:color="000000"/>
              <w:bottom w:val="single" w:sz="4" w:space="0" w:color="auto"/>
              <w:right w:val="single" w:sz="4" w:space="0" w:color="000000"/>
            </w:tcBorders>
          </w:tcPr>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lastRenderedPageBreak/>
              <w:t>104</w:t>
            </w:r>
          </w:p>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103/2</w:t>
            </w:r>
          </w:p>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101/1</w:t>
            </w:r>
          </w:p>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102/6</w:t>
            </w:r>
          </w:p>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97/4</w:t>
            </w:r>
          </w:p>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98/4</w:t>
            </w:r>
          </w:p>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96/1</w:t>
            </w:r>
          </w:p>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95</w:t>
            </w:r>
          </w:p>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94</w:t>
            </w:r>
          </w:p>
          <w:p w:rsidR="00475DA0" w:rsidRPr="00D70B74"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93/9</w:t>
            </w:r>
          </w:p>
          <w:p w:rsidR="00475DA0" w:rsidRDefault="00475DA0" w:rsidP="005B1B84">
            <w:pPr>
              <w:spacing w:after="0" w:line="240" w:lineRule="auto"/>
              <w:ind w:left="-45"/>
              <w:jc w:val="center"/>
              <w:rPr>
                <w:rFonts w:ascii="Times New Roman" w:hAnsi="Times New Roman"/>
                <w:sz w:val="20"/>
              </w:rPr>
            </w:pPr>
            <w:r w:rsidRPr="00D70B74">
              <w:rPr>
                <w:rFonts w:ascii="Times New Roman" w:hAnsi="Times New Roman"/>
                <w:sz w:val="20"/>
              </w:rPr>
              <w:t>92/5</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t>Obr. 38</w:t>
            </w:r>
          </w:p>
          <w:p w:rsidR="00475DA0" w:rsidRDefault="00475DA0" w:rsidP="005B1B84">
            <w:pPr>
              <w:spacing w:after="0" w:line="240" w:lineRule="auto"/>
              <w:ind w:left="-45"/>
              <w:jc w:val="center"/>
              <w:rPr>
                <w:rFonts w:ascii="Times New Roman" w:hAnsi="Times New Roman"/>
                <w:sz w:val="20"/>
              </w:rPr>
            </w:pPr>
            <w:r>
              <w:rPr>
                <w:rFonts w:ascii="Times New Roman" w:hAnsi="Times New Roman"/>
                <w:sz w:val="20"/>
              </w:rPr>
              <w:lastRenderedPageBreak/>
              <w:t>Podgórze</w:t>
            </w:r>
          </w:p>
        </w:tc>
        <w:tc>
          <w:tcPr>
            <w:tcW w:w="355" w:type="pct"/>
            <w:tcBorders>
              <w:top w:val="single" w:sz="4" w:space="0" w:color="auto"/>
              <w:left w:val="single" w:sz="4" w:space="0" w:color="000000"/>
              <w:bottom w:val="single" w:sz="4" w:space="0" w:color="auto"/>
              <w:right w:val="single" w:sz="4" w:space="0" w:color="000000"/>
            </w:tcBorders>
          </w:tcPr>
          <w:p w:rsidR="00475DA0" w:rsidRPr="000E047A" w:rsidRDefault="00475DA0" w:rsidP="005B1B84">
            <w:pPr>
              <w:spacing w:after="0"/>
              <w:jc w:val="center"/>
              <w:rPr>
                <w:rFonts w:ascii="Times New Roman" w:hAnsi="Times New Roman"/>
                <w:b/>
                <w:sz w:val="20"/>
              </w:rPr>
            </w:pPr>
            <w:r>
              <w:rPr>
                <w:rFonts w:ascii="Times New Roman" w:hAnsi="Times New Roman"/>
                <w:b/>
                <w:sz w:val="20"/>
              </w:rPr>
              <w:lastRenderedPageBreak/>
              <w:t>U.2</w:t>
            </w:r>
          </w:p>
        </w:tc>
        <w:tc>
          <w:tcPr>
            <w:tcW w:w="375"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U.2</w:t>
            </w:r>
          </w:p>
        </w:tc>
        <w:tc>
          <w:tcPr>
            <w:tcW w:w="331" w:type="pct"/>
            <w:tcBorders>
              <w:top w:val="single" w:sz="4" w:space="0" w:color="auto"/>
              <w:left w:val="single" w:sz="4" w:space="0" w:color="000000"/>
              <w:bottom w:val="single" w:sz="4" w:space="0" w:color="auto"/>
              <w:right w:val="single" w:sz="4" w:space="0" w:color="000000"/>
            </w:tcBorders>
          </w:tcPr>
          <w:p w:rsidR="00475DA0" w:rsidRPr="001F7B15" w:rsidRDefault="00475DA0" w:rsidP="005B1B84">
            <w:pPr>
              <w:spacing w:after="0" w:line="240" w:lineRule="auto"/>
              <w:jc w:val="center"/>
              <w:rPr>
                <w:rFonts w:ascii="Times New Roman" w:hAnsi="Times New Roman"/>
                <w:b/>
                <w:sz w:val="20"/>
              </w:rPr>
            </w:pPr>
            <w:r>
              <w:rPr>
                <w:rFonts w:ascii="Times New Roman" w:hAnsi="Times New Roman"/>
                <w:b/>
                <w:sz w:val="20"/>
              </w:rPr>
              <w:t>U.2</w:t>
            </w:r>
          </w:p>
        </w:tc>
        <w:tc>
          <w:tcPr>
            <w:tcW w:w="572" w:type="pct"/>
            <w:tcBorders>
              <w:top w:val="single" w:sz="4" w:space="0" w:color="auto"/>
              <w:left w:val="single" w:sz="4" w:space="0" w:color="000000"/>
              <w:bottom w:val="single" w:sz="4" w:space="0" w:color="auto"/>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Prezydent</w:t>
            </w:r>
            <w:r w:rsidRPr="00D70B74">
              <w:rPr>
                <w:rFonts w:ascii="Times New Roman" w:eastAsia="Calibri" w:hAnsi="Times New Roman" w:cs="Times New Roman"/>
                <w:b/>
                <w:sz w:val="20"/>
                <w:szCs w:val="20"/>
              </w:rPr>
              <w:t xml:space="preserve"> Miasta Krakowa nie </w:t>
            </w:r>
            <w:r>
              <w:rPr>
                <w:rFonts w:ascii="Times New Roman" w:eastAsia="Calibri" w:hAnsi="Times New Roman" w:cs="Times New Roman"/>
                <w:b/>
                <w:sz w:val="20"/>
                <w:szCs w:val="20"/>
              </w:rPr>
              <w:t>uwzględnił</w:t>
            </w:r>
            <w:r w:rsidRPr="00D70B74">
              <w:rPr>
                <w:rFonts w:ascii="Times New Roman" w:eastAsia="Calibri" w:hAnsi="Times New Roman" w:cs="Times New Roman"/>
                <w:b/>
                <w:sz w:val="20"/>
                <w:szCs w:val="20"/>
              </w:rPr>
              <w:t xml:space="preserve"> wniesionej uwagi</w:t>
            </w:r>
          </w:p>
        </w:tc>
        <w:tc>
          <w:tcPr>
            <w:tcW w:w="520" w:type="pct"/>
            <w:tcBorders>
              <w:top w:val="single" w:sz="4" w:space="0" w:color="000000"/>
              <w:left w:val="single" w:sz="4" w:space="0" w:color="000000"/>
              <w:bottom w:val="single" w:sz="4" w:space="0" w:color="000000"/>
              <w:right w:val="single" w:sz="4" w:space="0" w:color="000000"/>
            </w:tcBorders>
          </w:tcPr>
          <w:p w:rsidR="00475DA0" w:rsidRPr="002A7B70" w:rsidRDefault="00475DA0" w:rsidP="005B1B8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Rada</w:t>
            </w:r>
            <w:r w:rsidRPr="00D70B74">
              <w:rPr>
                <w:rFonts w:ascii="Times New Roman" w:eastAsia="Calibri" w:hAnsi="Times New Roman" w:cs="Times New Roman"/>
                <w:b/>
                <w:sz w:val="20"/>
                <w:szCs w:val="20"/>
              </w:rPr>
              <w:t xml:space="preserve"> Miasta Krakowa nie uwzględnił</w:t>
            </w:r>
            <w:r>
              <w:rPr>
                <w:rFonts w:ascii="Times New Roman" w:eastAsia="Calibri" w:hAnsi="Times New Roman" w:cs="Times New Roman"/>
                <w:b/>
                <w:sz w:val="20"/>
                <w:szCs w:val="20"/>
              </w:rPr>
              <w:t>a</w:t>
            </w:r>
            <w:r w:rsidRPr="00D70B74">
              <w:rPr>
                <w:rFonts w:ascii="Times New Roman" w:eastAsia="Calibri" w:hAnsi="Times New Roman" w:cs="Times New Roman"/>
                <w:b/>
                <w:sz w:val="20"/>
                <w:szCs w:val="20"/>
              </w:rPr>
              <w:t xml:space="preserve"> wniesionej uwagi</w:t>
            </w:r>
          </w:p>
        </w:tc>
        <w:tc>
          <w:tcPr>
            <w:tcW w:w="884" w:type="pct"/>
            <w:tcBorders>
              <w:top w:val="single" w:sz="4" w:space="0" w:color="000000"/>
              <w:left w:val="single" w:sz="4" w:space="0" w:color="000000"/>
              <w:bottom w:val="single" w:sz="4" w:space="0" w:color="000000"/>
              <w:right w:val="single" w:sz="4" w:space="0" w:color="000000"/>
            </w:tcBorders>
          </w:tcPr>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Uwaga nieuwzględniona. W świetle art. 15 ust. 1 ustawy projekt planu winien być sporządzony zgodnie z zapisami Studium, gdyż ustalenia Studium są wiążące dla organów gminy przy sporządzaniu planów miejscowych (art. 9 ust. 4). Studium dla tego obszaru wyznacza kierunek zagospodarowania pod Tereny usług (U), ustalając dla zabudowy usługowej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terenach zabudowy usługowej (U) wysokość do 13 m, a w obszarze III Kampusu UJ do 25 m. </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lastRenderedPageBreak/>
              <w:t>W związku z powyższym, na przedmiotowych działkach w projekcie planu wyznaczono Teren zabudowy usługowej (U.2) o podstawowym przeznaczeniu pod zabudowę budynkami usługowymi.</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Teren oznaczony symbolem U.2 stanowi ponadto kontynuację ustaleń obowiązującego planu miejscowego „III Kampus UJ – Zachód”, który w tym miejscu wyzna</w:t>
            </w:r>
            <w:r>
              <w:rPr>
                <w:rFonts w:ascii="Times New Roman" w:eastAsia="Calibri" w:hAnsi="Times New Roman" w:cs="Times New Roman"/>
                <w:sz w:val="20"/>
                <w:szCs w:val="20"/>
              </w:rPr>
              <w:t>cza Teren Usług Komercyjnych UX </w:t>
            </w:r>
            <w:r w:rsidRPr="00467845">
              <w:rPr>
                <w:rFonts w:ascii="Times New Roman" w:eastAsia="Calibri" w:hAnsi="Times New Roman" w:cs="Times New Roman"/>
                <w:sz w:val="20"/>
                <w:szCs w:val="20"/>
              </w:rPr>
              <w:t>2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 podstawowym przeznaczeniem pod usługi komercyjne: obiekty biurowe, handel detaliczny, gastronomię, a także Teren drogi publicznej klasy zbiorczej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tramwajem KD/Z 1/2+T. </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Zgodnie z ustawą „w planowaniu i</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zagospodarowaniu uwzględnia się zwłaszcza wymagania ładu przestrzennego, w tym urbanistyki i</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architektury”. W celu spełnienia wymagań ustawy art. 1  ust 2 pkt 1 tzn. uzyskania harmonii i ładu przestrzennego w projekcie planu dla Terenu U.2 zastosowano stopniowe obniżanie wysokości zabudowy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kierunku terenów zabudowy mieszkaniowej jednorodzinnej, poprzez określenie parametru maksymalnej wysokości zabudowy oraz maksymalnej wysokości bezwzględnej zabudowy w strefie zwiększonej wysokości zabudowy, które muszą zostać jednocześnie spełnione. </w:t>
            </w:r>
          </w:p>
          <w:p w:rsidR="00475DA0" w:rsidRPr="00467845" w:rsidRDefault="00475DA0" w:rsidP="005B1B84">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Zgodnie z art. 17 ustawy, Prezydent Miasta występuje o opinie o</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projekcie planu oraz o</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uzgodnienie do organów wskazanych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ustawie. Projekt planu uzyskał pozytywne uzgodnienie z Zarządem Województwa Małopolskiego w zakresie zgodności z ustaleniami Strategii Rozwoju Województwa Małopolskiego, której uszczegółowienie w poszczególnych obszarach stanowią programy strategiczne, w tym program „Program Strategiczny Ochrona Środowiska”. Ponadto w zakresie ochrony przyrody i krajobrazu projekt planu uzyskał pozytywne uzgodnienie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 xml:space="preserve">Regionalnym Dyrektorem Ochrony Środowiska w Krakowie. </w:t>
            </w:r>
          </w:p>
          <w:p w:rsidR="00475DA0" w:rsidRPr="00FC2660" w:rsidRDefault="00475DA0" w:rsidP="001521B3">
            <w:pPr>
              <w:spacing w:after="0" w:line="240" w:lineRule="auto"/>
              <w:jc w:val="both"/>
              <w:rPr>
                <w:rFonts w:ascii="Times New Roman" w:eastAsia="Calibri" w:hAnsi="Times New Roman" w:cs="Times New Roman"/>
                <w:sz w:val="20"/>
                <w:szCs w:val="20"/>
              </w:rPr>
            </w:pPr>
            <w:r w:rsidRPr="00467845">
              <w:rPr>
                <w:rFonts w:ascii="Times New Roman" w:eastAsia="Calibri" w:hAnsi="Times New Roman" w:cs="Times New Roman"/>
                <w:sz w:val="20"/>
                <w:szCs w:val="20"/>
              </w:rPr>
              <w:t xml:space="preserve">W ramach oceny oddziaływania na środowisko ustaleń planu miejscowego sporządzona została Prognoza </w:t>
            </w:r>
            <w:r w:rsidRPr="00467845">
              <w:rPr>
                <w:rFonts w:ascii="Times New Roman" w:eastAsia="Calibri" w:hAnsi="Times New Roman" w:cs="Times New Roman"/>
                <w:sz w:val="20"/>
                <w:szCs w:val="20"/>
              </w:rPr>
              <w:lastRenderedPageBreak/>
              <w:t>oddziaływania na środowisko, która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rozdziale piątym zawiera analizę zgodności ustaleń planu miejscowego z</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„Programem Strategicznym Ochrona Środowiska” dla Województwa Małopolskiego. Projekt planu oraz prognoza odziaływania na środowisko uzyskały pozytywną opinię Regionalnego Dyrektora Ochrony Środowiska w</w:t>
            </w:r>
            <w:r>
              <w:rPr>
                <w:rFonts w:ascii="Times New Roman" w:eastAsia="Calibri" w:hAnsi="Times New Roman" w:cs="Times New Roman"/>
                <w:sz w:val="20"/>
                <w:szCs w:val="20"/>
              </w:rPr>
              <w:t> </w:t>
            </w:r>
            <w:r w:rsidRPr="00467845">
              <w:rPr>
                <w:rFonts w:ascii="Times New Roman" w:eastAsia="Calibri" w:hAnsi="Times New Roman" w:cs="Times New Roman"/>
                <w:sz w:val="20"/>
                <w:szCs w:val="20"/>
              </w:rPr>
              <w:t>Krakowie.</w:t>
            </w:r>
          </w:p>
        </w:tc>
      </w:tr>
    </w:tbl>
    <w:p w:rsidR="00F74416" w:rsidRDefault="00405B53" w:rsidP="00F115A6">
      <w:pPr>
        <w:spacing w:after="0" w:line="240" w:lineRule="auto"/>
        <w:rPr>
          <w:rFonts w:ascii="Times New Roman" w:eastAsia="Calibri" w:hAnsi="Times New Roman" w:cs="Times New Roman"/>
          <w:b/>
          <w:sz w:val="24"/>
        </w:rPr>
      </w:pPr>
      <w:r w:rsidRPr="00C2200F">
        <w:rPr>
          <w:rFonts w:ascii="TimesNewRomanPS-ItalicMT" w:hAnsi="TimesNewRomanPS-ItalicMT" w:cs="TimesNewRomanPS-ItalicMT"/>
          <w:i/>
          <w:iCs/>
          <w:sz w:val="20"/>
        </w:rPr>
        <w:lastRenderedPageBreak/>
        <w:t>*Wyłączenie jawności w zakresie danych osobowych; na podstawie przepisów o ochronie danych osobowych oraz art. 5 ust. 2 ustawy o dostępie do informacji publicznej; jawność wyłączył</w:t>
      </w:r>
      <w:r>
        <w:rPr>
          <w:rFonts w:ascii="TimesNewRomanPS-ItalicMT" w:hAnsi="TimesNewRomanPS-ItalicMT" w:cs="TimesNewRomanPS-ItalicMT"/>
          <w:i/>
          <w:iCs/>
          <w:sz w:val="20"/>
        </w:rPr>
        <w:t>a</w:t>
      </w:r>
      <w:r w:rsidRPr="00C2200F">
        <w:rPr>
          <w:rFonts w:ascii="TimesNewRomanPS-ItalicMT" w:hAnsi="TimesNewRomanPS-ItalicMT" w:cs="TimesNewRomanPS-ItalicMT"/>
          <w:i/>
          <w:iCs/>
          <w:sz w:val="20"/>
        </w:rPr>
        <w:t xml:space="preserve"> </w:t>
      </w:r>
      <w:r>
        <w:rPr>
          <w:rFonts w:ascii="TimesNewRomanPS-ItalicMT" w:hAnsi="TimesNewRomanPS-ItalicMT" w:cs="TimesNewRomanPS-ItalicMT"/>
          <w:i/>
          <w:iCs/>
          <w:sz w:val="20"/>
        </w:rPr>
        <w:t>Anna Puchała</w:t>
      </w:r>
      <w:r w:rsidRPr="00C2200F">
        <w:rPr>
          <w:rFonts w:ascii="TimesNewRomanPS-ItalicMT" w:hAnsi="TimesNewRomanPS-ItalicMT" w:cs="TimesNewRomanPS-ItalicMT"/>
          <w:i/>
          <w:iCs/>
          <w:sz w:val="20"/>
        </w:rPr>
        <w:t xml:space="preserve"> - </w:t>
      </w:r>
      <w:r w:rsidR="00627456">
        <w:rPr>
          <w:rFonts w:ascii="TimesNewRomanPS-ItalicMT" w:hAnsi="TimesNewRomanPS-ItalicMT" w:cs="TimesNewRomanPS-ItalicMT"/>
          <w:i/>
          <w:iCs/>
          <w:sz w:val="20"/>
        </w:rPr>
        <w:t xml:space="preserve"> </w:t>
      </w:r>
      <w:r w:rsidRPr="00627456">
        <w:rPr>
          <w:rFonts w:ascii="TimesNewRomanPS-ItalicMT" w:hAnsi="TimesNewRomanPS-ItalicMT" w:cs="TimesNewRomanPS-ItalicMT"/>
          <w:i/>
          <w:iCs/>
          <w:sz w:val="19"/>
          <w:szCs w:val="19"/>
        </w:rPr>
        <w:t>Inspektor w</w:t>
      </w:r>
      <w:r w:rsidRPr="00C2200F">
        <w:rPr>
          <w:rFonts w:ascii="TimesNewRomanPS-ItalicMT" w:hAnsi="TimesNewRomanPS-ItalicMT" w:cs="TimesNewRomanPS-ItalicMT"/>
          <w:i/>
          <w:iCs/>
          <w:sz w:val="20"/>
        </w:rPr>
        <w:t xml:space="preserve"> </w:t>
      </w:r>
      <w:r w:rsidRPr="00627456">
        <w:rPr>
          <w:rFonts w:ascii="TimesNewRomanPS-ItalicMT" w:hAnsi="TimesNewRomanPS-ItalicMT" w:cs="TimesNewRomanPS-ItalicMT"/>
          <w:i/>
          <w:iCs/>
          <w:sz w:val="19"/>
          <w:szCs w:val="19"/>
        </w:rPr>
        <w:t>Wydziale Planowania Przestrzennego UMK.</w:t>
      </w:r>
    </w:p>
    <w:p w:rsidR="00F74416" w:rsidRDefault="00F74416" w:rsidP="00F115A6">
      <w:pPr>
        <w:spacing w:after="0" w:line="240" w:lineRule="auto"/>
        <w:rPr>
          <w:rFonts w:ascii="Times New Roman" w:eastAsia="Calibri" w:hAnsi="Times New Roman" w:cs="Times New Roman"/>
          <w:b/>
          <w:sz w:val="24"/>
        </w:rPr>
      </w:pPr>
    </w:p>
    <w:p w:rsidR="00F74416" w:rsidRDefault="00F74416" w:rsidP="00F115A6">
      <w:pPr>
        <w:spacing w:after="0" w:line="240" w:lineRule="auto"/>
        <w:rPr>
          <w:rFonts w:ascii="Times New Roman" w:eastAsia="Calibri" w:hAnsi="Times New Roman" w:cs="Times New Roman"/>
          <w:b/>
          <w:sz w:val="24"/>
        </w:rPr>
      </w:pPr>
    </w:p>
    <w:p w:rsidR="00F115A6" w:rsidRPr="00F115A6" w:rsidRDefault="00F115A6" w:rsidP="00F115A6">
      <w:pPr>
        <w:spacing w:after="0" w:line="240" w:lineRule="auto"/>
        <w:rPr>
          <w:rFonts w:ascii="Times New Roman" w:eastAsia="Calibri" w:hAnsi="Times New Roman" w:cs="Times New Roman"/>
          <w:b/>
          <w:sz w:val="24"/>
        </w:rPr>
      </w:pPr>
      <w:r w:rsidRPr="00F115A6">
        <w:rPr>
          <w:rFonts w:ascii="Times New Roman" w:eastAsia="Calibri" w:hAnsi="Times New Roman" w:cs="Times New Roman"/>
          <w:b/>
          <w:sz w:val="24"/>
        </w:rPr>
        <w:t>Wyjaśnienia uzupełniające:</w:t>
      </w:r>
    </w:p>
    <w:p w:rsidR="00F115A6" w:rsidRPr="00F115A6" w:rsidRDefault="00F115A6" w:rsidP="00F115A6">
      <w:pPr>
        <w:spacing w:after="0" w:line="240" w:lineRule="auto"/>
        <w:rPr>
          <w:rFonts w:ascii="Times New Roman" w:eastAsia="Calibri" w:hAnsi="Times New Roman" w:cs="Times New Roman"/>
          <w:i/>
          <w:sz w:val="20"/>
          <w:szCs w:val="16"/>
        </w:rPr>
      </w:pPr>
      <w:r w:rsidRPr="00F115A6">
        <w:rPr>
          <w:rFonts w:ascii="Times New Roman" w:eastAsia="Calibri" w:hAnsi="Times New Roman" w:cs="Times New Roman"/>
          <w:i/>
          <w:sz w:val="20"/>
          <w:szCs w:val="16"/>
        </w:rPr>
        <w:t>Ilekroć w treści niniejszego załącznika jest mowa o:</w:t>
      </w:r>
    </w:p>
    <w:p w:rsidR="00F115A6" w:rsidRPr="00F115A6" w:rsidRDefault="00F115A6" w:rsidP="00F115A6">
      <w:pPr>
        <w:spacing w:after="0" w:line="240" w:lineRule="auto"/>
        <w:ind w:left="284" w:firstLine="76"/>
        <w:rPr>
          <w:rFonts w:ascii="Times New Roman" w:eastAsia="Calibri" w:hAnsi="Times New Roman" w:cs="Times New Roman"/>
          <w:i/>
          <w:sz w:val="20"/>
          <w:szCs w:val="16"/>
        </w:rPr>
      </w:pPr>
      <w:r w:rsidRPr="00F115A6">
        <w:rPr>
          <w:rFonts w:ascii="Times New Roman" w:eastAsia="Calibri" w:hAnsi="Times New Roman" w:cs="Times New Roman"/>
          <w:i/>
          <w:sz w:val="20"/>
          <w:szCs w:val="16"/>
        </w:rPr>
        <w:t>- Studium - należy przez to rozumieć Studium uwarunkowań i kierunków zagospodarowania przestrzennego Miasta Krakowa,</w:t>
      </w:r>
    </w:p>
    <w:p w:rsidR="00F115A6" w:rsidRPr="00F115A6" w:rsidRDefault="00F115A6" w:rsidP="00F115A6">
      <w:pPr>
        <w:spacing w:after="0" w:line="240" w:lineRule="auto"/>
        <w:ind w:left="284" w:firstLine="76"/>
        <w:rPr>
          <w:rFonts w:ascii="Times New Roman" w:eastAsia="Calibri" w:hAnsi="Times New Roman" w:cs="Times New Roman"/>
          <w:i/>
          <w:sz w:val="20"/>
          <w:szCs w:val="16"/>
        </w:rPr>
      </w:pPr>
      <w:r w:rsidRPr="00F115A6">
        <w:rPr>
          <w:rFonts w:ascii="Times New Roman" w:eastAsia="Calibri" w:hAnsi="Times New Roman" w:cs="Times New Roman"/>
          <w:i/>
          <w:sz w:val="20"/>
          <w:szCs w:val="16"/>
        </w:rPr>
        <w:t>- planie - należy przez to rozumieć sporządzany miejscowy plan zagospodarowania przestrzennego obszaru „</w:t>
      </w:r>
      <w:r w:rsidR="0057601E">
        <w:rPr>
          <w:rFonts w:ascii="Times New Roman" w:eastAsia="Calibri" w:hAnsi="Times New Roman" w:cs="Times New Roman"/>
          <w:i/>
          <w:sz w:val="20"/>
          <w:szCs w:val="16"/>
        </w:rPr>
        <w:t>Skotniki - Północ</w:t>
      </w:r>
      <w:r w:rsidRPr="00F115A6">
        <w:rPr>
          <w:rFonts w:ascii="Times New Roman" w:eastAsia="Calibri" w:hAnsi="Times New Roman" w:cs="Times New Roman"/>
          <w:i/>
          <w:sz w:val="20"/>
          <w:szCs w:val="16"/>
        </w:rPr>
        <w:t xml:space="preserve">”. </w:t>
      </w:r>
    </w:p>
    <w:p w:rsidR="00F115A6" w:rsidRPr="00F115A6" w:rsidRDefault="00F115A6" w:rsidP="00F115A6">
      <w:pPr>
        <w:spacing w:after="0" w:line="240" w:lineRule="auto"/>
        <w:ind w:left="284" w:firstLine="76"/>
        <w:rPr>
          <w:rFonts w:ascii="Times New Roman" w:eastAsia="Calibri" w:hAnsi="Times New Roman" w:cs="Times New Roman"/>
          <w:i/>
          <w:sz w:val="20"/>
          <w:szCs w:val="16"/>
        </w:rPr>
      </w:pPr>
      <w:r w:rsidRPr="00F115A6">
        <w:rPr>
          <w:rFonts w:ascii="Times New Roman" w:eastAsia="Calibri" w:hAnsi="Times New Roman" w:cs="Times New Roman"/>
          <w:i/>
          <w:sz w:val="20"/>
          <w:szCs w:val="16"/>
        </w:rPr>
        <w:t xml:space="preserve">- ustawie - należy przez to rozumieć ustawę z dnia 27 marca 2003 r. o planowaniu i zagospodarowaniu przestrzennym </w:t>
      </w:r>
      <w:r w:rsidRPr="00F115A6">
        <w:rPr>
          <w:rFonts w:ascii="Times New Roman" w:eastAsia="Calibri" w:hAnsi="Times New Roman" w:cs="Times New Roman"/>
          <w:i/>
          <w:sz w:val="20"/>
          <w:szCs w:val="20"/>
        </w:rPr>
        <w:t>(</w:t>
      </w:r>
      <w:r w:rsidR="003C6055" w:rsidRPr="003673A8">
        <w:rPr>
          <w:rFonts w:ascii="Times New Roman" w:eastAsia="Calibri" w:hAnsi="Times New Roman" w:cs="Times New Roman"/>
          <w:bCs/>
          <w:i/>
          <w:sz w:val="20"/>
          <w:szCs w:val="20"/>
        </w:rPr>
        <w:t>Dz. U. z 2018 r. poz. 1945 oraz z 2019 r. poz. 60, 235, 730, 1009, 1524, 1716 i 1696</w:t>
      </w:r>
      <w:r w:rsidR="003C6055">
        <w:rPr>
          <w:rFonts w:ascii="Times New Roman" w:eastAsia="Calibri" w:hAnsi="Times New Roman" w:cs="Times New Roman"/>
          <w:bCs/>
          <w:i/>
          <w:sz w:val="20"/>
          <w:szCs w:val="20"/>
        </w:rPr>
        <w:t>).</w:t>
      </w:r>
    </w:p>
    <w:p w:rsidR="00F115A6" w:rsidRDefault="00F115A6"/>
    <w:sectPr w:rsidR="00F115A6" w:rsidSect="003946A9">
      <w:footerReference w:type="default" r:id="rId8"/>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C96" w:rsidRDefault="00514C96" w:rsidP="00F74416">
      <w:pPr>
        <w:spacing w:after="0" w:line="240" w:lineRule="auto"/>
      </w:pPr>
      <w:r>
        <w:separator/>
      </w:r>
    </w:p>
  </w:endnote>
  <w:endnote w:type="continuationSeparator" w:id="0">
    <w:p w:rsidR="00514C96" w:rsidRDefault="00514C96" w:rsidP="00F7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66354"/>
      <w:docPartObj>
        <w:docPartGallery w:val="Page Numbers (Bottom of Page)"/>
        <w:docPartUnique/>
      </w:docPartObj>
    </w:sdtPr>
    <w:sdtEndPr/>
    <w:sdtContent>
      <w:p w:rsidR="00A92CBE" w:rsidRDefault="00A92CBE">
        <w:pPr>
          <w:pStyle w:val="Stopka"/>
          <w:jc w:val="center"/>
        </w:pPr>
        <w:r>
          <w:fldChar w:fldCharType="begin"/>
        </w:r>
        <w:r>
          <w:instrText>PAGE   \* MERGEFORMAT</w:instrText>
        </w:r>
        <w:r>
          <w:fldChar w:fldCharType="separate"/>
        </w:r>
        <w:r w:rsidR="00627456">
          <w:rPr>
            <w:noProof/>
          </w:rPr>
          <w:t>69</w:t>
        </w:r>
        <w:r>
          <w:fldChar w:fldCharType="end"/>
        </w:r>
      </w:p>
    </w:sdtContent>
  </w:sdt>
  <w:p w:rsidR="00A92CBE" w:rsidRDefault="00A92C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C96" w:rsidRDefault="00514C96" w:rsidP="00F74416">
      <w:pPr>
        <w:spacing w:after="0" w:line="240" w:lineRule="auto"/>
      </w:pPr>
      <w:r>
        <w:separator/>
      </w:r>
    </w:p>
  </w:footnote>
  <w:footnote w:type="continuationSeparator" w:id="0">
    <w:p w:rsidR="00514C96" w:rsidRDefault="00514C96" w:rsidP="00F74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262E3F42"/>
    <w:name w:val="WW8Num51"/>
    <w:lvl w:ilvl="0">
      <w:start w:val="2"/>
      <w:numFmt w:val="decimal"/>
      <w:lvlText w:val="%1."/>
      <w:lvlJc w:val="left"/>
      <w:pPr>
        <w:tabs>
          <w:tab w:val="num" w:pos="357"/>
        </w:tabs>
        <w:ind w:left="357" w:hanging="357"/>
      </w:pPr>
      <w:rPr>
        <w:rFonts w:cs="Times New Roman" w:hint="default"/>
      </w:rPr>
    </w:lvl>
    <w:lvl w:ilvl="1">
      <w:start w:val="1"/>
      <w:numFmt w:val="decimal"/>
      <w:lvlText w:val="%2)"/>
      <w:lvlJc w:val="left"/>
      <w:pPr>
        <w:tabs>
          <w:tab w:val="num" w:pos="647"/>
        </w:tabs>
        <w:ind w:left="647" w:hanging="363"/>
      </w:pPr>
      <w:rPr>
        <w:rFonts w:cs="Times New Roman" w:hint="default"/>
        <w:color w:val="000000"/>
      </w:rPr>
    </w:lvl>
    <w:lvl w:ilvl="2">
      <w:start w:val="3"/>
      <w:numFmt w:val="lowerLetter"/>
      <w:lvlText w:val="%3)"/>
      <w:lvlJc w:val="left"/>
      <w:pPr>
        <w:tabs>
          <w:tab w:val="num" w:pos="1077"/>
        </w:tabs>
        <w:ind w:left="1077" w:hanging="357"/>
      </w:pPr>
      <w:rPr>
        <w:rFonts w:cs="Times New Roman"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6353D89"/>
    <w:multiLevelType w:val="hybridMultilevel"/>
    <w:tmpl w:val="E40A0E44"/>
    <w:lvl w:ilvl="0" w:tplc="ACFA6BAE">
      <w:start w:val="1"/>
      <w:numFmt w:val="decimal"/>
      <w:lvlText w:val="%1."/>
      <w:lvlJc w:val="left"/>
      <w:pPr>
        <w:ind w:left="432" w:hanging="360"/>
      </w:pPr>
      <w:rPr>
        <w:rFonts w:hint="default"/>
        <w:i w:val="0"/>
        <w:color w:val="auto"/>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 w15:restartNumberingAfterBreak="0">
    <w:nsid w:val="0C316F45"/>
    <w:multiLevelType w:val="hybridMultilevel"/>
    <w:tmpl w:val="79925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754BE0"/>
    <w:multiLevelType w:val="hybridMultilevel"/>
    <w:tmpl w:val="CBA03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04251"/>
    <w:multiLevelType w:val="hybridMultilevel"/>
    <w:tmpl w:val="3904B9A8"/>
    <w:lvl w:ilvl="0" w:tplc="D3AABA00">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12976783"/>
    <w:multiLevelType w:val="hybridMultilevel"/>
    <w:tmpl w:val="7174D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C0509"/>
    <w:multiLevelType w:val="hybridMultilevel"/>
    <w:tmpl w:val="BAA0276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A3027"/>
    <w:multiLevelType w:val="hybridMultilevel"/>
    <w:tmpl w:val="5B38C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BE31D9"/>
    <w:multiLevelType w:val="hybridMultilevel"/>
    <w:tmpl w:val="654CA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66291"/>
    <w:multiLevelType w:val="hybridMultilevel"/>
    <w:tmpl w:val="3DA09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4054E3"/>
    <w:multiLevelType w:val="multilevel"/>
    <w:tmpl w:val="89005684"/>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6299C"/>
    <w:multiLevelType w:val="hybridMultilevel"/>
    <w:tmpl w:val="A96048AC"/>
    <w:lvl w:ilvl="0" w:tplc="55DE9648">
      <w:start w:val="1"/>
      <w:numFmt w:val="decimal"/>
      <w:lvlText w:val="%1."/>
      <w:lvlJc w:val="left"/>
      <w:pPr>
        <w:ind w:left="720" w:hanging="360"/>
      </w:pPr>
      <w:rPr>
        <w:rFonts w:hint="default"/>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3C0DBF"/>
    <w:multiLevelType w:val="multilevel"/>
    <w:tmpl w:val="914A4A52"/>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3567D4"/>
    <w:multiLevelType w:val="hybridMultilevel"/>
    <w:tmpl w:val="FBF0F01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426294"/>
    <w:multiLevelType w:val="hybridMultilevel"/>
    <w:tmpl w:val="09AEBFDC"/>
    <w:lvl w:ilvl="0" w:tplc="225A535C">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1E6FD0"/>
    <w:multiLevelType w:val="multilevel"/>
    <w:tmpl w:val="4E9893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DB73D33"/>
    <w:multiLevelType w:val="hybridMultilevel"/>
    <w:tmpl w:val="18EC8460"/>
    <w:lvl w:ilvl="0" w:tplc="3B8CF7D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F667CE"/>
    <w:multiLevelType w:val="hybridMultilevel"/>
    <w:tmpl w:val="3DA09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37250F"/>
    <w:multiLevelType w:val="hybridMultilevel"/>
    <w:tmpl w:val="C2082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65452B"/>
    <w:multiLevelType w:val="hybridMultilevel"/>
    <w:tmpl w:val="100E6260"/>
    <w:lvl w:ilvl="0" w:tplc="E9145B7C">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0" w15:restartNumberingAfterBreak="0">
    <w:nsid w:val="54494DB8"/>
    <w:multiLevelType w:val="hybridMultilevel"/>
    <w:tmpl w:val="A29A6834"/>
    <w:lvl w:ilvl="0" w:tplc="22707B9C">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1" w15:restartNumberingAfterBreak="0">
    <w:nsid w:val="55F43F85"/>
    <w:multiLevelType w:val="hybridMultilevel"/>
    <w:tmpl w:val="3EA842D0"/>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2" w15:restartNumberingAfterBreak="0">
    <w:nsid w:val="56F237C0"/>
    <w:multiLevelType w:val="hybridMultilevel"/>
    <w:tmpl w:val="FFC4C56C"/>
    <w:lvl w:ilvl="0" w:tplc="42C618C8">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EB032C"/>
    <w:multiLevelType w:val="hybridMultilevel"/>
    <w:tmpl w:val="27D45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160292"/>
    <w:multiLevelType w:val="hybridMultilevel"/>
    <w:tmpl w:val="A5A2A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270A1C"/>
    <w:multiLevelType w:val="hybridMultilevel"/>
    <w:tmpl w:val="55786DF0"/>
    <w:lvl w:ilvl="0" w:tplc="4C7804E6">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6" w15:restartNumberingAfterBreak="0">
    <w:nsid w:val="5DAA04D4"/>
    <w:multiLevelType w:val="multilevel"/>
    <w:tmpl w:val="A0A4641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F03C86"/>
    <w:multiLevelType w:val="hybridMultilevel"/>
    <w:tmpl w:val="18EC8460"/>
    <w:lvl w:ilvl="0" w:tplc="3B8CF7D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F36451"/>
    <w:multiLevelType w:val="hybridMultilevel"/>
    <w:tmpl w:val="538CA2D6"/>
    <w:lvl w:ilvl="0" w:tplc="E1A8999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67091277"/>
    <w:multiLevelType w:val="hybridMultilevel"/>
    <w:tmpl w:val="BAA0276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90287B"/>
    <w:multiLevelType w:val="hybridMultilevel"/>
    <w:tmpl w:val="92682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41DC2"/>
    <w:multiLevelType w:val="hybridMultilevel"/>
    <w:tmpl w:val="B1941A1E"/>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2" w15:restartNumberingAfterBreak="0">
    <w:nsid w:val="6D6634ED"/>
    <w:multiLevelType w:val="hybridMultilevel"/>
    <w:tmpl w:val="664850DE"/>
    <w:lvl w:ilvl="0" w:tplc="37DE8D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DE41E2A"/>
    <w:multiLevelType w:val="multilevel"/>
    <w:tmpl w:val="375C274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4E3F0D"/>
    <w:multiLevelType w:val="hybridMultilevel"/>
    <w:tmpl w:val="A7C22F7E"/>
    <w:lvl w:ilvl="0" w:tplc="B990638E">
      <w:start w:val="1"/>
      <w:numFmt w:val="decimal"/>
      <w:lvlText w:val="%1."/>
      <w:lvlJc w:val="left"/>
      <w:pPr>
        <w:ind w:left="1720" w:hanging="360"/>
      </w:pPr>
      <w:rPr>
        <w:rFonts w:eastAsia="Arial" w:hint="default"/>
      </w:r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35" w15:restartNumberingAfterBreak="0">
    <w:nsid w:val="725209DB"/>
    <w:multiLevelType w:val="hybridMultilevel"/>
    <w:tmpl w:val="18EC8460"/>
    <w:lvl w:ilvl="0" w:tplc="3B8CF7D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2F5C53"/>
    <w:multiLevelType w:val="hybridMultilevel"/>
    <w:tmpl w:val="78664C44"/>
    <w:lvl w:ilvl="0" w:tplc="748805EC">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37" w15:restartNumberingAfterBreak="0">
    <w:nsid w:val="75DB22A4"/>
    <w:multiLevelType w:val="hybridMultilevel"/>
    <w:tmpl w:val="26B07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DE0D1B"/>
    <w:multiLevelType w:val="multilevel"/>
    <w:tmpl w:val="87C0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30"/>
  </w:num>
  <w:num w:numId="4">
    <w:abstractNumId w:val="8"/>
  </w:num>
  <w:num w:numId="5">
    <w:abstractNumId w:val="28"/>
  </w:num>
  <w:num w:numId="6">
    <w:abstractNumId w:val="31"/>
  </w:num>
  <w:num w:numId="7">
    <w:abstractNumId w:val="21"/>
  </w:num>
  <w:num w:numId="8">
    <w:abstractNumId w:val="36"/>
  </w:num>
  <w:num w:numId="9">
    <w:abstractNumId w:val="19"/>
  </w:num>
  <w:num w:numId="10">
    <w:abstractNumId w:val="25"/>
  </w:num>
  <w:num w:numId="11">
    <w:abstractNumId w:val="32"/>
  </w:num>
  <w:num w:numId="12">
    <w:abstractNumId w:val="1"/>
  </w:num>
  <w:num w:numId="13">
    <w:abstractNumId w:val="20"/>
  </w:num>
  <w:num w:numId="14">
    <w:abstractNumId w:val="2"/>
  </w:num>
  <w:num w:numId="15">
    <w:abstractNumId w:val="18"/>
  </w:num>
  <w:num w:numId="16">
    <w:abstractNumId w:val="4"/>
  </w:num>
  <w:num w:numId="17">
    <w:abstractNumId w:val="17"/>
  </w:num>
  <w:num w:numId="18">
    <w:abstractNumId w:val="9"/>
  </w:num>
  <w:num w:numId="19">
    <w:abstractNumId w:val="13"/>
  </w:num>
  <w:num w:numId="20">
    <w:abstractNumId w:val="29"/>
  </w:num>
  <w:num w:numId="21">
    <w:abstractNumId w:val="23"/>
  </w:num>
  <w:num w:numId="22">
    <w:abstractNumId w:val="10"/>
  </w:num>
  <w:num w:numId="23">
    <w:abstractNumId w:val="37"/>
  </w:num>
  <w:num w:numId="24">
    <w:abstractNumId w:val="26"/>
  </w:num>
  <w:num w:numId="25">
    <w:abstractNumId w:val="12"/>
  </w:num>
  <w:num w:numId="26">
    <w:abstractNumId w:val="34"/>
  </w:num>
  <w:num w:numId="27">
    <w:abstractNumId w:val="11"/>
  </w:num>
  <w:num w:numId="28">
    <w:abstractNumId w:val="38"/>
  </w:num>
  <w:num w:numId="29">
    <w:abstractNumId w:val="35"/>
  </w:num>
  <w:num w:numId="30">
    <w:abstractNumId w:val="27"/>
  </w:num>
  <w:num w:numId="31">
    <w:abstractNumId w:val="16"/>
  </w:num>
  <w:num w:numId="32">
    <w:abstractNumId w:val="5"/>
  </w:num>
  <w:num w:numId="33">
    <w:abstractNumId w:val="22"/>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3"/>
  </w:num>
  <w:num w:numId="36">
    <w:abstractNumId w:val="24"/>
  </w:num>
  <w:num w:numId="37">
    <w:abstractNumId w:val="15"/>
    <w:lvlOverride w:ilvl="0">
      <w:startOverride w:val="1"/>
    </w:lvlOverride>
    <w:lvlOverride w:ilvl="1"/>
    <w:lvlOverride w:ilvl="2"/>
    <w:lvlOverride w:ilvl="3"/>
    <w:lvlOverride w:ilvl="4"/>
    <w:lvlOverride w:ilvl="5"/>
    <w:lvlOverride w:ilvl="6"/>
    <w:lvlOverride w:ilvl="7"/>
    <w:lvlOverride w:ilvl="8"/>
  </w:num>
  <w:num w:numId="3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13"/>
    <w:rsid w:val="000006A4"/>
    <w:rsid w:val="0006378A"/>
    <w:rsid w:val="00093FEB"/>
    <w:rsid w:val="000979F1"/>
    <w:rsid w:val="000B11DA"/>
    <w:rsid w:val="000B5D53"/>
    <w:rsid w:val="000E047A"/>
    <w:rsid w:val="00124AE7"/>
    <w:rsid w:val="00125E73"/>
    <w:rsid w:val="001452F0"/>
    <w:rsid w:val="001521B3"/>
    <w:rsid w:val="00174315"/>
    <w:rsid w:val="001928CD"/>
    <w:rsid w:val="001A3282"/>
    <w:rsid w:val="001D4A78"/>
    <w:rsid w:val="001F7B15"/>
    <w:rsid w:val="00217A91"/>
    <w:rsid w:val="00265961"/>
    <w:rsid w:val="002A7B70"/>
    <w:rsid w:val="002C2183"/>
    <w:rsid w:val="002C5D21"/>
    <w:rsid w:val="00304E8A"/>
    <w:rsid w:val="00317002"/>
    <w:rsid w:val="00321882"/>
    <w:rsid w:val="0034410E"/>
    <w:rsid w:val="00364358"/>
    <w:rsid w:val="00367C43"/>
    <w:rsid w:val="00370A2F"/>
    <w:rsid w:val="003761A5"/>
    <w:rsid w:val="0038369F"/>
    <w:rsid w:val="003946A9"/>
    <w:rsid w:val="003B2E7B"/>
    <w:rsid w:val="003C6055"/>
    <w:rsid w:val="003E75F7"/>
    <w:rsid w:val="003F3AD2"/>
    <w:rsid w:val="003F3B30"/>
    <w:rsid w:val="0040440D"/>
    <w:rsid w:val="00405B53"/>
    <w:rsid w:val="0041734B"/>
    <w:rsid w:val="00421BC2"/>
    <w:rsid w:val="00427589"/>
    <w:rsid w:val="00475DA0"/>
    <w:rsid w:val="004776DC"/>
    <w:rsid w:val="00494E86"/>
    <w:rsid w:val="00496197"/>
    <w:rsid w:val="004A4C9D"/>
    <w:rsid w:val="004B5479"/>
    <w:rsid w:val="00514C96"/>
    <w:rsid w:val="00515BEF"/>
    <w:rsid w:val="00544ECD"/>
    <w:rsid w:val="00546C7D"/>
    <w:rsid w:val="00550F44"/>
    <w:rsid w:val="00557B97"/>
    <w:rsid w:val="0057601E"/>
    <w:rsid w:val="0057664A"/>
    <w:rsid w:val="0057723F"/>
    <w:rsid w:val="005B1B84"/>
    <w:rsid w:val="005E1B50"/>
    <w:rsid w:val="005E368B"/>
    <w:rsid w:val="005E4F6E"/>
    <w:rsid w:val="0062428D"/>
    <w:rsid w:val="00627456"/>
    <w:rsid w:val="00640D76"/>
    <w:rsid w:val="0065521A"/>
    <w:rsid w:val="00665E61"/>
    <w:rsid w:val="0067223F"/>
    <w:rsid w:val="00680A8A"/>
    <w:rsid w:val="0069316B"/>
    <w:rsid w:val="006A6F1B"/>
    <w:rsid w:val="006B3583"/>
    <w:rsid w:val="006B57C2"/>
    <w:rsid w:val="006C1807"/>
    <w:rsid w:val="006D3DD6"/>
    <w:rsid w:val="006E014E"/>
    <w:rsid w:val="006F1194"/>
    <w:rsid w:val="00704B93"/>
    <w:rsid w:val="007131A6"/>
    <w:rsid w:val="00737590"/>
    <w:rsid w:val="00760172"/>
    <w:rsid w:val="00763231"/>
    <w:rsid w:val="0076393C"/>
    <w:rsid w:val="00764E41"/>
    <w:rsid w:val="00770D24"/>
    <w:rsid w:val="00774B5B"/>
    <w:rsid w:val="00786DE5"/>
    <w:rsid w:val="007C45DD"/>
    <w:rsid w:val="007C6A71"/>
    <w:rsid w:val="007D3822"/>
    <w:rsid w:val="007F145A"/>
    <w:rsid w:val="0080554B"/>
    <w:rsid w:val="00810669"/>
    <w:rsid w:val="00821435"/>
    <w:rsid w:val="00825F30"/>
    <w:rsid w:val="008416C4"/>
    <w:rsid w:val="008475EB"/>
    <w:rsid w:val="00853453"/>
    <w:rsid w:val="00860AB5"/>
    <w:rsid w:val="00884832"/>
    <w:rsid w:val="00887370"/>
    <w:rsid w:val="00897B24"/>
    <w:rsid w:val="008B7BA0"/>
    <w:rsid w:val="008C7715"/>
    <w:rsid w:val="008F2DAB"/>
    <w:rsid w:val="008F6FC2"/>
    <w:rsid w:val="009036D2"/>
    <w:rsid w:val="00934EDB"/>
    <w:rsid w:val="00955FB5"/>
    <w:rsid w:val="00977B70"/>
    <w:rsid w:val="009A270F"/>
    <w:rsid w:val="009B2A62"/>
    <w:rsid w:val="009B4A92"/>
    <w:rsid w:val="009B6DAB"/>
    <w:rsid w:val="009C4ACA"/>
    <w:rsid w:val="009D2109"/>
    <w:rsid w:val="009D3F12"/>
    <w:rsid w:val="00A2059F"/>
    <w:rsid w:val="00A4420E"/>
    <w:rsid w:val="00A45E24"/>
    <w:rsid w:val="00A57ADE"/>
    <w:rsid w:val="00A863D8"/>
    <w:rsid w:val="00A92CBE"/>
    <w:rsid w:val="00AA0F4F"/>
    <w:rsid w:val="00AA26FB"/>
    <w:rsid w:val="00AB0203"/>
    <w:rsid w:val="00AE5C40"/>
    <w:rsid w:val="00AE62E8"/>
    <w:rsid w:val="00AF1D53"/>
    <w:rsid w:val="00AF59BD"/>
    <w:rsid w:val="00AF70C4"/>
    <w:rsid w:val="00B001A3"/>
    <w:rsid w:val="00B13557"/>
    <w:rsid w:val="00B15D83"/>
    <w:rsid w:val="00B5099E"/>
    <w:rsid w:val="00B51E97"/>
    <w:rsid w:val="00B67EDD"/>
    <w:rsid w:val="00B8410E"/>
    <w:rsid w:val="00B91134"/>
    <w:rsid w:val="00BA242B"/>
    <w:rsid w:val="00BC6844"/>
    <w:rsid w:val="00BE1783"/>
    <w:rsid w:val="00BE444E"/>
    <w:rsid w:val="00BE5317"/>
    <w:rsid w:val="00C0486D"/>
    <w:rsid w:val="00C249F1"/>
    <w:rsid w:val="00C35B9E"/>
    <w:rsid w:val="00C55F05"/>
    <w:rsid w:val="00C578AA"/>
    <w:rsid w:val="00C65C31"/>
    <w:rsid w:val="00C65D99"/>
    <w:rsid w:val="00CA7897"/>
    <w:rsid w:val="00CD3E23"/>
    <w:rsid w:val="00CE4D02"/>
    <w:rsid w:val="00CF19FE"/>
    <w:rsid w:val="00D022A7"/>
    <w:rsid w:val="00D11B8E"/>
    <w:rsid w:val="00D13B03"/>
    <w:rsid w:val="00D17E46"/>
    <w:rsid w:val="00D444AF"/>
    <w:rsid w:val="00D70B74"/>
    <w:rsid w:val="00D90B75"/>
    <w:rsid w:val="00D95220"/>
    <w:rsid w:val="00DC1D5D"/>
    <w:rsid w:val="00DC6213"/>
    <w:rsid w:val="00DD09E9"/>
    <w:rsid w:val="00DD1B27"/>
    <w:rsid w:val="00DD2F93"/>
    <w:rsid w:val="00E12EF0"/>
    <w:rsid w:val="00E30D37"/>
    <w:rsid w:val="00E31B8C"/>
    <w:rsid w:val="00E37439"/>
    <w:rsid w:val="00E467D8"/>
    <w:rsid w:val="00E601A5"/>
    <w:rsid w:val="00E64388"/>
    <w:rsid w:val="00EA2BA7"/>
    <w:rsid w:val="00EA4446"/>
    <w:rsid w:val="00ED685E"/>
    <w:rsid w:val="00EE3FA4"/>
    <w:rsid w:val="00EE44F5"/>
    <w:rsid w:val="00F115A6"/>
    <w:rsid w:val="00F74416"/>
    <w:rsid w:val="00F75783"/>
    <w:rsid w:val="00F7797B"/>
    <w:rsid w:val="00F77C53"/>
    <w:rsid w:val="00F828D1"/>
    <w:rsid w:val="00FB604C"/>
    <w:rsid w:val="00FC26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FEBC9-9048-4AE4-807F-3E918142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099E"/>
  </w:style>
  <w:style w:type="paragraph" w:styleId="Nagwek1">
    <w:name w:val="heading 1"/>
    <w:basedOn w:val="Normalny"/>
    <w:next w:val="Normalny"/>
    <w:link w:val="Nagwek1Znak"/>
    <w:qFormat/>
    <w:rsid w:val="00FC2660"/>
    <w:pPr>
      <w:keepNext/>
      <w:suppressAutoHyphens/>
      <w:spacing w:after="0"/>
      <w:outlineLvl w:val="0"/>
    </w:pPr>
    <w:rPr>
      <w:rFonts w:ascii="Times New Roman" w:eastAsia="Times New Roman" w:hAnsi="Times New Roman" w:cs="Times New Roman"/>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2660"/>
    <w:rPr>
      <w:rFonts w:ascii="Times New Roman" w:eastAsia="Times New Roman" w:hAnsi="Times New Roman" w:cs="Times New Roman"/>
      <w:b/>
      <w:sz w:val="24"/>
    </w:rPr>
  </w:style>
  <w:style w:type="numbering" w:customStyle="1" w:styleId="Bezlisty1">
    <w:name w:val="Bez listy1"/>
    <w:next w:val="Bezlisty"/>
    <w:uiPriority w:val="99"/>
    <w:semiHidden/>
    <w:unhideWhenUsed/>
    <w:rsid w:val="00FC2660"/>
  </w:style>
  <w:style w:type="character" w:customStyle="1" w:styleId="TekstpodstawowyZnak">
    <w:name w:val="Tekst podstawowy Znak"/>
    <w:basedOn w:val="Domylnaczcionkaakapitu"/>
    <w:link w:val="Tekstpodstawowy"/>
    <w:semiHidden/>
    <w:rsid w:val="00FC2660"/>
    <w:rPr>
      <w:rFonts w:ascii="Times New Roman" w:eastAsia="Calibri" w:hAnsi="Times New Roman" w:cs="Times New Roman"/>
      <w:sz w:val="24"/>
      <w:szCs w:val="24"/>
    </w:rPr>
  </w:style>
  <w:style w:type="paragraph" w:styleId="Tekstpodstawowy">
    <w:name w:val="Body Text"/>
    <w:basedOn w:val="Normalny"/>
    <w:link w:val="TekstpodstawowyZnak"/>
    <w:semiHidden/>
    <w:rsid w:val="00FC2660"/>
    <w:pPr>
      <w:spacing w:after="0" w:line="240" w:lineRule="auto"/>
      <w:jc w:val="center"/>
    </w:pPr>
    <w:rPr>
      <w:rFonts w:ascii="Times New Roman" w:eastAsia="Calibri" w:hAnsi="Times New Roman" w:cs="Times New Roman"/>
      <w:sz w:val="24"/>
      <w:szCs w:val="24"/>
    </w:rPr>
  </w:style>
  <w:style w:type="character" w:customStyle="1" w:styleId="TekstpodstawowyZnak1">
    <w:name w:val="Tekst podstawowy Znak1"/>
    <w:basedOn w:val="Domylnaczcionkaakapitu"/>
    <w:uiPriority w:val="99"/>
    <w:semiHidden/>
    <w:rsid w:val="00FC2660"/>
  </w:style>
  <w:style w:type="paragraph" w:styleId="Tekstpodstawowy2">
    <w:name w:val="Body Text 2"/>
    <w:basedOn w:val="Normalny"/>
    <w:link w:val="Tekstpodstawowy2Znak"/>
    <w:semiHidden/>
    <w:rsid w:val="00FC2660"/>
    <w:pPr>
      <w:spacing w:after="0" w:line="24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semiHidden/>
    <w:rsid w:val="00FC2660"/>
    <w:rPr>
      <w:rFonts w:ascii="Times New Roman" w:eastAsia="Calibri"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FC266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FC2660"/>
    <w:pPr>
      <w:spacing w:after="0"/>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FC2660"/>
    <w:rPr>
      <w:sz w:val="20"/>
      <w:szCs w:val="20"/>
    </w:rPr>
  </w:style>
  <w:style w:type="character" w:customStyle="1" w:styleId="TekstprzypisudolnegoZnak">
    <w:name w:val="Tekst przypisu dolnego Znak"/>
    <w:basedOn w:val="Domylnaczcionkaakapitu"/>
    <w:link w:val="Tekstprzypisudolnego"/>
    <w:semiHidden/>
    <w:rsid w:val="00FC2660"/>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FC2660"/>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FC2660"/>
    <w:rPr>
      <w:sz w:val="20"/>
      <w:szCs w:val="20"/>
    </w:rPr>
  </w:style>
  <w:style w:type="character" w:customStyle="1" w:styleId="TekstdymkaZnak">
    <w:name w:val="Tekst dymka Znak"/>
    <w:basedOn w:val="Domylnaczcionkaakapitu"/>
    <w:link w:val="Tekstdymka"/>
    <w:uiPriority w:val="99"/>
    <w:semiHidden/>
    <w:rsid w:val="00FC2660"/>
    <w:rPr>
      <w:rFonts w:ascii="Tahoma" w:eastAsia="Calibri" w:hAnsi="Tahoma" w:cs="Tahoma"/>
      <w:sz w:val="16"/>
      <w:szCs w:val="16"/>
    </w:rPr>
  </w:style>
  <w:style w:type="paragraph" w:styleId="Tekstdymka">
    <w:name w:val="Balloon Text"/>
    <w:basedOn w:val="Normalny"/>
    <w:link w:val="TekstdymkaZnak"/>
    <w:uiPriority w:val="99"/>
    <w:semiHidden/>
    <w:unhideWhenUsed/>
    <w:rsid w:val="00FC2660"/>
    <w:pPr>
      <w:spacing w:after="0" w:line="240" w:lineRule="auto"/>
    </w:pPr>
    <w:rPr>
      <w:rFonts w:ascii="Tahoma" w:eastAsia="Calibri" w:hAnsi="Tahoma" w:cs="Tahoma"/>
      <w:sz w:val="16"/>
      <w:szCs w:val="16"/>
    </w:rPr>
  </w:style>
  <w:style w:type="character" w:customStyle="1" w:styleId="TekstdymkaZnak1">
    <w:name w:val="Tekst dymka Znak1"/>
    <w:basedOn w:val="Domylnaczcionkaakapitu"/>
    <w:uiPriority w:val="99"/>
    <w:semiHidden/>
    <w:rsid w:val="00FC2660"/>
    <w:rPr>
      <w:rFonts w:ascii="Tahoma" w:hAnsi="Tahoma" w:cs="Tahoma"/>
      <w:sz w:val="16"/>
      <w:szCs w:val="16"/>
    </w:rPr>
  </w:style>
  <w:style w:type="character" w:customStyle="1" w:styleId="NagwekZnak">
    <w:name w:val="Nagłówek Znak"/>
    <w:basedOn w:val="Domylnaczcionkaakapitu"/>
    <w:link w:val="Nagwek"/>
    <w:rsid w:val="00FC2660"/>
    <w:rPr>
      <w:rFonts w:ascii="Calibri" w:eastAsia="Calibri" w:hAnsi="Calibri" w:cs="Times New Roman"/>
    </w:rPr>
  </w:style>
  <w:style w:type="paragraph" w:styleId="Nagwek">
    <w:name w:val="header"/>
    <w:basedOn w:val="Normalny"/>
    <w:link w:val="NagwekZnak"/>
    <w:unhideWhenUsed/>
    <w:rsid w:val="00FC2660"/>
    <w:pPr>
      <w:tabs>
        <w:tab w:val="center" w:pos="4536"/>
        <w:tab w:val="right" w:pos="9072"/>
      </w:tabs>
      <w:spacing w:after="0" w:line="240" w:lineRule="auto"/>
    </w:pPr>
    <w:rPr>
      <w:rFonts w:ascii="Calibri" w:eastAsia="Calibri" w:hAnsi="Calibri" w:cs="Times New Roman"/>
    </w:rPr>
  </w:style>
  <w:style w:type="character" w:customStyle="1" w:styleId="NagwekZnak1">
    <w:name w:val="Nagłówek Znak1"/>
    <w:basedOn w:val="Domylnaczcionkaakapitu"/>
    <w:uiPriority w:val="99"/>
    <w:semiHidden/>
    <w:rsid w:val="00FC2660"/>
  </w:style>
  <w:style w:type="paragraph" w:styleId="Stopka">
    <w:name w:val="footer"/>
    <w:basedOn w:val="Normalny"/>
    <w:link w:val="StopkaZnak"/>
    <w:uiPriority w:val="99"/>
    <w:unhideWhenUsed/>
    <w:rsid w:val="00FC2660"/>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FC2660"/>
    <w:rPr>
      <w:rFonts w:ascii="Times New Roman" w:eastAsia="Calibri" w:hAnsi="Times New Roman" w:cs="Times New Roman"/>
      <w:sz w:val="24"/>
    </w:rPr>
  </w:style>
  <w:style w:type="character" w:styleId="Odwoaniedokomentarza">
    <w:name w:val="annotation reference"/>
    <w:basedOn w:val="Domylnaczcionkaakapitu"/>
    <w:uiPriority w:val="99"/>
    <w:semiHidden/>
    <w:unhideWhenUsed/>
    <w:rsid w:val="00FC2660"/>
    <w:rPr>
      <w:sz w:val="16"/>
      <w:szCs w:val="16"/>
    </w:rPr>
  </w:style>
  <w:style w:type="paragraph" w:styleId="Tekstkomentarza">
    <w:name w:val="annotation text"/>
    <w:basedOn w:val="Normalny"/>
    <w:link w:val="TekstkomentarzaZnak"/>
    <w:uiPriority w:val="99"/>
    <w:semiHidden/>
    <w:unhideWhenUsed/>
    <w:rsid w:val="00FC2660"/>
    <w:pPr>
      <w:spacing w:after="0"/>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FC2660"/>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C2660"/>
    <w:rPr>
      <w:b/>
      <w:bCs/>
    </w:rPr>
  </w:style>
  <w:style w:type="character" w:customStyle="1" w:styleId="TematkomentarzaZnak">
    <w:name w:val="Temat komentarza Znak"/>
    <w:basedOn w:val="TekstkomentarzaZnak"/>
    <w:link w:val="Tematkomentarza"/>
    <w:uiPriority w:val="99"/>
    <w:semiHidden/>
    <w:rsid w:val="00FC2660"/>
    <w:rPr>
      <w:rFonts w:ascii="Times New Roman" w:eastAsia="Calibri" w:hAnsi="Times New Roman" w:cs="Times New Roman"/>
      <w:b/>
      <w:bCs/>
      <w:sz w:val="20"/>
      <w:szCs w:val="20"/>
    </w:rPr>
  </w:style>
  <w:style w:type="character" w:styleId="Odwoanieprzypisukocowego">
    <w:name w:val="endnote reference"/>
    <w:basedOn w:val="Domylnaczcionkaakapitu"/>
    <w:uiPriority w:val="99"/>
    <w:semiHidden/>
    <w:unhideWhenUsed/>
    <w:rsid w:val="00FC2660"/>
    <w:rPr>
      <w:vertAlign w:val="superscript"/>
    </w:rPr>
  </w:style>
  <w:style w:type="paragraph" w:styleId="Tekstpodstawowywcity3">
    <w:name w:val="Body Text Indent 3"/>
    <w:basedOn w:val="Normalny"/>
    <w:link w:val="Tekstpodstawowywcity3Znak"/>
    <w:rsid w:val="00FC2660"/>
    <w:pPr>
      <w:spacing w:after="120"/>
      <w:ind w:left="283"/>
    </w:pPr>
    <w:rPr>
      <w:rFonts w:ascii="Times New Roman" w:eastAsia="Calibri" w:hAnsi="Times New Roman" w:cs="Times New Roman"/>
      <w:sz w:val="16"/>
      <w:szCs w:val="16"/>
    </w:rPr>
  </w:style>
  <w:style w:type="character" w:customStyle="1" w:styleId="Tekstpodstawowywcity3Znak">
    <w:name w:val="Tekst podstawowy wcięty 3 Znak"/>
    <w:basedOn w:val="Domylnaczcionkaakapitu"/>
    <w:link w:val="Tekstpodstawowywcity3"/>
    <w:rsid w:val="00FC2660"/>
    <w:rPr>
      <w:rFonts w:ascii="Times New Roman" w:eastAsia="Calibri" w:hAnsi="Times New Roman" w:cs="Times New Roman"/>
      <w:sz w:val="16"/>
      <w:szCs w:val="16"/>
    </w:rPr>
  </w:style>
  <w:style w:type="paragraph" w:customStyle="1" w:styleId="Akapitzlist1">
    <w:name w:val="Akapit z listą1"/>
    <w:basedOn w:val="Normalny"/>
    <w:next w:val="Akapitzlist"/>
    <w:uiPriority w:val="34"/>
    <w:qFormat/>
    <w:rsid w:val="00FC2660"/>
    <w:pPr>
      <w:spacing w:after="0"/>
      <w:ind w:left="720"/>
      <w:contextualSpacing/>
    </w:pPr>
    <w:rPr>
      <w:sz w:val="24"/>
    </w:rPr>
  </w:style>
  <w:style w:type="paragraph" w:styleId="Akapitzlist">
    <w:name w:val="List Paragraph"/>
    <w:basedOn w:val="Normalny"/>
    <w:uiPriority w:val="34"/>
    <w:qFormat/>
    <w:rsid w:val="00FC2660"/>
    <w:pPr>
      <w:ind w:left="720"/>
      <w:contextualSpacing/>
    </w:pPr>
  </w:style>
  <w:style w:type="character" w:customStyle="1" w:styleId="Bodytext3">
    <w:name w:val="Body text|3_"/>
    <w:basedOn w:val="Domylnaczcionkaakapitu"/>
    <w:link w:val="Bodytext30"/>
    <w:rsid w:val="0057601E"/>
    <w:rPr>
      <w:rFonts w:ascii="Arial" w:eastAsia="Arial" w:hAnsi="Arial" w:cs="Arial"/>
      <w:b/>
      <w:bCs/>
      <w:sz w:val="18"/>
      <w:szCs w:val="18"/>
      <w:shd w:val="clear" w:color="auto" w:fill="FFFFFF"/>
    </w:rPr>
  </w:style>
  <w:style w:type="paragraph" w:customStyle="1" w:styleId="Bodytext30">
    <w:name w:val="Body text|3"/>
    <w:basedOn w:val="Normalny"/>
    <w:link w:val="Bodytext3"/>
    <w:rsid w:val="0057601E"/>
    <w:pPr>
      <w:widowControl w:val="0"/>
      <w:shd w:val="clear" w:color="auto" w:fill="FFFFFF"/>
      <w:spacing w:after="0" w:line="216" w:lineRule="exact"/>
      <w:jc w:val="center"/>
    </w:pPr>
    <w:rPr>
      <w:rFonts w:ascii="Arial" w:eastAsia="Arial" w:hAnsi="Arial" w:cs="Arial"/>
      <w:b/>
      <w:bCs/>
      <w:sz w:val="18"/>
      <w:szCs w:val="18"/>
    </w:rPr>
  </w:style>
  <w:style w:type="character" w:customStyle="1" w:styleId="Bodytext295pt">
    <w:name w:val="Body text|2 + 9.5 pt"/>
    <w:basedOn w:val="Domylnaczcionkaakapitu"/>
    <w:semiHidden/>
    <w:unhideWhenUsed/>
    <w:rsid w:val="00BA24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Bodytext295ptBold">
    <w:name w:val="Body text|2 + 9.5 pt;Bold"/>
    <w:basedOn w:val="Domylnaczcionkaakapitu"/>
    <w:semiHidden/>
    <w:unhideWhenUsed/>
    <w:rsid w:val="00BA242B"/>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Heading21">
    <w:name w:val="Heading #2|1_"/>
    <w:basedOn w:val="Domylnaczcionkaakapitu"/>
    <w:link w:val="Heading210"/>
    <w:rsid w:val="00DD2F93"/>
    <w:rPr>
      <w:rFonts w:ascii="Arial" w:eastAsia="Arial" w:hAnsi="Arial" w:cs="Arial"/>
      <w:shd w:val="clear" w:color="auto" w:fill="FFFFFF"/>
    </w:rPr>
  </w:style>
  <w:style w:type="character" w:customStyle="1" w:styleId="Heading2113ptBold">
    <w:name w:val="Heading #2|1 + 13 pt;Bold"/>
    <w:basedOn w:val="Heading21"/>
    <w:semiHidden/>
    <w:unhideWhenUsed/>
    <w:rsid w:val="00DD2F93"/>
    <w:rPr>
      <w:rFonts w:ascii="Arial" w:eastAsia="Arial" w:hAnsi="Arial" w:cs="Arial"/>
      <w:b/>
      <w:bCs/>
      <w:color w:val="000000"/>
      <w:spacing w:val="0"/>
      <w:w w:val="100"/>
      <w:position w:val="0"/>
      <w:sz w:val="26"/>
      <w:szCs w:val="26"/>
      <w:shd w:val="clear" w:color="auto" w:fill="FFFFFF"/>
      <w:lang w:val="pl-PL" w:eastAsia="pl-PL" w:bidi="pl-PL"/>
    </w:rPr>
  </w:style>
  <w:style w:type="character" w:customStyle="1" w:styleId="Heading2116pt">
    <w:name w:val="Heading #2|1 + 16 pt"/>
    <w:basedOn w:val="Heading21"/>
    <w:semiHidden/>
    <w:unhideWhenUsed/>
    <w:rsid w:val="00DD2F93"/>
    <w:rPr>
      <w:rFonts w:ascii="Arial" w:eastAsia="Arial" w:hAnsi="Arial" w:cs="Arial"/>
      <w:color w:val="000000"/>
      <w:spacing w:val="0"/>
      <w:w w:val="100"/>
      <w:position w:val="0"/>
      <w:sz w:val="32"/>
      <w:szCs w:val="32"/>
      <w:shd w:val="clear" w:color="auto" w:fill="FFFFFF"/>
      <w:lang w:val="pl-PL" w:eastAsia="pl-PL" w:bidi="pl-PL"/>
    </w:rPr>
  </w:style>
  <w:style w:type="character" w:customStyle="1" w:styleId="Heading2113pt">
    <w:name w:val="Heading #2|1 + 13 pt"/>
    <w:basedOn w:val="Heading21"/>
    <w:semiHidden/>
    <w:unhideWhenUsed/>
    <w:rsid w:val="00DD2F93"/>
    <w:rPr>
      <w:rFonts w:ascii="Arial" w:eastAsia="Arial" w:hAnsi="Arial" w:cs="Arial"/>
      <w:color w:val="000000"/>
      <w:spacing w:val="0"/>
      <w:w w:val="100"/>
      <w:position w:val="0"/>
      <w:sz w:val="26"/>
      <w:szCs w:val="26"/>
      <w:shd w:val="clear" w:color="auto" w:fill="FFFFFF"/>
      <w:lang w:val="pl-PL" w:eastAsia="pl-PL" w:bidi="pl-PL"/>
    </w:rPr>
  </w:style>
  <w:style w:type="character" w:customStyle="1" w:styleId="Heading2113ptBoldItalic">
    <w:name w:val="Heading #2|1 + 13 pt;Bold;Italic"/>
    <w:basedOn w:val="Heading21"/>
    <w:semiHidden/>
    <w:unhideWhenUsed/>
    <w:rsid w:val="00DD2F93"/>
    <w:rPr>
      <w:rFonts w:ascii="Arial" w:eastAsia="Arial" w:hAnsi="Arial" w:cs="Arial"/>
      <w:b/>
      <w:bCs/>
      <w:i/>
      <w:iCs/>
      <w:color w:val="000000"/>
      <w:spacing w:val="0"/>
      <w:w w:val="100"/>
      <w:position w:val="0"/>
      <w:sz w:val="26"/>
      <w:szCs w:val="26"/>
      <w:shd w:val="clear" w:color="auto" w:fill="FFFFFF"/>
      <w:lang w:val="pl-PL" w:eastAsia="pl-PL" w:bidi="pl-PL"/>
    </w:rPr>
  </w:style>
  <w:style w:type="paragraph" w:customStyle="1" w:styleId="Heading210">
    <w:name w:val="Heading #2|1"/>
    <w:basedOn w:val="Normalny"/>
    <w:link w:val="Heading21"/>
    <w:qFormat/>
    <w:rsid w:val="00DD2F93"/>
    <w:pPr>
      <w:widowControl w:val="0"/>
      <w:shd w:val="clear" w:color="auto" w:fill="FFFFFF"/>
      <w:spacing w:after="260" w:line="246" w:lineRule="exact"/>
      <w:outlineLvl w:val="1"/>
    </w:pPr>
    <w:rPr>
      <w:rFonts w:ascii="Arial" w:eastAsia="Arial" w:hAnsi="Arial" w:cs="Arial"/>
    </w:rPr>
  </w:style>
  <w:style w:type="character" w:customStyle="1" w:styleId="Bodytext8">
    <w:name w:val="Body text|8_"/>
    <w:basedOn w:val="Domylnaczcionkaakapitu"/>
    <w:link w:val="Bodytext80"/>
    <w:rsid w:val="00DD2F93"/>
    <w:rPr>
      <w:i/>
      <w:iCs/>
      <w:sz w:val="19"/>
      <w:szCs w:val="19"/>
      <w:shd w:val="clear" w:color="auto" w:fill="FFFFFF"/>
    </w:rPr>
  </w:style>
  <w:style w:type="character" w:customStyle="1" w:styleId="Bodytext8105ptNotItalic">
    <w:name w:val="Body text|8 + 10.5 pt;Not Italic"/>
    <w:basedOn w:val="Bodytext8"/>
    <w:semiHidden/>
    <w:unhideWhenUsed/>
    <w:rsid w:val="00DD2F93"/>
    <w:rPr>
      <w:rFonts w:ascii="Times New Roman" w:eastAsia="Times New Roman" w:hAnsi="Times New Roman" w:cs="Times New Roman"/>
      <w:i/>
      <w:iCs/>
      <w:color w:val="000000"/>
      <w:spacing w:val="0"/>
      <w:w w:val="100"/>
      <w:position w:val="0"/>
      <w:sz w:val="21"/>
      <w:szCs w:val="21"/>
      <w:shd w:val="clear" w:color="auto" w:fill="FFFFFF"/>
      <w:lang w:val="pl-PL" w:eastAsia="pl-PL" w:bidi="pl-PL"/>
    </w:rPr>
  </w:style>
  <w:style w:type="paragraph" w:customStyle="1" w:styleId="Bodytext80">
    <w:name w:val="Body text|8"/>
    <w:basedOn w:val="Normalny"/>
    <w:link w:val="Bodytext8"/>
    <w:rsid w:val="00DD2F93"/>
    <w:pPr>
      <w:widowControl w:val="0"/>
      <w:shd w:val="clear" w:color="auto" w:fill="FFFFFF"/>
      <w:spacing w:before="260" w:after="0" w:line="235" w:lineRule="exact"/>
      <w:ind w:firstLine="780"/>
      <w:jc w:val="both"/>
    </w:pPr>
    <w:rPr>
      <w:i/>
      <w:iCs/>
      <w:sz w:val="19"/>
      <w:szCs w:val="19"/>
    </w:rPr>
  </w:style>
  <w:style w:type="character" w:customStyle="1" w:styleId="Bodytext2">
    <w:name w:val="Body text|2"/>
    <w:basedOn w:val="Domylnaczcionkaakapitu"/>
    <w:semiHidden/>
    <w:rsid w:val="0006378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pl-PL" w:eastAsia="pl-PL" w:bidi="pl-PL"/>
    </w:rPr>
  </w:style>
  <w:style w:type="character" w:customStyle="1" w:styleId="Bodytext510ptNotBold">
    <w:name w:val="Body text|5 + 10 pt;Not Bold"/>
    <w:basedOn w:val="Domylnaczcionkaakapitu"/>
    <w:semiHidden/>
    <w:unhideWhenUsed/>
    <w:rsid w:val="0006378A"/>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Bodytext5">
    <w:name w:val="Body text|5"/>
    <w:basedOn w:val="Domylnaczcionkaakapitu"/>
    <w:semiHidden/>
    <w:unhideWhenUsed/>
    <w:rsid w:val="0006378A"/>
    <w:rPr>
      <w:rFonts w:ascii="Arial" w:eastAsia="Arial" w:hAnsi="Arial" w:cs="Arial"/>
      <w:b/>
      <w:bCs/>
      <w:i w:val="0"/>
      <w:iCs w:val="0"/>
      <w:smallCaps w:val="0"/>
      <w:strike w:val="0"/>
      <w:color w:val="000000"/>
      <w:spacing w:val="0"/>
      <w:w w:val="100"/>
      <w:position w:val="0"/>
      <w:sz w:val="21"/>
      <w:szCs w:val="21"/>
      <w:u w:val="single"/>
      <w:lang w:val="pl-PL" w:eastAsia="pl-PL" w:bidi="pl-PL"/>
    </w:rPr>
  </w:style>
  <w:style w:type="character" w:customStyle="1" w:styleId="Bodytext2Exact">
    <w:name w:val="Body text|2 Exact"/>
    <w:basedOn w:val="Domylnaczcionkaakapitu"/>
    <w:semiHidden/>
    <w:unhideWhenUsed/>
    <w:rsid w:val="001452F0"/>
    <w:rPr>
      <w:rFonts w:ascii="Arial" w:eastAsia="Arial" w:hAnsi="Arial" w:cs="Arial"/>
      <w:b w:val="0"/>
      <w:bCs w:val="0"/>
      <w:i w:val="0"/>
      <w:iCs w:val="0"/>
      <w:smallCaps w:val="0"/>
      <w:strike w:val="0"/>
      <w:sz w:val="20"/>
      <w:szCs w:val="20"/>
      <w:u w:val="none"/>
    </w:rPr>
  </w:style>
  <w:style w:type="character" w:customStyle="1" w:styleId="Bodytext211ptItalicExact">
    <w:name w:val="Body text|2 + 11 pt;Italic Exact"/>
    <w:basedOn w:val="Domylnaczcionkaakapitu"/>
    <w:semiHidden/>
    <w:unhideWhenUsed/>
    <w:rsid w:val="001452F0"/>
    <w:rPr>
      <w:rFonts w:ascii="Arial" w:eastAsia="Arial" w:hAnsi="Arial" w:cs="Arial"/>
      <w:b w:val="0"/>
      <w:bCs w:val="0"/>
      <w:i/>
      <w:iCs/>
      <w:smallCaps w:val="0"/>
      <w:strike w:val="0"/>
      <w:sz w:val="22"/>
      <w:szCs w:val="22"/>
      <w:u w:val="none"/>
    </w:rPr>
  </w:style>
  <w:style w:type="character" w:styleId="Hipercze">
    <w:name w:val="Hyperlink"/>
    <w:basedOn w:val="Domylnaczcionkaakapitu"/>
    <w:uiPriority w:val="99"/>
    <w:unhideWhenUsed/>
    <w:rsid w:val="00BC6844"/>
    <w:rPr>
      <w:color w:val="0000FF" w:themeColor="hyperlink"/>
      <w:u w:val="single"/>
    </w:rPr>
  </w:style>
  <w:style w:type="character" w:customStyle="1" w:styleId="Bodytext211ptNotItalic">
    <w:name w:val="Body text|2 + 11 pt;Not Italic"/>
    <w:basedOn w:val="Domylnaczcionkaakapitu"/>
    <w:semiHidden/>
    <w:unhideWhenUsed/>
    <w:rsid w:val="00BC684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Bodytext9NotItalic">
    <w:name w:val="Body text|9 + Not Italic"/>
    <w:basedOn w:val="Domylnaczcionkaakapitu"/>
    <w:semiHidden/>
    <w:rsid w:val="00D70B74"/>
    <w:rPr>
      <w:rFonts w:ascii="Arial" w:eastAsia="Arial" w:hAnsi="Arial" w:cs="Arial"/>
      <w:i/>
      <w:iCs/>
      <w:color w:val="000000"/>
      <w:spacing w:val="0"/>
      <w:w w:val="100"/>
      <w:position w:val="0"/>
      <w:sz w:val="20"/>
      <w:szCs w:val="20"/>
      <w:shd w:val="clear" w:color="auto" w:fill="FFFFFF"/>
      <w:lang w:val="pl-PL" w:eastAsia="pl-PL" w:bidi="pl-PL"/>
    </w:rPr>
  </w:style>
  <w:style w:type="character" w:customStyle="1" w:styleId="Bodytext8Italic">
    <w:name w:val="Body text|8 + Italic"/>
    <w:basedOn w:val="Domylnaczcionkaakapitu"/>
    <w:semiHidden/>
    <w:rsid w:val="00D70B74"/>
    <w:rPr>
      <w:rFonts w:ascii="Arial" w:eastAsia="Arial" w:hAnsi="Arial" w:cs="Arial" w:hint="default"/>
      <w:b w:val="0"/>
      <w:bCs w:val="0"/>
      <w:i/>
      <w:iCs/>
      <w:smallCaps w:val="0"/>
      <w:strike w:val="0"/>
      <w:dstrike w:val="0"/>
      <w:color w:val="000000"/>
      <w:spacing w:val="0"/>
      <w:w w:val="100"/>
      <w:position w:val="0"/>
      <w:sz w:val="20"/>
      <w:szCs w:val="20"/>
      <w:u w:val="none"/>
      <w:effect w:val="none"/>
      <w:lang w:val="pl-PL" w:eastAsia="pl-PL" w:bidi="pl-PL"/>
    </w:rPr>
  </w:style>
  <w:style w:type="character" w:customStyle="1" w:styleId="Bodytext8Bold">
    <w:name w:val="Body text|8 + Bold"/>
    <w:basedOn w:val="Domylnaczcionkaakapitu"/>
    <w:semiHidden/>
    <w:rsid w:val="00D70B74"/>
    <w:rPr>
      <w:rFonts w:ascii="Arial" w:eastAsia="Arial" w:hAnsi="Arial" w:cs="Arial"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Heading11Bold">
    <w:name w:val="Heading #1|1 + Bold"/>
    <w:basedOn w:val="Domylnaczcionkaakapitu"/>
    <w:semiHidden/>
    <w:rsid w:val="00D70B74"/>
    <w:rPr>
      <w:rFonts w:ascii="Arial" w:eastAsia="Arial" w:hAnsi="Arial" w:cs="Arial" w:hint="default"/>
      <w:b/>
      <w:bCs/>
      <w:i w:val="0"/>
      <w:iCs w:val="0"/>
      <w:smallCaps w:val="0"/>
      <w:color w:val="000000"/>
      <w:spacing w:val="0"/>
      <w:w w:val="100"/>
      <w:position w:val="0"/>
      <w:sz w:val="20"/>
      <w:szCs w:val="20"/>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A9A9-0E8D-493F-8762-5E7FB14B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28205</Words>
  <Characters>169233</Characters>
  <Application>Microsoft Office Word</Application>
  <DocSecurity>0</DocSecurity>
  <Lines>1410</Lines>
  <Paragraphs>394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dc:creator>
  <cp:lastModifiedBy>Zając Paweł</cp:lastModifiedBy>
  <cp:revision>2</cp:revision>
  <cp:lastPrinted>2019-10-07T14:56:00Z</cp:lastPrinted>
  <dcterms:created xsi:type="dcterms:W3CDTF">2019-10-29T09:20:00Z</dcterms:created>
  <dcterms:modified xsi:type="dcterms:W3CDTF">2019-10-29T09:20:00Z</dcterms:modified>
</cp:coreProperties>
</file>