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F" w:rsidRDefault="00C7111F"/>
    <w:p w:rsidR="00C31740" w:rsidRDefault="00C31740"/>
    <w:p w:rsidR="00C31740" w:rsidRPr="00C31740" w:rsidRDefault="00C31740" w:rsidP="00C317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740">
        <w:rPr>
          <w:rFonts w:ascii="Times New Roman" w:hAnsi="Times New Roman" w:cs="Times New Roman"/>
          <w:b/>
          <w:sz w:val="28"/>
          <w:szCs w:val="28"/>
          <w:u w:val="single"/>
        </w:rPr>
        <w:t>Organizacja p</w:t>
      </w:r>
      <w:r w:rsidR="008A1AD0">
        <w:rPr>
          <w:rFonts w:ascii="Times New Roman" w:hAnsi="Times New Roman" w:cs="Times New Roman"/>
          <w:b/>
          <w:sz w:val="28"/>
          <w:szCs w:val="28"/>
          <w:u w:val="single"/>
        </w:rPr>
        <w:t>racy szkoły w roku szkolnym 2017/2018</w:t>
      </w:r>
      <w:bookmarkStart w:id="0" w:name="_GoBack"/>
      <w:bookmarkEnd w:id="0"/>
    </w:p>
    <w:p w:rsidR="00C31740" w:rsidRPr="00C31740" w:rsidRDefault="00C31740">
      <w:pPr>
        <w:rPr>
          <w:rFonts w:ascii="Times New Roman" w:hAnsi="Times New Roman" w:cs="Times New Roman"/>
          <w:sz w:val="28"/>
          <w:szCs w:val="28"/>
        </w:rPr>
      </w:pPr>
    </w:p>
    <w:p w:rsidR="00C31740" w:rsidRPr="00C31740" w:rsidRDefault="00F14873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Etaty nauczycieli:   39,55</w:t>
      </w:r>
    </w:p>
    <w:p w:rsidR="00C31740" w:rsidRPr="003476D9" w:rsidRDefault="00C31740" w:rsidP="003476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C31740">
        <w:rPr>
          <w:rFonts w:ascii="Times New Roman" w:hAnsi="Times New Roman" w:cs="Times New Roman"/>
          <w:sz w:val="28"/>
          <w:szCs w:val="28"/>
        </w:rPr>
        <w:t>taty pracowników administracji i obsługi:  8,38</w:t>
      </w:r>
    </w:p>
    <w:p w:rsidR="00C31740" w:rsidRPr="003476D9" w:rsidRDefault="00C31740" w:rsidP="003476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40">
        <w:rPr>
          <w:rFonts w:ascii="Times New Roman" w:hAnsi="Times New Roman" w:cs="Times New Roman"/>
          <w:sz w:val="28"/>
          <w:szCs w:val="28"/>
        </w:rPr>
        <w:t>Ilość oddziałów kl. I – VI</w:t>
      </w:r>
      <w:r w:rsidR="00F14873">
        <w:rPr>
          <w:rFonts w:ascii="Times New Roman" w:hAnsi="Times New Roman" w:cs="Times New Roman"/>
          <w:sz w:val="28"/>
          <w:szCs w:val="28"/>
        </w:rPr>
        <w:t>I : 20</w:t>
      </w:r>
    </w:p>
    <w:p w:rsidR="00725DE7" w:rsidRPr="00725DE7" w:rsidRDefault="003476D9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uczniów w kl. I – VI</w:t>
      </w:r>
      <w:r w:rsidR="00F14873">
        <w:rPr>
          <w:rFonts w:ascii="Times New Roman" w:hAnsi="Times New Roman" w:cs="Times New Roman"/>
          <w:sz w:val="28"/>
          <w:szCs w:val="28"/>
        </w:rPr>
        <w:t>I: 400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lekcyjne odbywają się w godz. 8.00 do 15.20.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dodatkowe odbywają się przed i po zajęciach lekcyjnych zgodnie z harmonogramem podanym do wiadomości uczniów i rodziców.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szkolna czynna w godz. 7.00 do 17.00.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szkole funkcjonuje kuchnia prowadzona przez ajenta. </w:t>
      </w:r>
    </w:p>
    <w:p w:rsidR="00725DE7" w:rsidRDefault="00725DE7" w:rsidP="00725DE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Dwudaniowe obiady wydawane są w godz. 12.00 do 14.00. </w:t>
      </w:r>
    </w:p>
    <w:p w:rsidR="00725DE7" w:rsidRDefault="00725DE7" w:rsidP="00725DE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 obiadu wynosi 8,00 zł.</w:t>
      </w:r>
    </w:p>
    <w:p w:rsidR="00725DE7" w:rsidRDefault="00725DE7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jest monitorowana, ochrona firmy SOLID.</w:t>
      </w:r>
    </w:p>
    <w:p w:rsidR="00725DE7" w:rsidRPr="00725DE7" w:rsidRDefault="00725DE7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Opiekę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pedagogiczna świadczy Przychodnia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Pedagogiczna Nr 2 ul. Siewna 23d w Krakowie</w:t>
      </w:r>
    </w:p>
    <w:p w:rsidR="00C31740" w:rsidRDefault="00C31740"/>
    <w:sectPr w:rsidR="00C3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BBD"/>
    <w:multiLevelType w:val="hybridMultilevel"/>
    <w:tmpl w:val="5AC2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40"/>
    <w:rsid w:val="003476D9"/>
    <w:rsid w:val="003E74A9"/>
    <w:rsid w:val="00603A45"/>
    <w:rsid w:val="00725DE7"/>
    <w:rsid w:val="008A1AD0"/>
    <w:rsid w:val="00992967"/>
    <w:rsid w:val="00C31740"/>
    <w:rsid w:val="00C7111F"/>
    <w:rsid w:val="00D85ADF"/>
    <w:rsid w:val="00F14873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2017-10-24T13:38:00Z</dcterms:created>
  <dcterms:modified xsi:type="dcterms:W3CDTF">2017-10-24T13:39:00Z</dcterms:modified>
</cp:coreProperties>
</file>