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E" w:rsidRPr="00E52EAE" w:rsidRDefault="00E52EAE" w:rsidP="00E52EAE">
      <w:pPr>
        <w:spacing w:line="276" w:lineRule="auto"/>
        <w:jc w:val="both"/>
        <w:rPr>
          <w:rFonts w:ascii="Lato" w:hAnsi="Lato"/>
          <w:b/>
          <w:sz w:val="18"/>
          <w:szCs w:val="18"/>
        </w:rPr>
      </w:pPr>
      <w:bookmarkStart w:id="0" w:name="_GoBack"/>
      <w:bookmarkEnd w:id="0"/>
      <w:r w:rsidRPr="00E52EAE">
        <w:rPr>
          <w:rFonts w:ascii="Lato" w:hAnsi="Lato"/>
          <w:b/>
          <w:sz w:val="18"/>
          <w:szCs w:val="18"/>
        </w:rPr>
        <w:t>ZAŁĄCZNIK NR 5 DO OGŁOSZENIA KONKURSOWEGO</w:t>
      </w:r>
    </w:p>
    <w:tbl>
      <w:tblPr>
        <w:tblStyle w:val="Tabela-Siatka"/>
        <w:tblW w:w="13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0"/>
        <w:gridCol w:w="4539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7"/>
      </w:tblGrid>
      <w:tr w:rsidR="00E52EAE" w:rsidRPr="00E52EAE" w:rsidTr="00E52EAE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Karta oceny merytorycznej </w:t>
            </w: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DANE OFERTY</w:t>
            </w: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Rodzaj zadania publicznego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Kryteria oceny merytorycznej oferty</w:t>
            </w: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Średnia arytmetyczna</w:t>
            </w:r>
          </w:p>
        </w:tc>
      </w:tr>
      <w:tr w:rsidR="00E52EAE" w:rsidRPr="00E52EAE" w:rsidTr="00E52EA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rPr>
                <w:rFonts w:ascii="Lato" w:hAnsi="Lato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rPr>
                <w:rFonts w:ascii="Lato" w:hAnsi="Lato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Możliwość realizacji zadania publicznego przez oferenta, w tym m.in.*: </w:t>
            </w:r>
          </w:p>
          <w:p w:rsidR="00E52EAE" w:rsidRPr="00E52EAE" w:rsidRDefault="00E52EAE" w:rsidP="00B40090">
            <w:pPr>
              <w:numPr>
                <w:ilvl w:val="0"/>
                <w:numId w:val="1"/>
              </w:numPr>
              <w:spacing w:line="276" w:lineRule="auto"/>
              <w:ind w:left="215"/>
              <w:contextualSpacing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doświadczenie w realizacji podobnych projektów;</w:t>
            </w:r>
          </w:p>
          <w:p w:rsidR="00E52EAE" w:rsidRPr="00E52EAE" w:rsidRDefault="00E52EAE" w:rsidP="00B40090">
            <w:pPr>
              <w:numPr>
                <w:ilvl w:val="0"/>
                <w:numId w:val="1"/>
              </w:numPr>
              <w:spacing w:line="276" w:lineRule="auto"/>
              <w:ind w:left="215"/>
              <w:contextualSpacing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posiadane przez organizację certyfikaty;</w:t>
            </w:r>
          </w:p>
          <w:p w:rsidR="00E52EAE" w:rsidRPr="00E52EAE" w:rsidRDefault="00E52EAE" w:rsidP="00B40090">
            <w:pPr>
              <w:numPr>
                <w:ilvl w:val="0"/>
                <w:numId w:val="1"/>
              </w:numPr>
              <w:spacing w:line="276" w:lineRule="auto"/>
              <w:ind w:left="215"/>
              <w:contextualSpacing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>adekwatność celów, rezultatów i grup docelowych.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>W przypadku oferty wspólnej złożonej przez kilka podmiotów, ocenia się zasoby i potencjał wszystkich podmiotów razem.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 xml:space="preserve">od 0 pkt </w:t>
            </w: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Kalkulacja kosztów realizacji zadania publicznego, w tym w odniesieniu do zakresu rzeczowego zadania publicznego: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w ocenie oferty będą brane pod uwagę m.in. zakładane rezultaty np.*: </w:t>
            </w:r>
          </w:p>
          <w:p w:rsidR="00E52EAE" w:rsidRPr="00E52EAE" w:rsidRDefault="00E52EAE" w:rsidP="00B40090">
            <w:pPr>
              <w:numPr>
                <w:ilvl w:val="0"/>
                <w:numId w:val="2"/>
              </w:numPr>
              <w:spacing w:line="276" w:lineRule="auto"/>
              <w:ind w:left="357"/>
              <w:contextualSpacing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celowość i adekwatność planowanych kosztów merytorycznych i kosztów obsługi zadania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br/>
              <w:t>w stosunku do planowanych rezultatów</w:t>
            </w: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,</w:t>
            </w:r>
          </w:p>
          <w:p w:rsidR="00E52EAE" w:rsidRPr="00E52EAE" w:rsidRDefault="00E52EAE" w:rsidP="00B40090">
            <w:pPr>
              <w:numPr>
                <w:ilvl w:val="0"/>
                <w:numId w:val="2"/>
              </w:numPr>
              <w:spacing w:line="276" w:lineRule="auto"/>
              <w:ind w:left="357"/>
              <w:contextualSpacing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sposób oszacowania wydatków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 xml:space="preserve">od 0 pkt </w:t>
            </w: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3a) Proponowana jakość wykonania zadania publicznego</w:t>
            </w:r>
            <w:r w:rsidRPr="00E52EAE">
              <w:rPr>
                <w:rFonts w:ascii="Lato" w:hAnsi="Lato"/>
                <w:b/>
                <w:sz w:val="18"/>
                <w:szCs w:val="18"/>
                <w:vertAlign w:val="superscript"/>
                <w:lang w:eastAsia="en-US"/>
              </w:rPr>
              <w:t>*</w:t>
            </w: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: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przy ocenie oferty będą brane pod uwagę m.in.: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diagnoza potrzeb (charakterystyka grupy docelowej i  adekwatność sposobu rozwiązania jej problemów/zaspakajania potrzeb),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proponowane sposoby zapewnienia jakości wykonania zadania, </w:t>
            </w:r>
          </w:p>
          <w:p w:rsidR="00E52EAE" w:rsidRPr="00E52EAE" w:rsidRDefault="00E52EAE" w:rsidP="00120D04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planowane do osią</w:t>
            </w:r>
            <w:r w:rsidR="00120D04">
              <w:rPr>
                <w:rFonts w:ascii="Lato" w:hAnsi="Lato"/>
                <w:sz w:val="18"/>
                <w:szCs w:val="18"/>
                <w:lang w:eastAsia="en-US"/>
              </w:rPr>
              <w:t xml:space="preserve">gnięcia mierniki i wskaźniki, 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identyfikacja ryzyk,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liczba uczestników zadania i sposób rekrutacji uczestników, 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zakładane cele i opis zakładanych rezultatów realizacji zadania (rezultaty realizacji zadania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br/>
              <w:t xml:space="preserve">w ujęciu jakościowym, ilościowym, a także jaki będzie ich wpływ na poprawę/zmianę sytuacji odbiorców zadania), 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adekwatność celów do zdiagnozowanych potrzeb,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:rsidR="00E52EAE" w:rsidRPr="00E52EAE" w:rsidRDefault="00E52EAE" w:rsidP="00B40090">
            <w:pPr>
              <w:numPr>
                <w:ilvl w:val="0"/>
                <w:numId w:val="3"/>
              </w:numPr>
              <w:spacing w:line="276" w:lineRule="auto"/>
              <w:ind w:left="357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E52EAE" w:rsidRPr="00E52EAE" w:rsidRDefault="00E52EAE" w:rsidP="00120D04">
            <w:pPr>
              <w:spacing w:line="276" w:lineRule="auto"/>
              <w:rPr>
                <w:rFonts w:ascii="Lato" w:hAnsi="Lato"/>
                <w:b/>
                <w:i/>
                <w:sz w:val="18"/>
                <w:szCs w:val="18"/>
                <w:vertAlign w:val="superscript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vertAlign w:val="superscript"/>
                <w:lang w:eastAsia="en-US"/>
              </w:rPr>
              <w:t xml:space="preserve">*  </w:t>
            </w: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>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 xml:space="preserve">od 0 pkt </w:t>
            </w: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rPr>
                <w:rFonts w:ascii="Lato" w:hAnsi="Lato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od 0 pkt</w:t>
            </w: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color w:val="000000" w:themeColor="text1"/>
                <w:sz w:val="18"/>
                <w:szCs w:val="18"/>
                <w:lang w:eastAsia="en-US"/>
              </w:rPr>
              <w:t xml:space="preserve">Planowany przez oferenta udział środków własnych finansowych 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>(liczony w stosunku do kwoty wnioskowanej dotacji):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za </w:t>
            </w:r>
            <w:r w:rsidR="00120D04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minimalny 10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 xml:space="preserve"> %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wkład finansowy – 1 pkt, 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br/>
              <w:t xml:space="preserve">za wkład finansowy </w:t>
            </w:r>
            <w:r w:rsidRPr="00E52EA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˃</w:t>
            </w:r>
            <w:r w:rsidR="00120D04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10 % - &lt;= 20 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%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- 2 pkt,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za wkład finansowy </w:t>
            </w:r>
            <w:r w:rsidRPr="00E52EA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˃</w:t>
            </w:r>
            <w:r w:rsidR="008B3150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84ECA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>20 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% -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3 pkt.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highlight w:val="yellow"/>
                <w:lang w:eastAsia="en-US"/>
              </w:rPr>
            </w:pP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 xml:space="preserve">od 1 pkt 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br/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rPr>
          <w:trHeight w:val="25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color w:val="000000" w:themeColor="text1"/>
                <w:sz w:val="18"/>
                <w:szCs w:val="18"/>
                <w:lang w:eastAsia="en-US"/>
              </w:rPr>
              <w:t xml:space="preserve">Planowany przez oferenta wkład własny niefinansowy (w tym osobowy) 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liczony 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br/>
              <w:t>w stosunku do kwoty wnioskowanej dotacji: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za 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min. 10 %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wkład  – 1 pkt, 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za wkład </w:t>
            </w:r>
            <w:r w:rsidRPr="00E52EA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˃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10 % -</w:t>
            </w:r>
            <w:r w:rsidR="00744ECB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&lt;= 20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>% - 2 pkt,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za wkład  </w:t>
            </w:r>
            <w:r w:rsidRPr="00E52EA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˃</w:t>
            </w:r>
            <w:r w:rsidR="00744ECB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20 %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 – 3 pkt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Max. Akceptowana stawka godzinowa pracy wolont</w:t>
            </w:r>
            <w:r w:rsidR="00744ECB"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  <w:t>aryjnej wynosi 30 zł.</w:t>
            </w:r>
            <w:r w:rsidR="00744ECB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>Stawka godzinowa musi być zróżnicowana i umotywowana w zależności od rodzaju pracy wykonywanej przez wolontariusza.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color w:val="FF0000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>od 0 pkt</w:t>
            </w: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color w:val="FF0000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Rzetelność i terminowość oraz sposób rozliczenia dotychczas otrzymanych środków na realizację zadań publicznych</w:t>
            </w:r>
            <w:r w:rsidRPr="00E52EAE">
              <w:rPr>
                <w:rFonts w:ascii="Lato" w:hAnsi="Lato"/>
                <w:b/>
                <w:sz w:val="18"/>
                <w:szCs w:val="18"/>
                <w:vertAlign w:val="superscript"/>
                <w:lang w:eastAsia="en-US"/>
              </w:rPr>
              <w:t>*</w:t>
            </w: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: </w:t>
            </w:r>
          </w:p>
          <w:p w:rsidR="00E52EAE" w:rsidRPr="00E52EAE" w:rsidRDefault="00E52EAE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Przy ocenie oferty będą brane pod uwagę m.in.: </w:t>
            </w:r>
          </w:p>
          <w:p w:rsidR="00E52EAE" w:rsidRPr="00E52EAE" w:rsidRDefault="00E52EAE" w:rsidP="00B40090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liczba i rodzaj zrealizowanych w latach 2016-2020 zadań publicznych,</w:t>
            </w:r>
          </w:p>
          <w:p w:rsidR="00E52EAE" w:rsidRPr="00E52EAE" w:rsidRDefault="00E52EAE" w:rsidP="00B40090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koszt projektów, </w:t>
            </w:r>
          </w:p>
          <w:p w:rsidR="00E52EAE" w:rsidRPr="00E52EAE" w:rsidRDefault="00E52EAE" w:rsidP="00B40090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opinie i rekomendacje instytucji i podmiotów udzielających dotacji na zrealizowane projekty,</w:t>
            </w:r>
          </w:p>
          <w:p w:rsidR="00E52EAE" w:rsidRPr="00E52EAE" w:rsidRDefault="00E52EAE" w:rsidP="00B40090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sposób rozliczenia dotychczas otrzymanych środków na realizację zadań publicznych.</w:t>
            </w:r>
          </w:p>
          <w:p w:rsidR="00E52EAE" w:rsidRPr="00E52EAE" w:rsidRDefault="00E52EAE">
            <w:pPr>
              <w:spacing w:line="276" w:lineRule="auto"/>
              <w:ind w:left="-3"/>
              <w:jc w:val="both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center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jc w:val="right"/>
              <w:rPr>
                <w:rFonts w:ascii="Lato" w:hAnsi="Lato"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jc w:val="right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</w:tbl>
    <w:p w:rsidR="00E52EAE" w:rsidRPr="00E52EAE" w:rsidRDefault="00E52EAE" w:rsidP="00E52EAE">
      <w:pPr>
        <w:spacing w:line="276" w:lineRule="auto"/>
        <w:rPr>
          <w:rFonts w:ascii="Lato" w:hAnsi="Lato"/>
          <w:sz w:val="18"/>
          <w:szCs w:val="18"/>
        </w:rPr>
      </w:pPr>
    </w:p>
    <w:p w:rsidR="00E52EAE" w:rsidRPr="00E52EAE" w:rsidRDefault="00E52EAE" w:rsidP="00E52EAE">
      <w:pPr>
        <w:spacing w:line="276" w:lineRule="auto"/>
        <w:rPr>
          <w:rFonts w:ascii="Lato" w:hAnsi="Lato"/>
          <w:b/>
          <w:color w:val="000000" w:themeColor="text1"/>
          <w:sz w:val="18"/>
          <w:szCs w:val="18"/>
          <w:vertAlign w:val="superscript"/>
        </w:rPr>
      </w:pPr>
      <w:r w:rsidRPr="00E52EAE">
        <w:rPr>
          <w:rFonts w:ascii="Lato" w:hAnsi="Lato"/>
          <w:b/>
          <w:color w:val="000000" w:themeColor="text1"/>
          <w:sz w:val="18"/>
          <w:szCs w:val="18"/>
        </w:rPr>
        <w:t xml:space="preserve">Maksymalna liczba punktów </w:t>
      </w:r>
      <w:r w:rsidRPr="00E52EAE">
        <w:rPr>
          <w:rFonts w:ascii="Lato" w:hAnsi="Lato"/>
          <w:color w:val="000000" w:themeColor="text1"/>
          <w:sz w:val="18"/>
          <w:szCs w:val="18"/>
        </w:rPr>
        <w:t xml:space="preserve"> </w:t>
      </w:r>
      <w:r w:rsidRPr="00E52EAE">
        <w:rPr>
          <w:rFonts w:ascii="Lato" w:hAnsi="Lato"/>
          <w:b/>
          <w:color w:val="000000" w:themeColor="text1"/>
          <w:sz w:val="18"/>
          <w:szCs w:val="18"/>
        </w:rPr>
        <w:t>= 37 pkt</w:t>
      </w:r>
    </w:p>
    <w:p w:rsidR="00E52EAE" w:rsidRPr="00E52EAE" w:rsidRDefault="00E52EAE" w:rsidP="00E52EAE">
      <w:pPr>
        <w:spacing w:line="276" w:lineRule="auto"/>
        <w:rPr>
          <w:rFonts w:ascii="Lato" w:hAnsi="Lato"/>
          <w:b/>
          <w:color w:val="000000" w:themeColor="text1"/>
          <w:sz w:val="18"/>
          <w:szCs w:val="18"/>
          <w:vertAlign w:val="superscript"/>
        </w:rPr>
      </w:pPr>
      <w:r w:rsidRPr="00E52EAE">
        <w:rPr>
          <w:rFonts w:ascii="Lato" w:hAnsi="Lato"/>
          <w:b/>
          <w:color w:val="000000" w:themeColor="text1"/>
          <w:sz w:val="18"/>
          <w:szCs w:val="18"/>
        </w:rPr>
        <w:t>Minimalna liczba punktów konieczna do otrzymania dotacji =  19 pkt</w:t>
      </w:r>
    </w:p>
    <w:p w:rsidR="00E52EAE" w:rsidRPr="00E52EAE" w:rsidRDefault="00E52EAE" w:rsidP="00E52EAE">
      <w:pPr>
        <w:spacing w:line="276" w:lineRule="auto"/>
        <w:rPr>
          <w:rFonts w:ascii="Lato" w:hAnsi="Lato"/>
          <w:b/>
          <w:color w:val="000000" w:themeColor="text1"/>
          <w:sz w:val="18"/>
          <w:szCs w:val="18"/>
          <w:vertAlign w:val="superscript"/>
        </w:rPr>
      </w:pPr>
      <w:r w:rsidRPr="00E52EAE">
        <w:rPr>
          <w:rFonts w:ascii="Lato" w:hAnsi="Lato"/>
          <w:b/>
          <w:sz w:val="18"/>
          <w:szCs w:val="18"/>
        </w:rPr>
        <w:t>UWAGA: minimalna liczba punktów nie gwarantuje otrzymania dotacji. Dotacje przyznawane są wg listy rankingowej, do wyczerpania puli środków</w:t>
      </w:r>
    </w:p>
    <w:p w:rsidR="00E52EAE" w:rsidRDefault="00E52EAE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2201E5" w:rsidRPr="00E52EAE" w:rsidRDefault="002201E5" w:rsidP="00E52EAE">
      <w:pPr>
        <w:spacing w:line="276" w:lineRule="auto"/>
        <w:ind w:left="-142"/>
        <w:rPr>
          <w:rFonts w:ascii="Lato" w:hAnsi="Lato"/>
          <w:b/>
          <w:i/>
          <w:sz w:val="18"/>
          <w:szCs w:val="18"/>
        </w:rPr>
      </w:pPr>
    </w:p>
    <w:p w:rsidR="00E52EAE" w:rsidRPr="00E52EAE" w:rsidRDefault="00E52EAE" w:rsidP="00E52EAE">
      <w:pPr>
        <w:spacing w:line="276" w:lineRule="auto"/>
        <w:ind w:left="-142"/>
        <w:rPr>
          <w:rFonts w:ascii="Lato" w:hAnsi="Lato"/>
          <w:b/>
          <w:sz w:val="18"/>
          <w:szCs w:val="18"/>
        </w:rPr>
      </w:pPr>
    </w:p>
    <w:p w:rsidR="00E52EAE" w:rsidRPr="00E52EAE" w:rsidRDefault="00E52EAE" w:rsidP="00E52EAE">
      <w:pPr>
        <w:spacing w:line="276" w:lineRule="auto"/>
        <w:ind w:left="-142"/>
        <w:rPr>
          <w:rFonts w:ascii="Lato" w:hAnsi="Lato"/>
          <w:b/>
          <w:sz w:val="18"/>
          <w:szCs w:val="18"/>
        </w:rPr>
      </w:pPr>
      <w:r w:rsidRPr="00E52EAE">
        <w:rPr>
          <w:rFonts w:ascii="Lato" w:hAnsi="Lato"/>
          <w:b/>
          <w:sz w:val="18"/>
          <w:szCs w:val="18"/>
        </w:rPr>
        <w:lastRenderedPageBreak/>
        <w:t>Podpisy oceniających ofertę: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06"/>
        <w:gridCol w:w="4594"/>
      </w:tblGrid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Przewodniczący Komisji – przedstawiciel komórki merytorycznej, odpowiedzialnej za dany konkurs ofert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komórki merytorycznej odpowiedzialnej za dany konkurs ofert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komórki merytorycznej odpowiedzialnej za dany konkurs ofert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komórki merytorycznej odpowiedzialnej za dany konkurs ofert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organizacji pozarządowej lub podmiotów wymienionych w art. 3 ust. 3 ustawy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organizacji pozarządowej lub podmiotów wymienionych w art. 3 ust. 3 ustawy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Przedstawiciel organizacji pozarządowej lub podmiotów wymienionych w art. 3 ust. 3 ustawy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E52EAE" w:rsidRPr="00E52EAE" w:rsidTr="00E52EAE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AE" w:rsidRPr="00E52EAE" w:rsidRDefault="00E52EAE">
            <w:pPr>
              <w:spacing w:line="276" w:lineRule="auto"/>
              <w:ind w:left="-851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>Uwagi i  Uwagi i rekomendacje Komisji w odniesieniu do poszczególnych kryteriów oceny merytorycznej oferty:</w:t>
            </w:r>
          </w:p>
          <w:p w:rsidR="00E52EAE" w:rsidRPr="00E52EAE" w:rsidRDefault="00E52EAE">
            <w:pPr>
              <w:tabs>
                <w:tab w:val="left" w:pos="10620"/>
              </w:tabs>
              <w:spacing w:line="276" w:lineRule="auto"/>
              <w:ind w:left="-851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ab/>
            </w:r>
          </w:p>
          <w:p w:rsidR="00E52EAE" w:rsidRPr="00E52EAE" w:rsidRDefault="00E52EAE" w:rsidP="00B40090">
            <w:pPr>
              <w:numPr>
                <w:ilvl w:val="0"/>
                <w:numId w:val="5"/>
              </w:numPr>
              <w:spacing w:line="276" w:lineRule="auto"/>
              <w:ind w:left="644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Możliwość realizacji zadania publicznego przez oferenta</w:t>
            </w:r>
          </w:p>
          <w:p w:rsidR="00E52EAE" w:rsidRPr="00E52EAE" w:rsidRDefault="00E52EAE">
            <w:pPr>
              <w:spacing w:line="276" w:lineRule="auto"/>
              <w:ind w:left="720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 w:rsidP="00B40090">
            <w:pPr>
              <w:numPr>
                <w:ilvl w:val="0"/>
                <w:numId w:val="5"/>
              </w:numPr>
              <w:spacing w:line="276" w:lineRule="auto"/>
              <w:ind w:left="644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Kalkulacja kosztów realizacji zadania publicznego w odniesieniu do zakresu rzeczowego zadania publicznego</w:t>
            </w:r>
          </w:p>
          <w:p w:rsidR="00E52EAE" w:rsidRPr="00E52EAE" w:rsidRDefault="00E52EAE">
            <w:pPr>
              <w:spacing w:line="276" w:lineRule="auto"/>
              <w:ind w:left="720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>
            <w:pPr>
              <w:spacing w:line="276" w:lineRule="auto"/>
              <w:ind w:left="284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3a. Proponowana jakość wykonania zadania publicznego</w:t>
            </w:r>
          </w:p>
          <w:p w:rsidR="00E52EAE" w:rsidRPr="00E52EAE" w:rsidRDefault="00E52EAE">
            <w:pPr>
              <w:spacing w:line="276" w:lineRule="auto"/>
              <w:ind w:left="720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>
            <w:pPr>
              <w:spacing w:line="276" w:lineRule="auto"/>
              <w:ind w:left="284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3b. Kwalifikacje i doświadczenie osób, przy udziale, których oferent będzie realizować zadanie publiczne</w:t>
            </w:r>
          </w:p>
          <w:p w:rsidR="00E52EAE" w:rsidRPr="00E52EAE" w:rsidRDefault="00E52EAE">
            <w:pPr>
              <w:spacing w:line="276" w:lineRule="auto"/>
              <w:ind w:left="720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 w:rsidP="00B4009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Planowany przez oferenta udział środków</w:t>
            </w:r>
            <w:r w:rsidRPr="00E52EAE">
              <w:rPr>
                <w:rFonts w:ascii="Lato" w:hAnsi="Lato"/>
                <w:color w:val="000000" w:themeColor="text1"/>
                <w:sz w:val="18"/>
                <w:szCs w:val="18"/>
                <w:lang w:eastAsia="en-US"/>
              </w:rPr>
              <w:t xml:space="preserve"> własnych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 w:rsidP="00B4009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 xml:space="preserve"> </w:t>
            </w: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Planowany przez oferenta wkład</w:t>
            </w: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 </w:t>
            </w:r>
            <w:r w:rsidRPr="00E52EAE">
              <w:rPr>
                <w:rFonts w:ascii="Lato" w:hAnsi="Lato"/>
                <w:b/>
                <w:color w:val="000000" w:themeColor="text1"/>
                <w:sz w:val="18"/>
                <w:szCs w:val="18"/>
                <w:lang w:eastAsia="en-US"/>
              </w:rPr>
              <w:t xml:space="preserve">własny niefinansowy (w tym osobowy i rzeczowy) 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i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i/>
                <w:sz w:val="18"/>
                <w:szCs w:val="18"/>
                <w:lang w:eastAsia="en-US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2EAE" w:rsidRPr="00E52EAE" w:rsidRDefault="00E52EAE" w:rsidP="00B4009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 xml:space="preserve">Rzetelność i terminowość oraz sposób rozliczenia dotychczas otrzymanych środków na realizację zadań publicznych </w:t>
            </w:r>
          </w:p>
          <w:p w:rsidR="00E52EAE" w:rsidRPr="00E52EAE" w:rsidRDefault="00E52EAE">
            <w:pPr>
              <w:spacing w:line="276" w:lineRule="auto"/>
              <w:ind w:left="720"/>
              <w:contextualSpacing/>
              <w:rPr>
                <w:rFonts w:ascii="Lato" w:hAnsi="Lato"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2EAE" w:rsidRPr="00E52EAE" w:rsidTr="00E52EAE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E52EAE">
              <w:rPr>
                <w:rFonts w:ascii="Lato" w:hAnsi="Lato"/>
                <w:b/>
                <w:color w:val="000000" w:themeColor="text1"/>
                <w:sz w:val="18"/>
                <w:szCs w:val="18"/>
                <w:lang w:eastAsia="en-US"/>
              </w:rPr>
              <w:t>Data</w:t>
            </w:r>
            <w:r w:rsidRPr="00E52EAE">
              <w:rPr>
                <w:rFonts w:ascii="Lato" w:hAnsi="Lato"/>
                <w:b/>
                <w:sz w:val="18"/>
                <w:szCs w:val="18"/>
                <w:lang w:eastAsia="en-US"/>
              </w:rPr>
              <w:t xml:space="preserve"> i Podpis Przewodniczącego Komisji:</w:t>
            </w:r>
          </w:p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2EAE" w:rsidRPr="00E52EAE" w:rsidRDefault="00E52EAE">
            <w:pPr>
              <w:spacing w:line="276" w:lineRule="auto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</w:tc>
      </w:tr>
    </w:tbl>
    <w:p w:rsidR="00E52EAE" w:rsidRPr="00E52EAE" w:rsidRDefault="00E52EAE" w:rsidP="00E52EAE">
      <w:pPr>
        <w:spacing w:line="276" w:lineRule="auto"/>
        <w:rPr>
          <w:rFonts w:ascii="Lato" w:hAnsi="Lato"/>
          <w:b/>
          <w:sz w:val="18"/>
          <w:szCs w:val="18"/>
        </w:rPr>
        <w:sectPr w:rsidR="00E52EAE" w:rsidRPr="00E52EAE" w:rsidSect="00E52EAE">
          <w:pgSz w:w="16838" w:h="11906" w:orient="landscape"/>
          <w:pgMar w:top="851" w:right="1418" w:bottom="1418" w:left="1418" w:header="709" w:footer="709" w:gutter="0"/>
          <w:cols w:space="708"/>
        </w:sectPr>
      </w:pPr>
    </w:p>
    <w:p w:rsidR="00BA272A" w:rsidRPr="00E52EAE" w:rsidRDefault="00BA272A">
      <w:pPr>
        <w:rPr>
          <w:sz w:val="18"/>
          <w:szCs w:val="18"/>
        </w:rPr>
      </w:pPr>
    </w:p>
    <w:sectPr w:rsidR="00BA272A" w:rsidRPr="00E5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E8" w:rsidRDefault="00FE0FE8" w:rsidP="00E52EAE">
      <w:r>
        <w:separator/>
      </w:r>
    </w:p>
  </w:endnote>
  <w:endnote w:type="continuationSeparator" w:id="0">
    <w:p w:rsidR="00FE0FE8" w:rsidRDefault="00FE0FE8" w:rsidP="00E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E8" w:rsidRDefault="00FE0FE8" w:rsidP="00E52EAE">
      <w:r>
        <w:separator/>
      </w:r>
    </w:p>
  </w:footnote>
  <w:footnote w:type="continuationSeparator" w:id="0">
    <w:p w:rsidR="00FE0FE8" w:rsidRDefault="00FE0FE8" w:rsidP="00E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E"/>
    <w:rsid w:val="00120D04"/>
    <w:rsid w:val="002201E5"/>
    <w:rsid w:val="00484ECA"/>
    <w:rsid w:val="004B2091"/>
    <w:rsid w:val="00574D19"/>
    <w:rsid w:val="00744ECB"/>
    <w:rsid w:val="00845E0A"/>
    <w:rsid w:val="008B3150"/>
    <w:rsid w:val="008E5B5F"/>
    <w:rsid w:val="00AF3779"/>
    <w:rsid w:val="00BA272A"/>
    <w:rsid w:val="00C20C62"/>
    <w:rsid w:val="00C41D2E"/>
    <w:rsid w:val="00C94754"/>
    <w:rsid w:val="00D54D8E"/>
    <w:rsid w:val="00E52EAE"/>
    <w:rsid w:val="00F333D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E0F6-25E7-445E-8215-A9C7A6B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AE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AE"/>
    <w:pPr>
      <w:ind w:left="720"/>
      <w:contextualSpacing/>
    </w:pPr>
  </w:style>
  <w:style w:type="table" w:styleId="Tabela-Siatka">
    <w:name w:val="Table Grid"/>
    <w:basedOn w:val="Standardowy"/>
    <w:uiPriority w:val="39"/>
    <w:rsid w:val="00E52E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EAE"/>
    <w:rPr>
      <w:rFonts w:eastAsia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EAE"/>
    <w:rPr>
      <w:rFonts w:eastAsia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DM</cp:lastModifiedBy>
  <cp:revision>2</cp:revision>
  <dcterms:created xsi:type="dcterms:W3CDTF">2020-09-29T10:44:00Z</dcterms:created>
  <dcterms:modified xsi:type="dcterms:W3CDTF">2020-09-29T10:44:00Z</dcterms:modified>
</cp:coreProperties>
</file>