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A8" w:rsidRDefault="008A1D99" w:rsidP="00C01CA8">
      <w:pPr>
        <w:jc w:val="right"/>
        <w:rPr>
          <w:b/>
        </w:rPr>
      </w:pPr>
      <w:r>
        <w:rPr>
          <w:b/>
        </w:rPr>
        <w:t>ZAŁĄCZNIK NR 5</w:t>
      </w:r>
      <w:r w:rsidR="00C01CA8">
        <w:rPr>
          <w:b/>
        </w:rPr>
        <w:t xml:space="preserve"> DO OGŁOSZENIA KONKURSOWEGO</w:t>
      </w:r>
    </w:p>
    <w:tbl>
      <w:tblPr>
        <w:tblStyle w:val="Tabela-Siatka"/>
        <w:tblW w:w="13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0"/>
        <w:gridCol w:w="4539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7"/>
      </w:tblGrid>
      <w:tr w:rsidR="00C01CA8" w:rsidTr="00C01CA8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A8" w:rsidRDefault="00C01C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Karta oceny merytorycznej </w:t>
            </w:r>
          </w:p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Rodzaj zadania publicznego </w:t>
            </w:r>
            <w:r>
              <w:rPr>
                <w:szCs w:val="20"/>
                <w:lang w:eastAsia="en-US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rPr>
          <w:trHeight w:val="42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Kryteria oceny merytorycznej oferty</w:t>
            </w:r>
          </w:p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Średnia arytmetyczna</w:t>
            </w:r>
          </w:p>
        </w:tc>
      </w:tr>
      <w:tr w:rsidR="00C01CA8" w:rsidTr="00C01CA8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b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Możliwość realizacji zadania publicznego przez oferenta, w tym m.in.</w:t>
            </w:r>
            <w:r>
              <w:rPr>
                <w:b/>
                <w:color w:val="000000" w:themeColor="text1"/>
                <w:szCs w:val="20"/>
                <w:lang w:eastAsia="en-US"/>
              </w:rPr>
              <w:t>*</w:t>
            </w:r>
            <w:r>
              <w:rPr>
                <w:b/>
                <w:szCs w:val="20"/>
                <w:lang w:eastAsia="en-US"/>
              </w:rPr>
              <w:t xml:space="preserve">: </w:t>
            </w:r>
          </w:p>
          <w:p w:rsidR="00C01CA8" w:rsidRDefault="00C01CA8" w:rsidP="000C679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doświadczenie w realizacji podobnych projektów;</w:t>
            </w:r>
          </w:p>
          <w:p w:rsidR="00C01CA8" w:rsidRDefault="00C01CA8" w:rsidP="000C679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posiadane przez </w:t>
            </w:r>
            <w:r>
              <w:rPr>
                <w:b/>
                <w:szCs w:val="20"/>
                <w:lang w:eastAsia="en-US"/>
              </w:rPr>
              <w:t>organizację</w:t>
            </w:r>
            <w:r>
              <w:rPr>
                <w:szCs w:val="20"/>
                <w:lang w:eastAsia="en-US"/>
              </w:rPr>
              <w:t xml:space="preserve"> certyfikaty;</w:t>
            </w:r>
          </w:p>
          <w:p w:rsidR="00C01CA8" w:rsidRDefault="00C01CA8" w:rsidP="000C679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adekwatność celów, rezultatów i grup docelowych;</w:t>
            </w:r>
          </w:p>
          <w:p w:rsidR="00C01CA8" w:rsidRDefault="00C01CA8" w:rsidP="000C679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sposób zapewnienia dostępności architektonicznej, cyfrowej i/lub informacyjno-komunikacyjnej przy realizacji zadania publicznego.</w:t>
            </w:r>
          </w:p>
          <w:p w:rsidR="00C01CA8" w:rsidRDefault="00C01CA8">
            <w:pPr>
              <w:jc w:val="both"/>
              <w:rPr>
                <w:color w:val="000000" w:themeColor="text1"/>
                <w:szCs w:val="20"/>
                <w:lang w:eastAsia="en-US"/>
              </w:rPr>
            </w:pPr>
          </w:p>
          <w:p w:rsidR="00C01CA8" w:rsidRDefault="00C01CA8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od 0 pkt </w:t>
            </w:r>
            <w:r>
              <w:rPr>
                <w:szCs w:val="20"/>
                <w:lang w:eastAsia="en-US"/>
              </w:rPr>
              <w:br/>
              <w:t xml:space="preserve">do </w:t>
            </w:r>
            <w:r>
              <w:rPr>
                <w:color w:val="000000" w:themeColor="text1"/>
                <w:szCs w:val="20"/>
                <w:lang w:eastAsia="en-US"/>
              </w:rPr>
              <w:t xml:space="preserve">8 </w:t>
            </w:r>
            <w:r>
              <w:rPr>
                <w:szCs w:val="20"/>
                <w:lang w:eastAsia="en-US"/>
              </w:rPr>
              <w:t>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Kalkulacja kosztów realizacji zadania publicznego, w tym w odniesieniu do zakresu rzeczowego zadania publicznego: </w:t>
            </w:r>
            <w:r>
              <w:rPr>
                <w:szCs w:val="20"/>
                <w:lang w:eastAsia="en-US"/>
              </w:rPr>
              <w:t>w ocenie oferty będą brane pod uwagę m.in. zakładane rezultaty np.</w:t>
            </w:r>
            <w:r>
              <w:rPr>
                <w:b/>
                <w:color w:val="000000" w:themeColor="text1"/>
                <w:szCs w:val="20"/>
                <w:lang w:eastAsia="en-US"/>
              </w:rPr>
              <w:t>*</w:t>
            </w:r>
            <w:r>
              <w:rPr>
                <w:color w:val="000000" w:themeColor="text1"/>
                <w:szCs w:val="20"/>
                <w:lang w:eastAsia="en-US"/>
              </w:rPr>
              <w:t>: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C01CA8" w:rsidRDefault="00C01CA8" w:rsidP="000C6790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celowość i adekwatność planowanych kosztów merytorycznych i kosztów obsługi zadania </w:t>
            </w:r>
            <w:r>
              <w:rPr>
                <w:szCs w:val="20"/>
                <w:lang w:eastAsia="en-US"/>
              </w:rPr>
              <w:br/>
              <w:t>w stosunku do planowanych rezultatów</w:t>
            </w:r>
            <w:r>
              <w:rPr>
                <w:b/>
                <w:szCs w:val="20"/>
                <w:lang w:eastAsia="en-US"/>
              </w:rPr>
              <w:t>,</w:t>
            </w:r>
          </w:p>
          <w:p w:rsidR="00C01CA8" w:rsidRDefault="00C01CA8" w:rsidP="000C6790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sposób oszacowania wydatków.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od 0 pkt </w:t>
            </w:r>
            <w:r>
              <w:rPr>
                <w:szCs w:val="20"/>
                <w:lang w:eastAsia="en-US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3a) Proponowana jakość wykonania zadania publicznego</w:t>
            </w:r>
            <w:r>
              <w:rPr>
                <w:b/>
                <w:color w:val="000000" w:themeColor="text1"/>
                <w:szCs w:val="20"/>
                <w:lang w:eastAsia="en-US"/>
              </w:rPr>
              <w:t>*</w:t>
            </w:r>
            <w:r>
              <w:rPr>
                <w:b/>
                <w:szCs w:val="20"/>
                <w:lang w:eastAsia="en-US"/>
              </w:rPr>
              <w:t xml:space="preserve">: </w:t>
            </w:r>
            <w:r>
              <w:rPr>
                <w:szCs w:val="20"/>
                <w:lang w:eastAsia="en-US"/>
              </w:rPr>
              <w:t>przy ocenie oferty będą brane pod uwagę m.in.: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diagnoza potrzeb (charakterystyka grupy docelowej i  adekwatność sposobu rozwiązania jej problemów/zaspakajania potrzeb),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proponowane sposoby zapewnienia jakości wykonania zadania,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planowane do osiągnięcia mierniki i wskaźniki,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identyfikacja </w:t>
            </w:r>
            <w:proofErr w:type="spellStart"/>
            <w:r>
              <w:rPr>
                <w:szCs w:val="20"/>
                <w:lang w:eastAsia="en-US"/>
              </w:rPr>
              <w:t>ryzyk</w:t>
            </w:r>
            <w:proofErr w:type="spellEnd"/>
            <w:r>
              <w:rPr>
                <w:szCs w:val="20"/>
                <w:lang w:eastAsia="en-US"/>
              </w:rPr>
              <w:t>,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  <w:szCs w:val="20"/>
                <w:lang w:eastAsia="en-US"/>
              </w:rPr>
            </w:pPr>
            <w:r>
              <w:rPr>
                <w:i/>
                <w:color w:val="000000" w:themeColor="text1"/>
                <w:szCs w:val="20"/>
                <w:lang w:eastAsia="en-US"/>
              </w:rPr>
              <w:t xml:space="preserve">uwzględnienie przy realizacji  zadania alternatywach metod jego realizacji z uwagi na panujące w kraju obostrzenia sanitarne,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liczba uczestników zadania i sposób rekrutacji uczestników,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zakładane cele i opis zakładanych rezultatów realizacji zadania (rezultaty realizacji zadania </w:t>
            </w:r>
            <w:r>
              <w:rPr>
                <w:szCs w:val="20"/>
                <w:lang w:eastAsia="en-US"/>
              </w:rPr>
              <w:br/>
              <w:t xml:space="preserve">w ujęciu jakościowym, ilościowym, a także jaki będzie ich wpływ na poprawę/zmianę sytuacji odbiorców zadania),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adekwatność celów do zdiagnozowanych potrzeb,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metodologia ewaluacji realizacji zadania i propozycje narzędzi ewaluacji,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udokumentowana</w:t>
            </w:r>
            <w:r>
              <w:rPr>
                <w:color w:val="FF0000"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deklaracja współpracy z innymi podmiotami przy realizacji zadania w celu zwiększenia skuteczności i efektowności realizacji zadania </w:t>
            </w:r>
            <w:r>
              <w:rPr>
                <w:color w:val="000000" w:themeColor="text1"/>
                <w:szCs w:val="20"/>
                <w:lang w:eastAsia="en-US"/>
              </w:rPr>
              <w:t xml:space="preserve">mająca odniesienie w planowanych w harmonogramie działaniach,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:rsidR="00C01CA8" w:rsidRDefault="00C01CA8" w:rsidP="000C6790">
            <w:pPr>
              <w:numPr>
                <w:ilvl w:val="0"/>
                <w:numId w:val="3"/>
              </w:numPr>
              <w:ind w:left="357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od 0 pkt </w:t>
            </w:r>
            <w:r>
              <w:rPr>
                <w:szCs w:val="20"/>
                <w:lang w:eastAsia="en-US"/>
              </w:rPr>
              <w:br/>
              <w:t xml:space="preserve">do </w:t>
            </w:r>
            <w:r>
              <w:rPr>
                <w:color w:val="000000" w:themeColor="text1"/>
                <w:szCs w:val="20"/>
                <w:lang w:eastAsia="en-US"/>
              </w:rPr>
              <w:t>12</w:t>
            </w:r>
            <w:r>
              <w:rPr>
                <w:szCs w:val="20"/>
                <w:lang w:eastAsia="en-US"/>
              </w:rPr>
              <w:t xml:space="preserve">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od 0 pkt</w:t>
            </w:r>
          </w:p>
          <w:p w:rsidR="00C01CA8" w:rsidRDefault="00C01CA8">
            <w:pPr>
              <w:jc w:val="center"/>
              <w:rPr>
                <w:i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Default="00C01CA8">
            <w:pPr>
              <w:rPr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  <w:t xml:space="preserve">Planowany przez oferenta udział środków własnych finansowych </w:t>
            </w:r>
            <w:r>
              <w:rPr>
                <w:color w:val="000000" w:themeColor="text1"/>
                <w:szCs w:val="20"/>
                <w:lang w:eastAsia="en-US"/>
              </w:rPr>
              <w:t>(liczony w stosunku do kwoty wnioskowanej dotacji):</w:t>
            </w:r>
          </w:p>
          <w:p w:rsidR="00C01CA8" w:rsidRPr="00F12BD2" w:rsidRDefault="00C01CA8">
            <w:pPr>
              <w:jc w:val="both"/>
              <w:rPr>
                <w:color w:val="000000" w:themeColor="text1"/>
                <w:szCs w:val="20"/>
                <w:lang w:eastAsia="en-US"/>
              </w:rPr>
            </w:pPr>
            <w:r w:rsidRPr="00F12BD2">
              <w:rPr>
                <w:color w:val="000000" w:themeColor="text1"/>
                <w:szCs w:val="20"/>
                <w:lang w:eastAsia="en-US"/>
              </w:rPr>
              <w:t xml:space="preserve">za minimalny </w:t>
            </w:r>
            <w:r w:rsidR="005029E4">
              <w:rPr>
                <w:color w:val="000000" w:themeColor="text1"/>
                <w:szCs w:val="20"/>
                <w:lang w:eastAsia="en-US"/>
              </w:rPr>
              <w:t>30</w:t>
            </w:r>
            <w:r w:rsidR="008A1D99" w:rsidRPr="00F12BD2">
              <w:rPr>
                <w:color w:val="000000" w:themeColor="text1"/>
                <w:szCs w:val="20"/>
                <w:lang w:eastAsia="en-US"/>
              </w:rPr>
              <w:t xml:space="preserve"> </w:t>
            </w:r>
            <w:r w:rsidRPr="00F12BD2">
              <w:rPr>
                <w:color w:val="000000" w:themeColor="text1"/>
                <w:szCs w:val="20"/>
                <w:lang w:eastAsia="en-US"/>
              </w:rPr>
              <w:t xml:space="preserve">% wkład finansowy – 1 pkt, </w:t>
            </w:r>
            <w:r w:rsidRPr="00F12BD2">
              <w:rPr>
                <w:color w:val="000000" w:themeColor="text1"/>
                <w:szCs w:val="20"/>
                <w:lang w:eastAsia="en-US"/>
              </w:rPr>
              <w:br/>
              <w:t xml:space="preserve">za wkład finansowy </w:t>
            </w:r>
            <w:r w:rsidR="005029E4">
              <w:rPr>
                <w:color w:val="000000" w:themeColor="text1"/>
                <w:szCs w:val="20"/>
                <w:lang w:eastAsia="en-US"/>
              </w:rPr>
              <w:t>˃ 30</w:t>
            </w:r>
            <w:r w:rsidR="008A1D99" w:rsidRPr="00F12BD2">
              <w:rPr>
                <w:color w:val="000000" w:themeColor="text1"/>
                <w:szCs w:val="20"/>
                <w:lang w:eastAsia="en-US"/>
              </w:rPr>
              <w:t xml:space="preserve"> </w:t>
            </w:r>
            <w:r w:rsidRPr="00F12BD2">
              <w:rPr>
                <w:color w:val="000000" w:themeColor="text1"/>
                <w:szCs w:val="20"/>
                <w:lang w:eastAsia="en-US"/>
              </w:rPr>
              <w:t>% - &lt;=</w:t>
            </w:r>
            <w:r w:rsidR="005029E4">
              <w:rPr>
                <w:color w:val="000000" w:themeColor="text1"/>
                <w:szCs w:val="20"/>
                <w:lang w:eastAsia="en-US"/>
              </w:rPr>
              <w:t xml:space="preserve">40 </w:t>
            </w:r>
            <w:r w:rsidRPr="00F12BD2">
              <w:rPr>
                <w:color w:val="000000" w:themeColor="text1"/>
                <w:szCs w:val="20"/>
                <w:lang w:eastAsia="en-US"/>
              </w:rPr>
              <w:t>% - 2 pkt,</w:t>
            </w:r>
          </w:p>
          <w:p w:rsidR="00C01CA8" w:rsidRDefault="005029E4">
            <w:pPr>
              <w:jc w:val="both"/>
              <w:rPr>
                <w:b/>
                <w:color w:val="FF000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 xml:space="preserve">za wkład finansowy ˃ 40 </w:t>
            </w:r>
            <w:r w:rsidR="00C01CA8" w:rsidRPr="00F12BD2">
              <w:rPr>
                <w:color w:val="000000" w:themeColor="text1"/>
                <w:szCs w:val="20"/>
                <w:lang w:eastAsia="en-US"/>
              </w:rPr>
              <w:t>% - 3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center"/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 xml:space="preserve">od 1 pkt </w:t>
            </w:r>
            <w:r>
              <w:rPr>
                <w:color w:val="000000" w:themeColor="text1"/>
                <w:szCs w:val="20"/>
                <w:lang w:eastAsia="en-US"/>
              </w:rPr>
              <w:br/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rPr>
          <w:trHeight w:val="2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CA8" w:rsidRPr="00F12BD2" w:rsidRDefault="00C01CA8">
            <w:pPr>
              <w:jc w:val="both"/>
              <w:rPr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  <w:t xml:space="preserve">Planowany przez oferenta wkład własny niefinansowy (w tym osobowy i rzeczowy) </w:t>
            </w:r>
            <w:r>
              <w:rPr>
                <w:color w:val="000000" w:themeColor="text1"/>
                <w:szCs w:val="20"/>
                <w:lang w:eastAsia="en-US"/>
              </w:rPr>
              <w:t xml:space="preserve">liczony </w:t>
            </w:r>
            <w:r>
              <w:rPr>
                <w:color w:val="000000" w:themeColor="text1"/>
                <w:szCs w:val="20"/>
                <w:lang w:eastAsia="en-US"/>
              </w:rPr>
              <w:br/>
            </w:r>
            <w:r w:rsidRPr="00F12BD2">
              <w:rPr>
                <w:color w:val="000000" w:themeColor="text1"/>
                <w:szCs w:val="20"/>
                <w:lang w:eastAsia="en-US"/>
              </w:rPr>
              <w:t>w stosunku do kwoty wnioskowanej dotacji:</w:t>
            </w:r>
          </w:p>
          <w:p w:rsidR="00C01CA8" w:rsidRPr="00F12BD2" w:rsidRDefault="00C01CA8">
            <w:pPr>
              <w:jc w:val="both"/>
              <w:rPr>
                <w:color w:val="000000" w:themeColor="text1"/>
                <w:szCs w:val="20"/>
                <w:lang w:eastAsia="en-US"/>
              </w:rPr>
            </w:pPr>
            <w:r w:rsidRPr="00F12BD2">
              <w:rPr>
                <w:color w:val="000000" w:themeColor="text1"/>
                <w:szCs w:val="20"/>
                <w:lang w:eastAsia="en-US"/>
              </w:rPr>
              <w:t>za brak wkładu niefinansowego – 0 pkt,</w:t>
            </w:r>
          </w:p>
          <w:p w:rsidR="00C01CA8" w:rsidRPr="00F12BD2" w:rsidRDefault="00C01CA8">
            <w:pPr>
              <w:jc w:val="both"/>
              <w:rPr>
                <w:color w:val="000000" w:themeColor="text1"/>
                <w:szCs w:val="20"/>
                <w:lang w:eastAsia="en-US"/>
              </w:rPr>
            </w:pPr>
            <w:r w:rsidRPr="00F12BD2">
              <w:rPr>
                <w:color w:val="000000" w:themeColor="text1"/>
                <w:szCs w:val="20"/>
                <w:lang w:eastAsia="en-US"/>
              </w:rPr>
              <w:t xml:space="preserve">za </w:t>
            </w:r>
            <w:r w:rsidR="00D71F94">
              <w:rPr>
                <w:color w:val="000000" w:themeColor="text1"/>
                <w:szCs w:val="20"/>
                <w:lang w:eastAsia="en-US"/>
              </w:rPr>
              <w:t>min. 3</w:t>
            </w:r>
            <w:r w:rsidR="00F12BD2" w:rsidRPr="00F12BD2">
              <w:rPr>
                <w:color w:val="000000" w:themeColor="text1"/>
                <w:szCs w:val="20"/>
                <w:lang w:eastAsia="en-US"/>
              </w:rPr>
              <w:t>0</w:t>
            </w:r>
            <w:r w:rsidR="008A1D99" w:rsidRPr="00F12BD2">
              <w:rPr>
                <w:color w:val="000000" w:themeColor="text1"/>
                <w:szCs w:val="20"/>
                <w:lang w:eastAsia="en-US"/>
              </w:rPr>
              <w:t xml:space="preserve"> </w:t>
            </w:r>
            <w:r w:rsidR="00F12BD2" w:rsidRPr="00F12BD2">
              <w:rPr>
                <w:color w:val="000000" w:themeColor="text1"/>
                <w:szCs w:val="20"/>
                <w:lang w:eastAsia="en-US"/>
              </w:rPr>
              <w:t xml:space="preserve">% </w:t>
            </w:r>
            <w:r w:rsidRPr="00F12BD2">
              <w:rPr>
                <w:color w:val="000000" w:themeColor="text1"/>
                <w:szCs w:val="20"/>
                <w:lang w:eastAsia="en-US"/>
              </w:rPr>
              <w:t xml:space="preserve">wkład  – 1 pkt, </w:t>
            </w:r>
          </w:p>
          <w:p w:rsidR="00C01CA8" w:rsidRPr="00F12BD2" w:rsidRDefault="00C01CA8">
            <w:pPr>
              <w:jc w:val="both"/>
              <w:rPr>
                <w:color w:val="000000" w:themeColor="text1"/>
                <w:szCs w:val="20"/>
                <w:lang w:eastAsia="en-US"/>
              </w:rPr>
            </w:pPr>
            <w:r w:rsidRPr="00F12BD2">
              <w:rPr>
                <w:color w:val="000000" w:themeColor="text1"/>
                <w:szCs w:val="20"/>
                <w:lang w:eastAsia="en-US"/>
              </w:rPr>
              <w:t>za wkład ˃</w:t>
            </w:r>
            <w:r w:rsidR="00D71F94">
              <w:rPr>
                <w:color w:val="000000" w:themeColor="text1"/>
                <w:szCs w:val="20"/>
                <w:lang w:eastAsia="en-US"/>
              </w:rPr>
              <w:t>3</w:t>
            </w:r>
            <w:r w:rsidR="00F12BD2" w:rsidRPr="00F12BD2">
              <w:rPr>
                <w:color w:val="000000" w:themeColor="text1"/>
                <w:szCs w:val="20"/>
                <w:lang w:eastAsia="en-US"/>
              </w:rPr>
              <w:t>0</w:t>
            </w:r>
            <w:r w:rsidRPr="00F12BD2">
              <w:rPr>
                <w:color w:val="000000" w:themeColor="text1"/>
                <w:szCs w:val="20"/>
                <w:lang w:eastAsia="en-US"/>
              </w:rPr>
              <w:t>% -</w:t>
            </w:r>
            <w:r w:rsidR="00D71F94">
              <w:rPr>
                <w:color w:val="000000" w:themeColor="text1"/>
                <w:szCs w:val="20"/>
                <w:lang w:eastAsia="en-US"/>
              </w:rPr>
              <w:t xml:space="preserve"> &lt;= 4</w:t>
            </w:r>
            <w:r w:rsidR="00F12BD2" w:rsidRPr="00F12BD2">
              <w:rPr>
                <w:color w:val="000000" w:themeColor="text1"/>
                <w:szCs w:val="20"/>
                <w:lang w:eastAsia="en-US"/>
              </w:rPr>
              <w:t>0</w:t>
            </w:r>
            <w:r w:rsidRPr="00F12BD2">
              <w:rPr>
                <w:color w:val="000000" w:themeColor="text1"/>
                <w:szCs w:val="20"/>
                <w:lang w:eastAsia="en-US"/>
              </w:rPr>
              <w:t>% - 2 pkt,</w:t>
            </w:r>
          </w:p>
          <w:p w:rsidR="00C01CA8" w:rsidRDefault="008A1D99" w:rsidP="008A1D99">
            <w:pPr>
              <w:jc w:val="both"/>
              <w:rPr>
                <w:b/>
                <w:color w:val="FF0000"/>
                <w:szCs w:val="20"/>
                <w:lang w:eastAsia="en-US"/>
              </w:rPr>
            </w:pPr>
            <w:r w:rsidRPr="00F12BD2">
              <w:rPr>
                <w:color w:val="000000" w:themeColor="text1"/>
                <w:szCs w:val="20"/>
                <w:lang w:eastAsia="en-US"/>
              </w:rPr>
              <w:t>za wkład</w:t>
            </w:r>
            <w:r w:rsidR="00C01CA8" w:rsidRPr="00F12BD2">
              <w:rPr>
                <w:color w:val="000000" w:themeColor="text1"/>
                <w:szCs w:val="20"/>
                <w:lang w:eastAsia="en-US"/>
              </w:rPr>
              <w:t xml:space="preserve"> ˃ </w:t>
            </w:r>
            <w:r w:rsidR="00D71F94">
              <w:rPr>
                <w:color w:val="000000" w:themeColor="text1"/>
                <w:szCs w:val="20"/>
                <w:lang w:eastAsia="en-US"/>
              </w:rPr>
              <w:t>4</w:t>
            </w:r>
            <w:r w:rsidR="00F12BD2" w:rsidRPr="00F12BD2">
              <w:rPr>
                <w:color w:val="000000" w:themeColor="text1"/>
                <w:szCs w:val="20"/>
                <w:lang w:eastAsia="en-US"/>
              </w:rPr>
              <w:t>0</w:t>
            </w:r>
            <w:r w:rsidRPr="00F12BD2">
              <w:rPr>
                <w:color w:val="000000" w:themeColor="text1"/>
                <w:szCs w:val="20"/>
                <w:lang w:eastAsia="en-US"/>
              </w:rPr>
              <w:t xml:space="preserve"> </w:t>
            </w:r>
            <w:r w:rsidR="00C01CA8" w:rsidRPr="00F12BD2">
              <w:rPr>
                <w:color w:val="000000" w:themeColor="text1"/>
                <w:szCs w:val="20"/>
                <w:lang w:eastAsia="en-US"/>
              </w:rPr>
              <w:t>%  – 3 pkt</w:t>
            </w:r>
            <w:r w:rsidR="00F12BD2">
              <w:rPr>
                <w:color w:val="000000" w:themeColor="text1"/>
                <w:szCs w:val="20"/>
                <w:lang w:eastAsia="en-US"/>
              </w:rPr>
              <w:t>.</w:t>
            </w:r>
            <w:r w:rsidR="00C01CA8" w:rsidRPr="00F12BD2">
              <w:rPr>
                <w:color w:val="000000" w:themeColor="text1"/>
                <w:szCs w:val="20"/>
                <w:lang w:eastAsia="en-US"/>
              </w:rPr>
              <w:t xml:space="preserve"> </w:t>
            </w:r>
            <w:r w:rsidR="00C01CA8" w:rsidRPr="00F12BD2">
              <w:rPr>
                <w:color w:val="000000" w:themeColor="text1"/>
                <w:szCs w:val="20"/>
                <w:lang w:eastAsia="en-US"/>
              </w:rPr>
              <w:br/>
              <w:t xml:space="preserve">Stawka godzinowa musi być zróżnicowana </w:t>
            </w:r>
            <w:r w:rsidR="00C01CA8" w:rsidRPr="00F12BD2">
              <w:rPr>
                <w:color w:val="000000" w:themeColor="text1"/>
                <w:szCs w:val="20"/>
                <w:lang w:eastAsia="en-US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i/>
                <w:color w:val="FF0000"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0 pkt</w:t>
            </w:r>
          </w:p>
          <w:p w:rsidR="00C01CA8" w:rsidRDefault="00C01CA8">
            <w:pPr>
              <w:jc w:val="center"/>
              <w:rPr>
                <w:i/>
                <w:color w:val="FF000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Rzetelność i terminowość oraz sposób rozliczenia dotychczas otrzymanych środków na realizację zadań publicznych</w:t>
            </w:r>
            <w:r>
              <w:rPr>
                <w:b/>
                <w:color w:val="000000" w:themeColor="text1"/>
                <w:szCs w:val="20"/>
                <w:lang w:eastAsia="en-US"/>
              </w:rPr>
              <w:t>*:</w:t>
            </w:r>
            <w:r>
              <w:rPr>
                <w:b/>
                <w:szCs w:val="20"/>
                <w:lang w:eastAsia="en-US"/>
              </w:rPr>
              <w:t xml:space="preserve"> </w:t>
            </w:r>
          </w:p>
          <w:p w:rsidR="00C01CA8" w:rsidRDefault="00C01CA8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Przy ocenie oferty będą brane pod uwagę m.in.: </w:t>
            </w:r>
          </w:p>
          <w:p w:rsidR="00C01CA8" w:rsidRDefault="00C01CA8">
            <w:pPr>
              <w:ind w:left="249" w:hanging="249"/>
              <w:contextualSpacing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1) liczba i rodzaj zrealizowanych w latach</w:t>
            </w:r>
            <w:r>
              <w:rPr>
                <w:szCs w:val="20"/>
                <w:lang w:eastAsia="en-US"/>
              </w:rPr>
              <w:br/>
            </w:r>
            <w:r w:rsidR="00572B71">
              <w:rPr>
                <w:color w:val="000000" w:themeColor="text1"/>
                <w:szCs w:val="20"/>
                <w:lang w:eastAsia="en-US"/>
              </w:rPr>
              <w:t xml:space="preserve"> 2019 – 2022</w:t>
            </w:r>
            <w:bookmarkStart w:id="0" w:name="_GoBack"/>
            <w:bookmarkEnd w:id="0"/>
            <w:r>
              <w:rPr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zadań publicznych,</w:t>
            </w:r>
          </w:p>
          <w:p w:rsidR="00C01CA8" w:rsidRDefault="00C01CA8">
            <w:pPr>
              <w:ind w:left="249" w:hanging="249"/>
              <w:contextualSpacing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2)   koszt realizowanych zadań publicznych, </w:t>
            </w:r>
          </w:p>
          <w:p w:rsidR="00C01CA8" w:rsidRDefault="00C01CA8">
            <w:pPr>
              <w:ind w:left="249" w:hanging="249"/>
              <w:contextualSpacing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3) opinie i rekomendacje </w:t>
            </w:r>
            <w:r>
              <w:rPr>
                <w:b/>
                <w:szCs w:val="20"/>
                <w:lang w:eastAsia="en-US"/>
              </w:rPr>
              <w:t>instytucji i podmiotów udzielających dotacji</w:t>
            </w:r>
            <w:r>
              <w:rPr>
                <w:szCs w:val="20"/>
                <w:lang w:eastAsia="en-US"/>
              </w:rPr>
              <w:t xml:space="preserve"> na zrealizowane zadania publiczne,</w:t>
            </w:r>
          </w:p>
          <w:p w:rsidR="00C01CA8" w:rsidRDefault="00C01CA8">
            <w:pPr>
              <w:ind w:left="249" w:hanging="249"/>
              <w:contextualSpacing/>
              <w:jc w:val="both"/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4) sposób rozliczenia dotychczas otrzymanych środków na realizację zadań publicznych. </w:t>
            </w:r>
            <w:r>
              <w:rPr>
                <w:szCs w:val="20"/>
                <w:lang w:eastAsia="en-US"/>
              </w:rPr>
              <w:br/>
            </w:r>
          </w:p>
          <w:p w:rsidR="00C01CA8" w:rsidRDefault="00C01CA8">
            <w:pPr>
              <w:ind w:left="-3"/>
              <w:jc w:val="both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</w:p>
          <w:p w:rsidR="00C01CA8" w:rsidRDefault="00C01CA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0 pkt do 4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i/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jc w:val="right"/>
              <w:rPr>
                <w:szCs w:val="20"/>
                <w:lang w:eastAsia="en-US"/>
              </w:rPr>
            </w:pPr>
          </w:p>
          <w:p w:rsidR="00C01CA8" w:rsidRDefault="00C01CA8">
            <w:pPr>
              <w:jc w:val="righ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</w:tbl>
    <w:p w:rsidR="00C01CA8" w:rsidRDefault="00C01CA8" w:rsidP="00C01CA8">
      <w:pPr>
        <w:rPr>
          <w:b/>
          <w:color w:val="000000" w:themeColor="text1"/>
          <w:vertAlign w:val="superscript"/>
        </w:rPr>
      </w:pPr>
      <w:r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= 43 pkt</w:t>
      </w:r>
    </w:p>
    <w:p w:rsidR="00C01CA8" w:rsidRDefault="00C01CA8" w:rsidP="00C01CA8">
      <w:pPr>
        <w:rPr>
          <w:b/>
          <w:color w:val="000000" w:themeColor="text1"/>
          <w:vertAlign w:val="superscript"/>
        </w:rPr>
      </w:pPr>
      <w:r>
        <w:rPr>
          <w:b/>
          <w:color w:val="000000" w:themeColor="text1"/>
        </w:rPr>
        <w:t>Minimalna liczba punktów konieczna do otrzymania dotacji =  22 pkt</w:t>
      </w:r>
    </w:p>
    <w:p w:rsidR="00C01CA8" w:rsidRDefault="00C01CA8" w:rsidP="00C01CA8">
      <w:pPr>
        <w:rPr>
          <w:b/>
          <w:color w:val="000000" w:themeColor="text1"/>
          <w:vertAlign w:val="superscript"/>
        </w:rPr>
      </w:pPr>
      <w:r>
        <w:rPr>
          <w:b/>
        </w:rPr>
        <w:t>UWAGA: minimalna liczba punktów nie gwarantuje otrzymania dotacji. Dotacje przyznawane są wg listy rankingowej, do wyczerpania puli środków.</w:t>
      </w:r>
    </w:p>
    <w:p w:rsidR="00C01CA8" w:rsidRDefault="00C01CA8" w:rsidP="00C01CA8">
      <w:pPr>
        <w:rPr>
          <w:b/>
          <w:sz w:val="24"/>
          <w:szCs w:val="24"/>
        </w:rPr>
      </w:pPr>
    </w:p>
    <w:p w:rsidR="00C01CA8" w:rsidRDefault="00C01CA8" w:rsidP="00C01CA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Przewodniczący Komisji – przedstawiciel komórki merytorycznej, odpowiedzialnej za dany konkurs ofert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Przedstawiciel komórki merytorycznej odpowiedzialnej za dany konkurs ofert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Przedstawiciel komórki merytorycznej odpowiedzialnej za dany konkurs ofert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Przedstawiciel komórki merytorycznej odpowiedzialnej za dany konkurs ofert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Przedstawiciel organizacji pozarządowej lub podmiotów wymienionych w art. 3 ust. 3 ustawy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Przedstawiciel organizacji pozarządowej lub podmiotów wymienionych w art. 3 ust. 3 ustawy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Przedstawiciel organizacji pozarządowej lub podmiotów wymienionych w art. 3 ust. 3 ustawy</w:t>
            </w:r>
          </w:p>
          <w:p w:rsidR="00C01CA8" w:rsidRDefault="00C01CA8">
            <w:pPr>
              <w:rPr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szCs w:val="20"/>
                <w:lang w:eastAsia="en-US"/>
              </w:rPr>
            </w:pPr>
          </w:p>
        </w:tc>
      </w:tr>
      <w:tr w:rsidR="00C01CA8" w:rsidTr="00C01CA8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8" w:rsidRDefault="00C01CA8">
            <w:pPr>
              <w:ind w:left="-85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Uwagi i  </w:t>
            </w: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:rsidR="00C01CA8" w:rsidRDefault="00C01CA8">
            <w:pPr>
              <w:tabs>
                <w:tab w:val="left" w:pos="10620"/>
              </w:tabs>
              <w:ind w:left="-85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ab/>
            </w:r>
          </w:p>
          <w:p w:rsidR="00C01CA8" w:rsidRDefault="00C01CA8" w:rsidP="000C6790">
            <w:pPr>
              <w:numPr>
                <w:ilvl w:val="0"/>
                <w:numId w:val="4"/>
              </w:numPr>
              <w:ind w:left="644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Możliwość realizacji zadania publicznego przez oferenta</w:t>
            </w:r>
          </w:p>
          <w:p w:rsidR="00C01CA8" w:rsidRDefault="00C01CA8">
            <w:pPr>
              <w:ind w:left="720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CA8" w:rsidRDefault="00C01CA8" w:rsidP="000C6790">
            <w:pPr>
              <w:numPr>
                <w:ilvl w:val="0"/>
                <w:numId w:val="4"/>
              </w:numPr>
              <w:ind w:left="644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Kalkulacja kosztów realizacji zadania publicznego w odniesieniu do zakresu rzeczowego zadania publicznego</w:t>
            </w:r>
          </w:p>
          <w:p w:rsidR="00C01CA8" w:rsidRDefault="00C01CA8">
            <w:pPr>
              <w:ind w:left="720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CA8" w:rsidRDefault="00C01CA8">
            <w:pPr>
              <w:ind w:left="284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3a.  Proponowana jakość wykonania zadania publicznego</w:t>
            </w:r>
          </w:p>
          <w:p w:rsidR="00C01CA8" w:rsidRDefault="00C01CA8">
            <w:pPr>
              <w:ind w:left="720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CA8" w:rsidRDefault="00C01CA8">
            <w:pPr>
              <w:ind w:left="284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3b.  Kwalifikacje i doświadczenie osób, przy udziale, których oferent będzie realizować zadanie publiczne</w:t>
            </w:r>
          </w:p>
          <w:p w:rsidR="00C01CA8" w:rsidRDefault="00C01CA8">
            <w:pPr>
              <w:ind w:left="720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CA8" w:rsidRDefault="00C01CA8" w:rsidP="000C6790">
            <w:pPr>
              <w:numPr>
                <w:ilvl w:val="0"/>
                <w:numId w:val="5"/>
              </w:numPr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Planowany przez oferenta udział środków</w:t>
            </w:r>
            <w:r>
              <w:rPr>
                <w:color w:val="000000" w:themeColor="text1"/>
                <w:szCs w:val="20"/>
                <w:lang w:eastAsia="en-US"/>
              </w:rPr>
              <w:t xml:space="preserve"> własnych </w:t>
            </w:r>
            <w:r>
              <w:rPr>
                <w:szCs w:val="20"/>
                <w:lang w:eastAsia="en-US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CA8" w:rsidRDefault="00C01CA8" w:rsidP="000C679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szCs w:val="20"/>
                <w:lang w:eastAsia="en-US"/>
              </w:rPr>
            </w:pPr>
            <w:r>
              <w:rPr>
                <w:i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Planowany przez oferenta wkład</w:t>
            </w:r>
            <w:r>
              <w:rPr>
                <w:b/>
                <w:szCs w:val="20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Cs w:val="20"/>
                <w:lang w:eastAsia="en-US"/>
              </w:rPr>
              <w:t xml:space="preserve">własny niefinansowy (w tym osobowy i rzeczowy) </w:t>
            </w:r>
          </w:p>
          <w:p w:rsidR="00C01CA8" w:rsidRDefault="00C01CA8">
            <w:pPr>
              <w:rPr>
                <w:i/>
                <w:szCs w:val="20"/>
                <w:lang w:eastAsia="en-US"/>
              </w:rPr>
            </w:pPr>
            <w:r>
              <w:rPr>
                <w:i/>
                <w:szCs w:val="20"/>
                <w:lang w:eastAsia="en-US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CA8" w:rsidRDefault="00C01CA8" w:rsidP="000C6790">
            <w:pPr>
              <w:pStyle w:val="Akapitzlist"/>
              <w:numPr>
                <w:ilvl w:val="0"/>
                <w:numId w:val="5"/>
              </w:num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Rzetelność i terminowość oraz sposób rozliczenia dotychczas otrzymanych środków na realizację zadań publicznych </w:t>
            </w:r>
          </w:p>
          <w:p w:rsidR="00C01CA8" w:rsidRDefault="00C01CA8">
            <w:pPr>
              <w:ind w:left="720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1CA8" w:rsidTr="00C01CA8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8" w:rsidRDefault="00C01CA8">
            <w:pPr>
              <w:rPr>
                <w:b/>
                <w:szCs w:val="20"/>
                <w:lang w:eastAsia="en-US"/>
              </w:rPr>
            </w:pPr>
          </w:p>
          <w:p w:rsidR="00C01CA8" w:rsidRDefault="00C01CA8">
            <w:pPr>
              <w:rPr>
                <w:b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  <w:t>Data</w:t>
            </w:r>
            <w:r>
              <w:rPr>
                <w:b/>
                <w:szCs w:val="20"/>
                <w:lang w:eastAsia="en-US"/>
              </w:rPr>
              <w:t xml:space="preserve"> i Podpis Przewodniczącego Komisji: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8" w:rsidRDefault="00C01CA8">
            <w:pPr>
              <w:rPr>
                <w:b/>
                <w:szCs w:val="20"/>
                <w:lang w:eastAsia="en-US"/>
              </w:rPr>
            </w:pPr>
          </w:p>
        </w:tc>
      </w:tr>
    </w:tbl>
    <w:p w:rsidR="00C01CA8" w:rsidRDefault="00C01CA8" w:rsidP="00C01CA8">
      <w:pPr>
        <w:rPr>
          <w:b/>
          <w:sz w:val="24"/>
          <w:szCs w:val="24"/>
        </w:rPr>
        <w:sectPr w:rsidR="00C01CA8" w:rsidSect="00545DC6">
          <w:pgSz w:w="16838" w:h="11906" w:orient="landscape"/>
          <w:pgMar w:top="1135" w:right="1418" w:bottom="1418" w:left="1418" w:header="709" w:footer="709" w:gutter="0"/>
          <w:cols w:space="708"/>
        </w:sect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8"/>
    <w:rsid w:val="00405A93"/>
    <w:rsid w:val="005029E4"/>
    <w:rsid w:val="00545DC6"/>
    <w:rsid w:val="00572B71"/>
    <w:rsid w:val="008A1D99"/>
    <w:rsid w:val="00AE2241"/>
    <w:rsid w:val="00B24612"/>
    <w:rsid w:val="00BA272A"/>
    <w:rsid w:val="00C01CA8"/>
    <w:rsid w:val="00D71F94"/>
    <w:rsid w:val="00ED7B7C"/>
    <w:rsid w:val="00F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0864-9114-4B69-A6C1-A8417F82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CA8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8"/>
    <w:pPr>
      <w:ind w:left="720"/>
      <w:contextualSpacing/>
    </w:pPr>
  </w:style>
  <w:style w:type="table" w:styleId="Tabela-Siatka">
    <w:name w:val="Table Grid"/>
    <w:basedOn w:val="Standardowy"/>
    <w:uiPriority w:val="39"/>
    <w:rsid w:val="00C01CA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5</cp:revision>
  <dcterms:created xsi:type="dcterms:W3CDTF">2023-01-31T10:42:00Z</dcterms:created>
  <dcterms:modified xsi:type="dcterms:W3CDTF">2023-01-31T10:46:00Z</dcterms:modified>
</cp:coreProperties>
</file>