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E1FC" w14:textId="77777777" w:rsidR="00D5337F" w:rsidRDefault="00D5337F" w:rsidP="00D5337F">
      <w:pPr>
        <w:jc w:val="center"/>
        <w:rPr>
          <w:rFonts w:ascii="Times New Roman" w:hAnsi="Times New Roman" w:cs="Times New Roman"/>
          <w:b/>
          <w:bCs/>
          <w:sz w:val="32"/>
          <w:szCs w:val="32"/>
        </w:rPr>
      </w:pPr>
      <w:r w:rsidRPr="00D5337F">
        <w:rPr>
          <w:rFonts w:ascii="Times New Roman" w:hAnsi="Times New Roman" w:cs="Times New Roman"/>
          <w:b/>
          <w:bCs/>
          <w:sz w:val="32"/>
          <w:szCs w:val="32"/>
        </w:rPr>
        <w:t>SPECYFIKACJA WARUNKÓW ZAMÓWIENIA</w:t>
      </w:r>
    </w:p>
    <w:p w14:paraId="29A65C30" w14:textId="77777777" w:rsidR="00D5337F" w:rsidRPr="00D5337F" w:rsidRDefault="00D5337F" w:rsidP="00D5337F">
      <w:pPr>
        <w:jc w:val="center"/>
        <w:rPr>
          <w:rFonts w:ascii="Times New Roman" w:hAnsi="Times New Roman" w:cs="Times New Roman"/>
          <w:b/>
          <w:bCs/>
        </w:rPr>
      </w:pPr>
      <w:r>
        <w:rPr>
          <w:rFonts w:ascii="Times New Roman" w:hAnsi="Times New Roman" w:cs="Times New Roman"/>
          <w:b/>
          <w:bCs/>
        </w:rPr>
        <w:t>zwana dalej SWZ</w:t>
      </w:r>
    </w:p>
    <w:tbl>
      <w:tblPr>
        <w:tblStyle w:val="Tabela-Siatka"/>
        <w:tblW w:w="0" w:type="auto"/>
        <w:jc w:val="center"/>
        <w:tblLook w:val="04A0" w:firstRow="1" w:lastRow="0" w:firstColumn="1" w:lastColumn="0" w:noHBand="0" w:noVBand="1"/>
      </w:tblPr>
      <w:tblGrid>
        <w:gridCol w:w="9062"/>
      </w:tblGrid>
      <w:tr w:rsidR="007264D3" w:rsidRPr="007264D3" w14:paraId="0FCADC7A" w14:textId="77777777" w:rsidTr="00D5337F">
        <w:trPr>
          <w:cantSplit/>
          <w:trHeight w:val="425"/>
          <w:jc w:val="center"/>
        </w:trPr>
        <w:tc>
          <w:tcPr>
            <w:tcW w:w="9062" w:type="dxa"/>
            <w:shd w:val="clear" w:color="auto" w:fill="D5DCE4" w:themeFill="text2" w:themeFillTint="33"/>
            <w:vAlign w:val="center"/>
          </w:tcPr>
          <w:p w14:paraId="6E2B5688"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p>
          <w:p w14:paraId="0FA388FC"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0" w:name="_Toc80728784"/>
            <w:bookmarkStart w:id="1" w:name="_Toc125311040"/>
            <w:r w:rsidRPr="007264D3">
              <w:rPr>
                <w:rFonts w:ascii="Times New Roman" w:eastAsiaTheme="majorEastAsia" w:hAnsi="Times New Roman" w:cs="Times New Roman"/>
                <w:b/>
                <w:bCs/>
                <w:lang w:eastAsia="pl-PL" w:bidi="pl-PL"/>
              </w:rPr>
              <w:t>Nazwa i adres Zamawiającego</w:t>
            </w:r>
            <w:bookmarkEnd w:id="0"/>
            <w:bookmarkEnd w:id="1"/>
          </w:p>
        </w:tc>
      </w:tr>
    </w:tbl>
    <w:p w14:paraId="7478FF3F" w14:textId="77777777" w:rsidR="007264D3" w:rsidRPr="00DA397F" w:rsidRDefault="007264D3" w:rsidP="007264D3">
      <w:pPr>
        <w:widowControl w:val="0"/>
        <w:spacing w:before="110" w:after="0" w:line="276" w:lineRule="auto"/>
        <w:jc w:val="both"/>
        <w:rPr>
          <w:rFonts w:ascii="Times New Roman" w:eastAsia="Times New Roman" w:hAnsi="Times New Roman" w:cs="Times New Roman"/>
          <w:b/>
          <w:bCs/>
          <w:sz w:val="24"/>
          <w:szCs w:val="24"/>
        </w:rPr>
      </w:pPr>
      <w:r w:rsidRPr="007264D3">
        <w:rPr>
          <w:rFonts w:ascii="Times New Roman" w:eastAsia="Times New Roman" w:hAnsi="Times New Roman" w:cs="Times New Roman"/>
        </w:rPr>
        <w:t>Zamawiający:</w:t>
      </w:r>
      <w:r w:rsidRPr="007264D3">
        <w:rPr>
          <w:rFonts w:ascii="Times New Roman" w:eastAsia="Times New Roman" w:hAnsi="Times New Roman" w:cs="Times New Roman"/>
        </w:rPr>
        <w:tab/>
      </w:r>
      <w:r w:rsidRPr="007264D3">
        <w:rPr>
          <w:rFonts w:ascii="Times New Roman" w:eastAsia="Times New Roman" w:hAnsi="Times New Roman" w:cs="Times New Roman"/>
        </w:rPr>
        <w:tab/>
      </w:r>
      <w:r w:rsidRPr="007264D3">
        <w:rPr>
          <w:rFonts w:ascii="Times New Roman" w:eastAsia="Times New Roman" w:hAnsi="Times New Roman" w:cs="Times New Roman"/>
        </w:rPr>
        <w:tab/>
      </w:r>
      <w:r w:rsidR="00470CC7" w:rsidRPr="00DA397F">
        <w:rPr>
          <w:rFonts w:ascii="Times New Roman" w:eastAsia="Times New Roman" w:hAnsi="Times New Roman" w:cs="Times New Roman"/>
          <w:b/>
          <w:bCs/>
          <w:sz w:val="24"/>
          <w:szCs w:val="24"/>
        </w:rPr>
        <w:t>Teatr Ludowy</w:t>
      </w:r>
    </w:p>
    <w:p w14:paraId="60E5064D" w14:textId="77777777" w:rsidR="007264D3" w:rsidRPr="00DA397F" w:rsidRDefault="00470CC7" w:rsidP="007264D3">
      <w:pPr>
        <w:widowControl w:val="0"/>
        <w:spacing w:after="0" w:line="276" w:lineRule="auto"/>
        <w:ind w:left="2142" w:firstLine="714"/>
        <w:jc w:val="both"/>
        <w:rPr>
          <w:rFonts w:ascii="Times New Roman" w:eastAsia="Times New Roman" w:hAnsi="Times New Roman" w:cs="Times New Roman"/>
          <w:b/>
          <w:bCs/>
          <w:sz w:val="24"/>
          <w:szCs w:val="24"/>
        </w:rPr>
      </w:pPr>
      <w:r w:rsidRPr="00DA397F">
        <w:rPr>
          <w:rFonts w:ascii="Times New Roman" w:eastAsia="Times New Roman" w:hAnsi="Times New Roman" w:cs="Times New Roman"/>
          <w:b/>
          <w:bCs/>
          <w:sz w:val="24"/>
          <w:szCs w:val="24"/>
        </w:rPr>
        <w:t>Os. Teatralne 34, 31-948 Kraków</w:t>
      </w:r>
    </w:p>
    <w:p w14:paraId="4D2F9FE6" w14:textId="77777777" w:rsidR="00470CC7" w:rsidRPr="0075684D" w:rsidRDefault="00470CC7" w:rsidP="00470CC7">
      <w:pPr>
        <w:ind w:left="2124" w:firstLine="708"/>
        <w:rPr>
          <w:rFonts w:ascii="Times New Roman" w:hAnsi="Times New Roman" w:cs="Times New Roman"/>
          <w:sz w:val="24"/>
          <w:szCs w:val="24"/>
          <w:lang w:eastAsia="pl-PL"/>
        </w:rPr>
      </w:pPr>
      <w:r w:rsidRPr="0075684D">
        <w:rPr>
          <w:rFonts w:ascii="Times New Roman" w:hAnsi="Times New Roman" w:cs="Times New Roman"/>
          <w:sz w:val="24"/>
          <w:szCs w:val="24"/>
          <w:lang w:eastAsia="pl-PL"/>
        </w:rPr>
        <w:t>NIP: 6750007305, Regon: 000278787</w:t>
      </w:r>
    </w:p>
    <w:p w14:paraId="371611EC" w14:textId="77777777" w:rsidR="007264D3" w:rsidRPr="0075684D" w:rsidRDefault="007264D3" w:rsidP="007264D3">
      <w:pPr>
        <w:widowControl w:val="0"/>
        <w:spacing w:after="0" w:line="276" w:lineRule="auto"/>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Numer telefonu:</w:t>
      </w:r>
      <w:r w:rsidRPr="0075684D">
        <w:rPr>
          <w:rFonts w:ascii="Times New Roman" w:eastAsia="Times New Roman" w:hAnsi="Times New Roman" w:cs="Times New Roman"/>
          <w:sz w:val="24"/>
          <w:szCs w:val="24"/>
        </w:rPr>
        <w:tab/>
      </w:r>
      <w:r w:rsidRPr="0075684D">
        <w:rPr>
          <w:rFonts w:ascii="Times New Roman" w:eastAsia="Times New Roman" w:hAnsi="Times New Roman" w:cs="Times New Roman"/>
          <w:sz w:val="24"/>
          <w:szCs w:val="24"/>
        </w:rPr>
        <w:tab/>
      </w:r>
      <w:r w:rsidR="00470CC7" w:rsidRPr="0075684D">
        <w:rPr>
          <w:rFonts w:ascii="Times New Roman" w:eastAsia="Times New Roman" w:hAnsi="Times New Roman" w:cs="Times New Roman"/>
          <w:sz w:val="24"/>
          <w:szCs w:val="24"/>
        </w:rPr>
        <w:t>+ 48 12 68 02 100</w:t>
      </w:r>
    </w:p>
    <w:p w14:paraId="64BA5CA1" w14:textId="77777777" w:rsidR="007264D3" w:rsidRPr="0075684D" w:rsidRDefault="007264D3" w:rsidP="007264D3">
      <w:pPr>
        <w:widowControl w:val="0"/>
        <w:spacing w:after="0" w:line="276" w:lineRule="auto"/>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Adres strony internetowej:</w:t>
      </w:r>
      <w:r w:rsidRPr="0075684D">
        <w:rPr>
          <w:rFonts w:ascii="Times New Roman" w:eastAsia="Times New Roman" w:hAnsi="Times New Roman" w:cs="Times New Roman"/>
          <w:sz w:val="24"/>
          <w:szCs w:val="24"/>
        </w:rPr>
        <w:tab/>
      </w:r>
      <w:hyperlink r:id="rId8" w:history="1">
        <w:r w:rsidR="00470CC7" w:rsidRPr="0075684D">
          <w:rPr>
            <w:rStyle w:val="Hipercze"/>
            <w:rFonts w:ascii="Times New Roman" w:eastAsia="Times New Roman" w:hAnsi="Times New Roman" w:cs="Times New Roman"/>
            <w:sz w:val="24"/>
            <w:szCs w:val="24"/>
          </w:rPr>
          <w:t>www.ludowy.pl</w:t>
        </w:r>
      </w:hyperlink>
    </w:p>
    <w:p w14:paraId="5C807AC8" w14:textId="77777777" w:rsidR="007264D3" w:rsidRPr="00B80F80" w:rsidRDefault="007264D3" w:rsidP="007264D3">
      <w:pPr>
        <w:widowControl w:val="0"/>
        <w:spacing w:after="0" w:line="276" w:lineRule="auto"/>
        <w:jc w:val="both"/>
        <w:rPr>
          <w:rFonts w:ascii="Times New Roman" w:eastAsia="Times New Roman" w:hAnsi="Times New Roman" w:cs="Times New Roman"/>
          <w:sz w:val="24"/>
          <w:szCs w:val="24"/>
        </w:rPr>
      </w:pPr>
      <w:r w:rsidRPr="0075684D">
        <w:rPr>
          <w:rFonts w:ascii="Times New Roman" w:eastAsia="Times New Roman" w:hAnsi="Times New Roman" w:cs="Times New Roman"/>
          <w:sz w:val="24"/>
          <w:szCs w:val="24"/>
        </w:rPr>
        <w:t>Adres poczty elektronicznej:</w:t>
      </w:r>
      <w:r w:rsidRPr="0075684D">
        <w:rPr>
          <w:rFonts w:ascii="Times New Roman" w:eastAsia="Times New Roman" w:hAnsi="Times New Roman" w:cs="Times New Roman"/>
          <w:sz w:val="24"/>
          <w:szCs w:val="24"/>
        </w:rPr>
        <w:tab/>
      </w:r>
      <w:hyperlink r:id="rId9" w:history="1">
        <w:r w:rsidR="00470CC7" w:rsidRPr="0075684D">
          <w:rPr>
            <w:rStyle w:val="Hipercze"/>
            <w:rFonts w:ascii="Times New Roman" w:eastAsia="Times New Roman" w:hAnsi="Times New Roman" w:cs="Times New Roman"/>
            <w:sz w:val="24"/>
            <w:szCs w:val="24"/>
          </w:rPr>
          <w:t>teatr@ludowy.pl</w:t>
        </w:r>
      </w:hyperlink>
      <w:r w:rsidR="00470CC7" w:rsidRPr="0075684D">
        <w:rPr>
          <w:rFonts w:ascii="Times New Roman" w:eastAsia="Times New Roman" w:hAnsi="Times New Roman" w:cs="Times New Roman"/>
          <w:sz w:val="24"/>
          <w:szCs w:val="24"/>
          <w:u w:val="single"/>
        </w:rPr>
        <w:t xml:space="preserve"> </w:t>
      </w:r>
    </w:p>
    <w:p w14:paraId="47F332E2" w14:textId="77777777" w:rsidR="007264D3" w:rsidRPr="007264D3" w:rsidRDefault="007264D3" w:rsidP="007264D3">
      <w:pPr>
        <w:widowControl w:val="0"/>
        <w:spacing w:before="110" w:after="0" w:line="276" w:lineRule="auto"/>
        <w:jc w:val="both"/>
        <w:rPr>
          <w:rFonts w:ascii="Times New Roman" w:eastAsia="Times New Roman" w:hAnsi="Times New Roman" w:cs="Times New Roman"/>
          <w:bCs/>
        </w:rPr>
      </w:pPr>
      <w:r w:rsidRPr="007264D3">
        <w:rPr>
          <w:rFonts w:ascii="Times New Roman" w:eastAsia="Times New Roman" w:hAnsi="Times New Roman" w:cs="Times New Roman"/>
          <w:b/>
          <w:bCs/>
        </w:rPr>
        <w:t xml:space="preserve">Adres strony internetowej prowadzonego postępowania: </w:t>
      </w:r>
      <w:r w:rsidRPr="007264D3">
        <w:rPr>
          <w:rFonts w:ascii="Times New Roman" w:eastAsia="Times New Roman" w:hAnsi="Times New Roman" w:cs="Times New Roman"/>
          <w:bCs/>
        </w:rPr>
        <w:t xml:space="preserve">postępowanie prowadzone jest z wykorzystaniem Platformy e-Zamówienia, dostępnej pod adresem internetowym </w:t>
      </w:r>
      <w:bookmarkStart w:id="2" w:name="_Hlk116139459"/>
      <w:r w:rsidRPr="007264D3">
        <w:rPr>
          <w:rFonts w:ascii="Times New Roman" w:eastAsia="Times New Roman" w:hAnsi="Times New Roman" w:cs="Times New Roman"/>
        </w:rPr>
        <w:fldChar w:fldCharType="begin"/>
      </w:r>
      <w:r w:rsidRPr="007264D3">
        <w:rPr>
          <w:rFonts w:ascii="Times New Roman" w:eastAsia="Times New Roman" w:hAnsi="Times New Roman" w:cs="Times New Roman"/>
        </w:rPr>
        <w:instrText xml:space="preserve"> HYPERLINK "https://ezamowienia.gov.pl" </w:instrText>
      </w:r>
      <w:r w:rsidRPr="007264D3">
        <w:rPr>
          <w:rFonts w:ascii="Times New Roman" w:eastAsia="Times New Roman" w:hAnsi="Times New Roman" w:cs="Times New Roman"/>
        </w:rPr>
      </w:r>
      <w:r w:rsidRPr="007264D3">
        <w:rPr>
          <w:rFonts w:ascii="Times New Roman" w:eastAsia="Times New Roman" w:hAnsi="Times New Roman" w:cs="Times New Roman"/>
        </w:rPr>
        <w:fldChar w:fldCharType="separate"/>
      </w:r>
      <w:r w:rsidRPr="007264D3">
        <w:rPr>
          <w:rFonts w:ascii="Times New Roman" w:eastAsia="Times New Roman" w:hAnsi="Times New Roman" w:cs="Times New Roman"/>
          <w:u w:val="single"/>
        </w:rPr>
        <w:t>https://ezamowienia.gov.pl</w:t>
      </w:r>
      <w:r w:rsidRPr="007264D3">
        <w:rPr>
          <w:rFonts w:ascii="Times New Roman" w:eastAsia="Times New Roman" w:hAnsi="Times New Roman" w:cs="Times New Roman"/>
          <w:u w:val="single"/>
        </w:rPr>
        <w:fldChar w:fldCharType="end"/>
      </w:r>
      <w:bookmarkEnd w:id="2"/>
      <w:r w:rsidRPr="007264D3">
        <w:rPr>
          <w:rFonts w:ascii="Times New Roman" w:eastAsia="Times New Roman" w:hAnsi="Times New Roman" w:cs="Times New Roman"/>
          <w:bCs/>
        </w:rPr>
        <w:t>.</w:t>
      </w:r>
    </w:p>
    <w:p w14:paraId="57F3D4FA" w14:textId="77777777" w:rsidR="007264D3" w:rsidRPr="007264D3" w:rsidRDefault="007264D3" w:rsidP="007264D3">
      <w:pPr>
        <w:widowControl w:val="0"/>
        <w:spacing w:before="110" w:after="0" w:line="276" w:lineRule="auto"/>
        <w:jc w:val="both"/>
        <w:rPr>
          <w:rFonts w:ascii="Times New Roman" w:eastAsia="Times New Roman" w:hAnsi="Times New Roman" w:cs="Times New Roman"/>
          <w:bCs/>
        </w:rPr>
      </w:pPr>
    </w:p>
    <w:tbl>
      <w:tblPr>
        <w:tblStyle w:val="Tabela-Siatka"/>
        <w:tblW w:w="0" w:type="auto"/>
        <w:jc w:val="center"/>
        <w:tblLook w:val="04A0" w:firstRow="1" w:lastRow="0" w:firstColumn="1" w:lastColumn="0" w:noHBand="0" w:noVBand="1"/>
      </w:tblPr>
      <w:tblGrid>
        <w:gridCol w:w="9062"/>
      </w:tblGrid>
      <w:tr w:rsidR="007264D3" w:rsidRPr="007264D3" w14:paraId="6185BA3A" w14:textId="77777777" w:rsidTr="003A287D">
        <w:trPr>
          <w:cantSplit/>
          <w:trHeight w:val="425"/>
          <w:jc w:val="center"/>
        </w:trPr>
        <w:tc>
          <w:tcPr>
            <w:tcW w:w="9622" w:type="dxa"/>
            <w:shd w:val="clear" w:color="auto" w:fill="D5DCE4" w:themeFill="text2" w:themeFillTint="33"/>
            <w:vAlign w:val="center"/>
          </w:tcPr>
          <w:p w14:paraId="403E6299"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p>
          <w:p w14:paraId="34595103"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3" w:name="_Toc80728785"/>
            <w:bookmarkStart w:id="4" w:name="_Toc125311041"/>
            <w:r w:rsidRPr="007264D3">
              <w:rPr>
                <w:rFonts w:ascii="Times New Roman" w:eastAsiaTheme="majorEastAsia" w:hAnsi="Times New Roman" w:cs="Times New Roman"/>
                <w:b/>
                <w:bCs/>
                <w:lang w:eastAsia="pl-PL" w:bidi="pl-PL"/>
              </w:rPr>
              <w:t>Adres strony internetowej, na której udostępniane będą zmiany i wyjaśnienia treści SWZ oraz inne dokumenty zamówienia bezpośrednio związane z postępowaniem o udzielenie zamówienia</w:t>
            </w:r>
            <w:bookmarkEnd w:id="3"/>
            <w:bookmarkEnd w:id="4"/>
          </w:p>
        </w:tc>
      </w:tr>
    </w:tbl>
    <w:p w14:paraId="6246309D" w14:textId="1144B38D" w:rsidR="007264D3" w:rsidRPr="0065077A" w:rsidRDefault="007264D3" w:rsidP="0065077A">
      <w:r w:rsidRPr="007264D3">
        <w:rPr>
          <w:rFonts w:ascii="Times New Roman" w:eastAsia="Times New Roman" w:hAnsi="Times New Roman" w:cs="Times New Roman"/>
        </w:rPr>
        <w:t xml:space="preserve">Zmiany i wyjaśnienia treści SWZ oraz inne dokumenty zamówienia bezpośrednio związane z postępowaniem o udzielenie zamówienia będą udostępniane na Platformie e-Zamówienia, dostępnej </w:t>
      </w:r>
      <w:r w:rsidRPr="00DA07B9">
        <w:rPr>
          <w:rFonts w:ascii="Times New Roman" w:eastAsia="Times New Roman" w:hAnsi="Times New Roman" w:cs="Times New Roman"/>
        </w:rPr>
        <w:t xml:space="preserve">pod adresem internetowym </w:t>
      </w:r>
      <w:hyperlink r:id="rId10" w:history="1">
        <w:r w:rsidR="0065077A">
          <w:rPr>
            <w:rStyle w:val="Hipercze"/>
          </w:rPr>
          <w:t>https://ezamowienia.gov.pl/mp-client/tenders/ocds-148610-c84c6b50-d2b8-11ed-9355-06954b8c6cb9</w:t>
        </w:r>
      </w:hyperlink>
    </w:p>
    <w:p w14:paraId="39C3E64E" w14:textId="77777777" w:rsidR="00C43D3C" w:rsidRPr="007264D3" w:rsidRDefault="00C43D3C"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A10E9F7" w14:textId="77777777" w:rsidTr="003A287D">
        <w:trPr>
          <w:cantSplit/>
          <w:trHeight w:val="425"/>
          <w:jc w:val="center"/>
        </w:trPr>
        <w:tc>
          <w:tcPr>
            <w:tcW w:w="9622" w:type="dxa"/>
            <w:shd w:val="clear" w:color="auto" w:fill="D5DCE4" w:themeFill="text2" w:themeFillTint="33"/>
            <w:vAlign w:val="center"/>
          </w:tcPr>
          <w:p w14:paraId="2B670E10"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3</w:t>
            </w:r>
          </w:p>
          <w:p w14:paraId="2B93397B"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5" w:name="_Toc80728786"/>
            <w:bookmarkStart w:id="6" w:name="_Toc125311042"/>
            <w:r w:rsidRPr="007264D3">
              <w:rPr>
                <w:rFonts w:ascii="Times New Roman" w:eastAsiaTheme="majorEastAsia" w:hAnsi="Times New Roman" w:cs="Times New Roman"/>
                <w:b/>
                <w:bCs/>
                <w:lang w:eastAsia="pl-PL" w:bidi="pl-PL"/>
              </w:rPr>
              <w:t>Tryb udzielenia zamówienia</w:t>
            </w:r>
            <w:bookmarkEnd w:id="5"/>
            <w:bookmarkEnd w:id="6"/>
          </w:p>
        </w:tc>
      </w:tr>
    </w:tbl>
    <w:p w14:paraId="05EC911C" w14:textId="77777777" w:rsidR="0075684D" w:rsidRPr="0084206D" w:rsidRDefault="007264D3">
      <w:pPr>
        <w:pStyle w:val="Akapitzlist"/>
        <w:numPr>
          <w:ilvl w:val="0"/>
          <w:numId w:val="31"/>
        </w:numPr>
        <w:spacing w:before="240" w:after="240" w:line="276" w:lineRule="auto"/>
        <w:ind w:left="714" w:hanging="357"/>
        <w:jc w:val="both"/>
        <w:rPr>
          <w:rFonts w:ascii="Times New Roman" w:eastAsia="Times New Roman" w:hAnsi="Times New Roman" w:cs="Times New Roman"/>
          <w:sz w:val="22"/>
          <w:szCs w:val="22"/>
        </w:rPr>
      </w:pPr>
      <w:r w:rsidRPr="0075684D">
        <w:rPr>
          <w:rFonts w:ascii="Times New Roman" w:eastAsia="Times New Roman" w:hAnsi="Times New Roman" w:cs="Times New Roman"/>
          <w:sz w:val="22"/>
          <w:szCs w:val="22"/>
        </w:rPr>
        <w:t xml:space="preserve">Postępowanie o udzielenie </w:t>
      </w:r>
      <w:r w:rsidRPr="0084206D">
        <w:rPr>
          <w:rFonts w:ascii="Times New Roman" w:eastAsia="Times New Roman" w:hAnsi="Times New Roman" w:cs="Times New Roman"/>
          <w:sz w:val="22"/>
          <w:szCs w:val="22"/>
        </w:rPr>
        <w:t>zamówienia publicznego prowadzone jest w trybie podstawowym na podstawie art. 275 pkt 1 ustawy z dnia 11 września 2019 r. Prawo zamówień publicznych (</w:t>
      </w:r>
      <w:proofErr w:type="spellStart"/>
      <w:r w:rsidRPr="0084206D">
        <w:rPr>
          <w:rFonts w:ascii="Times New Roman" w:eastAsia="Times New Roman" w:hAnsi="Times New Roman" w:cs="Times New Roman"/>
          <w:sz w:val="22"/>
          <w:szCs w:val="22"/>
        </w:rPr>
        <w:t>t.j</w:t>
      </w:r>
      <w:proofErr w:type="spellEnd"/>
      <w:r w:rsidRPr="0084206D">
        <w:rPr>
          <w:rFonts w:ascii="Times New Roman" w:eastAsia="Times New Roman" w:hAnsi="Times New Roman" w:cs="Times New Roman"/>
          <w:sz w:val="22"/>
          <w:szCs w:val="22"/>
        </w:rPr>
        <w:t>. Dz. U. z 2022 r. poz. 1710, ze zm.)</w:t>
      </w:r>
      <w:r w:rsidR="0084206D" w:rsidRPr="0084206D">
        <w:rPr>
          <w:rFonts w:ascii="Times New Roman" w:eastAsia="Times New Roman" w:hAnsi="Times New Roman" w:cs="Times New Roman"/>
          <w:sz w:val="22"/>
          <w:szCs w:val="22"/>
        </w:rPr>
        <w:t xml:space="preserve">, </w:t>
      </w:r>
      <w:r w:rsidR="0084206D" w:rsidRPr="0084206D">
        <w:rPr>
          <w:rStyle w:val="Brak"/>
          <w:rFonts w:ascii="Times New Roman" w:hAnsi="Times New Roman" w:cs="Times New Roman"/>
          <w:sz w:val="22"/>
          <w:szCs w:val="22"/>
        </w:rPr>
        <w:t xml:space="preserve"> dalej jako: ustawa </w:t>
      </w:r>
      <w:proofErr w:type="spellStart"/>
      <w:r w:rsidR="0084206D" w:rsidRPr="0084206D">
        <w:rPr>
          <w:rStyle w:val="Brak"/>
          <w:rFonts w:ascii="Times New Roman" w:hAnsi="Times New Roman" w:cs="Times New Roman"/>
          <w:sz w:val="22"/>
          <w:szCs w:val="22"/>
        </w:rPr>
        <w:t>Pzp</w:t>
      </w:r>
      <w:proofErr w:type="spellEnd"/>
      <w:r w:rsidR="0084206D" w:rsidRPr="0084206D">
        <w:rPr>
          <w:rStyle w:val="Brak"/>
          <w:rFonts w:ascii="Times New Roman" w:hAnsi="Times New Roman" w:cs="Times New Roman"/>
          <w:sz w:val="22"/>
          <w:szCs w:val="22"/>
        </w:rPr>
        <w:t>.</w:t>
      </w:r>
    </w:p>
    <w:p w14:paraId="5F87939F" w14:textId="77777777" w:rsidR="0075684D" w:rsidRPr="0084206D" w:rsidRDefault="0075684D">
      <w:pPr>
        <w:pStyle w:val="Akapitzlist"/>
        <w:numPr>
          <w:ilvl w:val="0"/>
          <w:numId w:val="31"/>
        </w:numPr>
        <w:spacing w:before="240" w:after="240" w:line="276" w:lineRule="auto"/>
        <w:ind w:left="714" w:hanging="357"/>
        <w:jc w:val="both"/>
        <w:rPr>
          <w:rFonts w:ascii="Times New Roman" w:eastAsia="Times New Roman" w:hAnsi="Times New Roman" w:cs="Times New Roman"/>
          <w:sz w:val="22"/>
          <w:szCs w:val="22"/>
        </w:rPr>
      </w:pPr>
      <w:r w:rsidRPr="0084206D">
        <w:rPr>
          <w:rFonts w:ascii="Times New Roman" w:hAnsi="Times New Roman" w:cs="Times New Roman"/>
          <w:color w:val="00000A"/>
          <w:sz w:val="22"/>
          <w:szCs w:val="22"/>
          <w:u w:color="00000A"/>
        </w:rPr>
        <w:t xml:space="preserve">Do czynności podejmowanych przez Zamawiającego i Wykonawców w postępowaniu o udzielenie zamówienia stosuje się przepisy powołanej ustawy </w:t>
      </w:r>
      <w:proofErr w:type="spellStart"/>
      <w:r w:rsidRPr="0084206D">
        <w:rPr>
          <w:rFonts w:ascii="Times New Roman" w:hAnsi="Times New Roman" w:cs="Times New Roman"/>
          <w:color w:val="00000A"/>
          <w:sz w:val="22"/>
          <w:szCs w:val="22"/>
          <w:u w:color="00000A"/>
        </w:rPr>
        <w:t>Pzp</w:t>
      </w:r>
      <w:proofErr w:type="spellEnd"/>
      <w:r w:rsidRPr="0084206D">
        <w:rPr>
          <w:rFonts w:ascii="Times New Roman" w:hAnsi="Times New Roman" w:cs="Times New Roman"/>
          <w:color w:val="00000A"/>
          <w:sz w:val="22"/>
          <w:szCs w:val="22"/>
          <w:u w:color="00000A"/>
        </w:rPr>
        <w:t xml:space="preserve"> oraz aktów wykonawczych wydanych na jej podstawie, a w sprawach nieuregulowanych przepisy ustawy z dnia 23 kwietnia 1964 r. Kodeks cywilny (tekst jednolity: Dziennik Ustaw z 2022 r., poz. 1360 z </w:t>
      </w:r>
      <w:proofErr w:type="spellStart"/>
      <w:r w:rsidRPr="0084206D">
        <w:rPr>
          <w:rFonts w:ascii="Times New Roman" w:hAnsi="Times New Roman" w:cs="Times New Roman"/>
          <w:color w:val="00000A"/>
          <w:sz w:val="22"/>
          <w:szCs w:val="22"/>
          <w:u w:color="00000A"/>
        </w:rPr>
        <w:t>późn</w:t>
      </w:r>
      <w:proofErr w:type="spellEnd"/>
      <w:r w:rsidRPr="0084206D">
        <w:rPr>
          <w:rFonts w:ascii="Times New Roman" w:hAnsi="Times New Roman" w:cs="Times New Roman"/>
          <w:color w:val="00000A"/>
          <w:sz w:val="22"/>
          <w:szCs w:val="22"/>
          <w:u w:color="00000A"/>
        </w:rPr>
        <w:t>. zm.).</w:t>
      </w:r>
    </w:p>
    <w:p w14:paraId="6F371A4B" w14:textId="77777777" w:rsidR="0075684D" w:rsidRPr="0084206D" w:rsidRDefault="0075684D">
      <w:pPr>
        <w:pStyle w:val="Akapitzlist"/>
        <w:numPr>
          <w:ilvl w:val="0"/>
          <w:numId w:val="31"/>
        </w:numPr>
        <w:spacing w:before="240" w:after="240" w:line="276" w:lineRule="auto"/>
        <w:ind w:left="714" w:hanging="357"/>
        <w:jc w:val="both"/>
        <w:rPr>
          <w:rFonts w:ascii="Times New Roman" w:eastAsia="Times New Roman" w:hAnsi="Times New Roman" w:cs="Times New Roman"/>
          <w:sz w:val="22"/>
          <w:szCs w:val="22"/>
        </w:rPr>
      </w:pPr>
      <w:r w:rsidRPr="0084206D">
        <w:rPr>
          <w:rFonts w:ascii="Times New Roman" w:hAnsi="Times New Roman" w:cs="Times New Roman"/>
          <w:color w:val="00000A"/>
          <w:sz w:val="22"/>
          <w:szCs w:val="22"/>
          <w:u w:color="00000A"/>
        </w:rPr>
        <w:t>W związku z pełną elektronizacją zamówień publicznych Zamawiający zawiadamia i zwraca uwagę, iż komunikacja w postępowaniach o udzielenie zamówień publicznych odbywa się przy użyciu komunikacji elektronicznej zgodnie z zapisami niniejszej SWZ.</w:t>
      </w:r>
    </w:p>
    <w:p w14:paraId="2FF89FCA" w14:textId="77777777" w:rsidR="0075684D" w:rsidRPr="0084206D" w:rsidRDefault="0075684D">
      <w:pPr>
        <w:pStyle w:val="Akapitzlist"/>
        <w:widowControl/>
        <w:numPr>
          <w:ilvl w:val="0"/>
          <w:numId w:val="31"/>
        </w:numPr>
        <w:tabs>
          <w:tab w:val="left" w:pos="426"/>
        </w:tabs>
        <w:spacing w:before="240" w:after="240"/>
        <w:ind w:left="714" w:hanging="357"/>
        <w:jc w:val="both"/>
        <w:rPr>
          <w:rFonts w:ascii="Times New Roman" w:hAnsi="Times New Roman" w:cs="Times New Roman"/>
          <w:sz w:val="22"/>
          <w:szCs w:val="22"/>
        </w:rPr>
      </w:pPr>
      <w:r w:rsidRPr="0084206D">
        <w:rPr>
          <w:rFonts w:ascii="Times New Roman" w:hAnsi="Times New Roman" w:cs="Times New Roman"/>
          <w:sz w:val="22"/>
          <w:szCs w:val="22"/>
        </w:rPr>
        <w:t>Wartość zamówienia nie przekracza progu unijnego dla zamówień klasycznych na dostawy udzielane przez zamawiających publicznych.</w:t>
      </w:r>
    </w:p>
    <w:p w14:paraId="7016DBA0" w14:textId="00706FA5" w:rsidR="0075684D" w:rsidRPr="007433E1" w:rsidRDefault="0075684D">
      <w:pPr>
        <w:pStyle w:val="Akapitzlist"/>
        <w:widowControl/>
        <w:numPr>
          <w:ilvl w:val="0"/>
          <w:numId w:val="31"/>
        </w:numPr>
        <w:tabs>
          <w:tab w:val="left" w:pos="426"/>
        </w:tabs>
        <w:spacing w:before="240" w:after="240"/>
        <w:ind w:left="714" w:hanging="357"/>
        <w:jc w:val="both"/>
        <w:rPr>
          <w:rFonts w:ascii="Times New Roman" w:hAnsi="Times New Roman" w:cs="Times New Roman"/>
          <w:sz w:val="22"/>
          <w:szCs w:val="22"/>
        </w:rPr>
      </w:pPr>
      <w:bookmarkStart w:id="7" w:name="_Hlk99367591"/>
      <w:bookmarkStart w:id="8" w:name="_Hlk99380410"/>
      <w:r w:rsidRPr="007433E1">
        <w:rPr>
          <w:rFonts w:ascii="Times New Roman" w:hAnsi="Times New Roman" w:cs="Times New Roman"/>
          <w:color w:val="00000A"/>
          <w:sz w:val="22"/>
          <w:szCs w:val="22"/>
          <w:u w:color="00000A"/>
        </w:rPr>
        <w:t xml:space="preserve">Numer postępowania : </w:t>
      </w:r>
      <w:bookmarkStart w:id="9" w:name="_Hlk125538254"/>
      <w:r w:rsidRPr="007433E1">
        <w:rPr>
          <w:rFonts w:ascii="Times New Roman" w:hAnsi="Times New Roman" w:cs="Times New Roman"/>
          <w:color w:val="00000A"/>
          <w:sz w:val="22"/>
          <w:szCs w:val="22"/>
          <w:u w:color="00000A"/>
        </w:rPr>
        <w:t>DS-Z-271-</w:t>
      </w:r>
      <w:r w:rsidR="007433E1">
        <w:rPr>
          <w:rFonts w:ascii="Times New Roman" w:hAnsi="Times New Roman" w:cs="Times New Roman"/>
          <w:color w:val="00000A"/>
          <w:sz w:val="22"/>
          <w:szCs w:val="22"/>
          <w:u w:color="00000A"/>
        </w:rPr>
        <w:t>6</w:t>
      </w:r>
      <w:r w:rsidRPr="007433E1">
        <w:rPr>
          <w:rFonts w:ascii="Times New Roman" w:hAnsi="Times New Roman" w:cs="Times New Roman"/>
          <w:color w:val="00000A"/>
          <w:sz w:val="22"/>
          <w:szCs w:val="22"/>
          <w:u w:color="00000A"/>
        </w:rPr>
        <w:t>/23</w:t>
      </w:r>
      <w:bookmarkEnd w:id="9"/>
      <w:r w:rsidRPr="007433E1">
        <w:rPr>
          <w:rFonts w:ascii="Times New Roman" w:hAnsi="Times New Roman" w:cs="Times New Roman"/>
          <w:color w:val="00000A"/>
          <w:sz w:val="22"/>
          <w:szCs w:val="22"/>
          <w:u w:color="00000A"/>
        </w:rPr>
        <w:t>.</w:t>
      </w:r>
    </w:p>
    <w:p w14:paraId="37F481C3" w14:textId="39709439" w:rsidR="0075684D" w:rsidRPr="007433E1" w:rsidRDefault="0075684D">
      <w:pPr>
        <w:pStyle w:val="Akapitzlist"/>
        <w:widowControl/>
        <w:numPr>
          <w:ilvl w:val="0"/>
          <w:numId w:val="31"/>
        </w:numPr>
        <w:tabs>
          <w:tab w:val="left" w:pos="426"/>
        </w:tabs>
        <w:spacing w:before="240" w:after="240"/>
        <w:ind w:left="714" w:hanging="357"/>
        <w:jc w:val="both"/>
        <w:rPr>
          <w:rFonts w:ascii="Times New Roman" w:hAnsi="Times New Roman" w:cs="Times New Roman"/>
          <w:sz w:val="22"/>
          <w:szCs w:val="22"/>
        </w:rPr>
      </w:pPr>
      <w:r w:rsidRPr="007433E1">
        <w:rPr>
          <w:rFonts w:ascii="Times New Roman" w:hAnsi="Times New Roman" w:cs="Times New Roman"/>
          <w:sz w:val="22"/>
          <w:szCs w:val="22"/>
        </w:rPr>
        <w:t>Nazwa zamówienia :</w:t>
      </w:r>
      <w:bookmarkStart w:id="10" w:name="_Hlk124419669"/>
      <w:bookmarkStart w:id="11" w:name="_Hlk109031862"/>
      <w:bookmarkStart w:id="12" w:name="_Hlk109989944"/>
      <w:bookmarkStart w:id="13" w:name="_Hlk126763020"/>
      <w:r w:rsidRPr="007433E1">
        <w:rPr>
          <w:rFonts w:ascii="Times New Roman" w:hAnsi="Times New Roman" w:cs="Times New Roman"/>
          <w:b/>
          <w:bCs/>
          <w:sz w:val="22"/>
          <w:szCs w:val="22"/>
        </w:rPr>
        <w:t xml:space="preserve"> </w:t>
      </w:r>
      <w:bookmarkStart w:id="14" w:name="_Hlk130295139"/>
      <w:bookmarkStart w:id="15" w:name="_Hlk129609678"/>
      <w:bookmarkStart w:id="16" w:name="_Hlk131502387"/>
      <w:bookmarkEnd w:id="7"/>
      <w:bookmarkEnd w:id="8"/>
      <w:bookmarkEnd w:id="10"/>
      <w:bookmarkEnd w:id="11"/>
      <w:bookmarkEnd w:id="12"/>
      <w:bookmarkEnd w:id="13"/>
      <w:r w:rsidR="007433E1" w:rsidRPr="007433E1">
        <w:rPr>
          <w:rFonts w:ascii="Times New Roman" w:hAnsi="Times New Roman" w:cs="Times New Roman"/>
          <w:b/>
          <w:bCs/>
          <w:sz w:val="22"/>
          <w:szCs w:val="22"/>
        </w:rPr>
        <w:t xml:space="preserve">Dostawa, montaż i uruchomienie systemu </w:t>
      </w:r>
      <w:bookmarkStart w:id="17" w:name="_Hlk125381476"/>
      <w:r w:rsidR="007433E1" w:rsidRPr="007433E1">
        <w:rPr>
          <w:rFonts w:ascii="Times New Roman" w:hAnsi="Times New Roman" w:cs="Times New Roman"/>
          <w:b/>
          <w:bCs/>
          <w:sz w:val="22"/>
          <w:szCs w:val="22"/>
        </w:rPr>
        <w:t xml:space="preserve">interkomowego w obiekcie Teatralnego Instytutu Młodych </w:t>
      </w:r>
      <w:bookmarkEnd w:id="17"/>
      <w:r w:rsidR="007433E1" w:rsidRPr="007433E1">
        <w:rPr>
          <w:rFonts w:ascii="Times New Roman" w:hAnsi="Times New Roman" w:cs="Times New Roman"/>
          <w:b/>
          <w:bCs/>
          <w:sz w:val="22"/>
          <w:szCs w:val="22"/>
        </w:rPr>
        <w:t>Teatru Ludowego w Krakowie</w:t>
      </w:r>
      <w:bookmarkEnd w:id="16"/>
      <w:r w:rsidR="001E77D0" w:rsidRPr="007433E1">
        <w:rPr>
          <w:rFonts w:ascii="Times New Roman" w:hAnsi="Times New Roman" w:cs="Times New Roman"/>
          <w:b/>
          <w:bCs/>
          <w:sz w:val="22"/>
          <w:szCs w:val="22"/>
        </w:rPr>
        <w:t>.</w:t>
      </w:r>
      <w:bookmarkEnd w:id="14"/>
    </w:p>
    <w:bookmarkEnd w:id="15"/>
    <w:p w14:paraId="3A22DA66" w14:textId="77777777" w:rsidR="007264D3" w:rsidRPr="0084206D"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FDCE06A" w14:textId="77777777" w:rsidTr="003A287D">
        <w:trPr>
          <w:cantSplit/>
          <w:trHeight w:val="425"/>
          <w:jc w:val="center"/>
        </w:trPr>
        <w:tc>
          <w:tcPr>
            <w:tcW w:w="9622" w:type="dxa"/>
            <w:shd w:val="clear" w:color="auto" w:fill="D5DCE4" w:themeFill="text2" w:themeFillTint="33"/>
            <w:vAlign w:val="center"/>
          </w:tcPr>
          <w:p w14:paraId="66215C9C"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bookmarkStart w:id="18" w:name="bookmark10"/>
            <w:r w:rsidRPr="007264D3">
              <w:rPr>
                <w:rFonts w:ascii="Times New Roman" w:eastAsia="Times New Roman" w:hAnsi="Times New Roman" w:cs="Times New Roman"/>
                <w:b/>
                <w:bCs/>
              </w:rPr>
              <w:lastRenderedPageBreak/>
              <w:t>Rozdział 4</w:t>
            </w:r>
          </w:p>
          <w:p w14:paraId="28EAB98B"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19" w:name="_Toc80728787"/>
            <w:bookmarkStart w:id="20" w:name="_Toc125311043"/>
            <w:r w:rsidRPr="007264D3">
              <w:rPr>
                <w:rFonts w:ascii="Times New Roman" w:eastAsiaTheme="majorEastAsia" w:hAnsi="Times New Roman" w:cs="Times New Roman"/>
                <w:b/>
                <w:bCs/>
                <w:lang w:eastAsia="pl-PL" w:bidi="pl-PL"/>
              </w:rPr>
              <w:t>Informacja, czy Zamawiający przewiduje wybór najkorzystniejszej oferty z możliwością prowadzenia negocjacji</w:t>
            </w:r>
            <w:bookmarkEnd w:id="19"/>
            <w:bookmarkEnd w:id="20"/>
          </w:p>
        </w:tc>
      </w:tr>
    </w:tbl>
    <w:bookmarkEnd w:id="18"/>
    <w:p w14:paraId="679A10F5"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Zamawiający nie przewiduje wyboru najkorzystniejszej oferty z możliwością prowadzenia negocjacji.</w:t>
      </w:r>
    </w:p>
    <w:p w14:paraId="1C8967AA"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56AD6245" w14:textId="77777777" w:rsidTr="003A287D">
        <w:trPr>
          <w:cantSplit/>
          <w:trHeight w:val="425"/>
          <w:jc w:val="center"/>
        </w:trPr>
        <w:tc>
          <w:tcPr>
            <w:tcW w:w="9622" w:type="dxa"/>
            <w:shd w:val="clear" w:color="auto" w:fill="D5DCE4" w:themeFill="text2" w:themeFillTint="33"/>
            <w:vAlign w:val="center"/>
          </w:tcPr>
          <w:p w14:paraId="5E5AA45F"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5</w:t>
            </w:r>
          </w:p>
          <w:p w14:paraId="5660B284"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21" w:name="_Toc80728788"/>
            <w:bookmarkStart w:id="22" w:name="_Toc125311044"/>
            <w:r w:rsidRPr="007264D3">
              <w:rPr>
                <w:rFonts w:ascii="Times New Roman" w:eastAsiaTheme="majorEastAsia" w:hAnsi="Times New Roman" w:cs="Times New Roman"/>
                <w:b/>
                <w:bCs/>
                <w:lang w:eastAsia="pl-PL" w:bidi="pl-PL"/>
              </w:rPr>
              <w:t>Opis przedmiotu zamówienia</w:t>
            </w:r>
            <w:bookmarkEnd w:id="21"/>
            <w:bookmarkEnd w:id="22"/>
          </w:p>
        </w:tc>
      </w:tr>
    </w:tbl>
    <w:p w14:paraId="549FD59F" w14:textId="22093049" w:rsidR="007264D3" w:rsidRPr="004E604A" w:rsidRDefault="007264D3">
      <w:pPr>
        <w:widowControl w:val="0"/>
        <w:numPr>
          <w:ilvl w:val="0"/>
          <w:numId w:val="24"/>
        </w:numPr>
        <w:spacing w:before="110" w:after="0" w:line="276" w:lineRule="auto"/>
        <w:ind w:left="357" w:hanging="357"/>
        <w:jc w:val="both"/>
        <w:rPr>
          <w:rFonts w:ascii="Times New Roman" w:eastAsia="Times New Roman" w:hAnsi="Times New Roman" w:cs="Times New Roman"/>
          <w:lang w:bidi="pl-PL"/>
        </w:rPr>
      </w:pPr>
      <w:r w:rsidRPr="0084206D">
        <w:rPr>
          <w:rFonts w:ascii="Times New Roman" w:eastAsia="Times New Roman" w:hAnsi="Times New Roman" w:cs="Times New Roman"/>
        </w:rPr>
        <w:t xml:space="preserve">Przedmiotem zamówienia </w:t>
      </w:r>
      <w:r w:rsidR="004E604A">
        <w:rPr>
          <w:rFonts w:ascii="Times New Roman" w:eastAsia="Times New Roman" w:hAnsi="Times New Roman" w:cs="Times New Roman"/>
        </w:rPr>
        <w:t xml:space="preserve">jest </w:t>
      </w:r>
      <w:r w:rsidR="004E604A" w:rsidRPr="004E604A">
        <w:rPr>
          <w:rFonts w:ascii="Times New Roman" w:eastAsia="Times New Roman" w:hAnsi="Times New Roman" w:cs="Times New Roman"/>
          <w:lang w:bidi="pl-PL"/>
        </w:rPr>
        <w:t>dostawa</w:t>
      </w:r>
      <w:r w:rsidR="007661D2">
        <w:rPr>
          <w:rFonts w:ascii="Times New Roman" w:eastAsia="Times New Roman" w:hAnsi="Times New Roman" w:cs="Times New Roman"/>
          <w:lang w:bidi="pl-PL"/>
        </w:rPr>
        <w:t xml:space="preserve"> urządzeń</w:t>
      </w:r>
      <w:r w:rsidR="007433E1">
        <w:rPr>
          <w:rFonts w:ascii="Times New Roman" w:eastAsia="Times New Roman" w:hAnsi="Times New Roman" w:cs="Times New Roman"/>
          <w:lang w:bidi="pl-PL"/>
        </w:rPr>
        <w:t xml:space="preserve">, montaż i uruchomienie </w:t>
      </w:r>
      <w:r w:rsidR="004E604A" w:rsidRPr="004E604A">
        <w:rPr>
          <w:rFonts w:ascii="Times New Roman" w:eastAsia="Times New Roman" w:hAnsi="Times New Roman" w:cs="Times New Roman"/>
          <w:lang w:bidi="pl-PL"/>
        </w:rPr>
        <w:t xml:space="preserve">systemu </w:t>
      </w:r>
      <w:r w:rsidR="007433E1">
        <w:rPr>
          <w:rFonts w:ascii="Times New Roman" w:eastAsia="Times New Roman" w:hAnsi="Times New Roman" w:cs="Times New Roman"/>
          <w:lang w:bidi="pl-PL"/>
        </w:rPr>
        <w:t>interkomowego w obiekcie Teatralnego Instytutu Młodych Teatru Ludowego w Krakowie</w:t>
      </w:r>
      <w:r w:rsidR="002401DC">
        <w:rPr>
          <w:rFonts w:ascii="Times New Roman" w:eastAsia="Times New Roman" w:hAnsi="Times New Roman" w:cs="Times New Roman"/>
          <w:lang w:bidi="pl-PL"/>
        </w:rPr>
        <w:t>.</w:t>
      </w:r>
    </w:p>
    <w:p w14:paraId="12D30576" w14:textId="77777777" w:rsidR="007264D3" w:rsidRPr="00DD3A21" w:rsidRDefault="007264D3">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DD3A21">
        <w:rPr>
          <w:rFonts w:ascii="Times New Roman" w:eastAsia="Times New Roman" w:hAnsi="Times New Roman" w:cs="Times New Roman"/>
        </w:rPr>
        <w:t>Nazwa i kod CPV określone dla przedmiotu zamówienia we Wspólnym Słowniku Zamówień:</w:t>
      </w:r>
    </w:p>
    <w:p w14:paraId="6FE1FBB4" w14:textId="77777777" w:rsidR="00DD3A21" w:rsidRPr="00DD3A21" w:rsidRDefault="00DD3A21" w:rsidP="00DD3A21">
      <w:pPr>
        <w:widowControl w:val="0"/>
        <w:numPr>
          <w:ilvl w:val="0"/>
          <w:numId w:val="28"/>
        </w:numPr>
        <w:spacing w:after="0" w:line="276" w:lineRule="auto"/>
        <w:ind w:left="714" w:hanging="357"/>
        <w:jc w:val="both"/>
        <w:rPr>
          <w:rStyle w:val="Brak"/>
          <w:rFonts w:ascii="Times New Roman" w:eastAsia="Times New Roman" w:hAnsi="Times New Roman" w:cs="Times New Roman"/>
        </w:rPr>
      </w:pPr>
      <w:r w:rsidRPr="00DD3A21">
        <w:rPr>
          <w:rFonts w:ascii="Times New Roman" w:eastAsia="Times New Roman" w:hAnsi="Times New Roman" w:cs="Times New Roman"/>
        </w:rPr>
        <w:t>32300000-6 – odbiorniki telewizyjne i radiowe oraz aparatura nagrywająca dźwięk lub obraz lub aparatura powielająca</w:t>
      </w:r>
      <w:r w:rsidRPr="00DD3A21">
        <w:rPr>
          <w:rStyle w:val="Brak"/>
          <w:rFonts w:ascii="Times New Roman" w:eastAsia="Times New Roman" w:hAnsi="Times New Roman" w:cs="Times New Roman"/>
        </w:rPr>
        <w:t xml:space="preserve"> </w:t>
      </w:r>
      <w:bookmarkStart w:id="23" w:name="_Hlk69628272"/>
    </w:p>
    <w:p w14:paraId="5759EF35" w14:textId="2B2B0084" w:rsidR="00DD3A21" w:rsidRDefault="00DD3A21" w:rsidP="00DD3A21">
      <w:pPr>
        <w:widowControl w:val="0"/>
        <w:numPr>
          <w:ilvl w:val="0"/>
          <w:numId w:val="28"/>
        </w:numPr>
        <w:spacing w:after="0" w:line="276" w:lineRule="auto"/>
        <w:ind w:left="714" w:hanging="357"/>
        <w:jc w:val="both"/>
        <w:rPr>
          <w:rStyle w:val="Brak"/>
          <w:rFonts w:ascii="Times New Roman" w:eastAsia="Times New Roman" w:hAnsi="Times New Roman" w:cs="Times New Roman"/>
        </w:rPr>
      </w:pPr>
      <w:r w:rsidRPr="00DD3A21">
        <w:rPr>
          <w:rStyle w:val="Brak"/>
          <w:rFonts w:ascii="Times New Roman" w:eastAsia="Times New Roman" w:hAnsi="Times New Roman" w:cs="Times New Roman"/>
        </w:rPr>
        <w:t>32342300-</w:t>
      </w:r>
      <w:r w:rsidR="00B418D8">
        <w:rPr>
          <w:rStyle w:val="Brak"/>
          <w:rFonts w:ascii="Times New Roman" w:eastAsia="Times New Roman" w:hAnsi="Times New Roman" w:cs="Times New Roman"/>
        </w:rPr>
        <w:t>5</w:t>
      </w:r>
      <w:r w:rsidRPr="00DD3A21">
        <w:rPr>
          <w:rStyle w:val="Brak"/>
          <w:rFonts w:ascii="Times New Roman" w:eastAsia="Times New Roman" w:hAnsi="Times New Roman" w:cs="Times New Roman"/>
        </w:rPr>
        <w:t xml:space="preserve"> mikrofony</w:t>
      </w:r>
      <w:r>
        <w:rPr>
          <w:rStyle w:val="Brak"/>
          <w:rFonts w:ascii="Times New Roman" w:eastAsia="Times New Roman" w:hAnsi="Times New Roman" w:cs="Times New Roman"/>
        </w:rPr>
        <w:t xml:space="preserve"> i zestawy głośnikowe</w:t>
      </w:r>
    </w:p>
    <w:p w14:paraId="259BE008" w14:textId="28B484D1" w:rsidR="00DD3A21" w:rsidRDefault="00DD3A21" w:rsidP="00DD3A21">
      <w:pPr>
        <w:widowControl w:val="0"/>
        <w:numPr>
          <w:ilvl w:val="0"/>
          <w:numId w:val="28"/>
        </w:numPr>
        <w:spacing w:after="0" w:line="276" w:lineRule="auto"/>
        <w:ind w:left="714" w:hanging="357"/>
        <w:jc w:val="both"/>
        <w:rPr>
          <w:rStyle w:val="Brak"/>
          <w:rFonts w:ascii="Times New Roman" w:eastAsia="Times New Roman" w:hAnsi="Times New Roman" w:cs="Times New Roman"/>
        </w:rPr>
      </w:pPr>
      <w:r>
        <w:rPr>
          <w:rStyle w:val="Brak"/>
          <w:rFonts w:ascii="Times New Roman" w:eastAsia="Times New Roman" w:hAnsi="Times New Roman" w:cs="Times New Roman"/>
        </w:rPr>
        <w:t>32342400-6 sprzęt nagłaśniający</w:t>
      </w:r>
    </w:p>
    <w:p w14:paraId="30581F77" w14:textId="05339939" w:rsidR="00DD3A21" w:rsidRDefault="00DD3A21" w:rsidP="00DD3A21">
      <w:pPr>
        <w:widowControl w:val="0"/>
        <w:numPr>
          <w:ilvl w:val="0"/>
          <w:numId w:val="28"/>
        </w:numPr>
        <w:spacing w:after="0" w:line="276" w:lineRule="auto"/>
        <w:ind w:left="714" w:hanging="357"/>
        <w:jc w:val="both"/>
        <w:rPr>
          <w:rStyle w:val="Brak"/>
          <w:rFonts w:ascii="Times New Roman" w:eastAsia="Times New Roman" w:hAnsi="Times New Roman" w:cs="Times New Roman"/>
        </w:rPr>
      </w:pPr>
      <w:r>
        <w:rPr>
          <w:rStyle w:val="Brak"/>
          <w:rFonts w:ascii="Times New Roman" w:eastAsia="Times New Roman" w:hAnsi="Times New Roman" w:cs="Times New Roman"/>
        </w:rPr>
        <w:t>32360000-4 urządzenia komunikacji wewnętrznej</w:t>
      </w:r>
    </w:p>
    <w:p w14:paraId="2789C027" w14:textId="5078F62E" w:rsidR="00DD3A21" w:rsidRDefault="00DD3A21" w:rsidP="00DD3A21">
      <w:pPr>
        <w:widowControl w:val="0"/>
        <w:numPr>
          <w:ilvl w:val="0"/>
          <w:numId w:val="28"/>
        </w:numPr>
        <w:spacing w:after="0" w:line="276" w:lineRule="auto"/>
        <w:ind w:left="714" w:hanging="357"/>
        <w:jc w:val="both"/>
        <w:rPr>
          <w:rStyle w:val="Brak"/>
          <w:rFonts w:ascii="Times New Roman" w:eastAsia="Times New Roman" w:hAnsi="Times New Roman" w:cs="Times New Roman"/>
        </w:rPr>
      </w:pPr>
      <w:r>
        <w:rPr>
          <w:rStyle w:val="Brak"/>
          <w:rFonts w:ascii="Times New Roman" w:eastAsia="Times New Roman" w:hAnsi="Times New Roman" w:cs="Times New Roman"/>
        </w:rPr>
        <w:t xml:space="preserve">51310000-8 usługi instalowania urządzeń telewizyjnych, radiowych, dźwiękowych i wideo </w:t>
      </w:r>
    </w:p>
    <w:p w14:paraId="4F69AEFD" w14:textId="074C2C10" w:rsidR="00E86818" w:rsidRPr="00A825BA" w:rsidRDefault="007264D3">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84206D">
        <w:rPr>
          <w:rFonts w:ascii="Times New Roman" w:eastAsia="Times New Roman" w:hAnsi="Times New Roman" w:cs="Times New Roman"/>
        </w:rPr>
        <w:t xml:space="preserve">Szczegółowy </w:t>
      </w:r>
      <w:r w:rsidR="00E86818" w:rsidRPr="0084206D">
        <w:rPr>
          <w:rStyle w:val="Brak"/>
          <w:rFonts w:ascii="Times New Roman" w:hAnsi="Times New Roman" w:cs="Times New Roman"/>
        </w:rPr>
        <w:t xml:space="preserve">opis przedmiotu zamówienia oraz zakres obowiązków Wykonawcy zawarty jest w </w:t>
      </w:r>
      <w:r w:rsidR="00E86818" w:rsidRPr="00A825BA">
        <w:rPr>
          <w:rStyle w:val="Brak"/>
          <w:rFonts w:ascii="Times New Roman" w:hAnsi="Times New Roman" w:cs="Times New Roman"/>
        </w:rPr>
        <w:t>Opisie przedmiotu zamówienia stanowiącym Załącznik nr 1</w:t>
      </w:r>
      <w:r w:rsidR="00583693" w:rsidRPr="00583693">
        <w:rPr>
          <w:rStyle w:val="Brak"/>
          <w:rFonts w:ascii="Times New Roman" w:hAnsi="Times New Roman" w:cs="Times New Roman"/>
        </w:rPr>
        <w:t xml:space="preserve"> </w:t>
      </w:r>
      <w:r w:rsidR="00583693" w:rsidRPr="00A825BA">
        <w:rPr>
          <w:rStyle w:val="Brak"/>
          <w:rFonts w:ascii="Times New Roman" w:hAnsi="Times New Roman" w:cs="Times New Roman"/>
        </w:rPr>
        <w:t>do SWZ</w:t>
      </w:r>
      <w:r w:rsidR="00AA7F85">
        <w:rPr>
          <w:rStyle w:val="Brak"/>
          <w:rFonts w:ascii="Times New Roman" w:hAnsi="Times New Roman" w:cs="Times New Roman"/>
        </w:rPr>
        <w:t xml:space="preserve"> oraz w</w:t>
      </w:r>
      <w:r w:rsidR="00583693">
        <w:rPr>
          <w:rStyle w:val="Brak"/>
          <w:rFonts w:ascii="Times New Roman" w:hAnsi="Times New Roman" w:cs="Times New Roman"/>
        </w:rPr>
        <w:t xml:space="preserve"> Załączniku nr</w:t>
      </w:r>
      <w:r w:rsidR="00130CB1">
        <w:rPr>
          <w:rStyle w:val="Brak"/>
          <w:rFonts w:ascii="Times New Roman" w:hAnsi="Times New Roman" w:cs="Times New Roman"/>
        </w:rPr>
        <w:t xml:space="preserve"> 1A</w:t>
      </w:r>
      <w:r w:rsidR="00583693">
        <w:rPr>
          <w:rStyle w:val="Brak"/>
          <w:rFonts w:ascii="Times New Roman" w:hAnsi="Times New Roman" w:cs="Times New Roman"/>
        </w:rPr>
        <w:t xml:space="preserve"> do SWZ</w:t>
      </w:r>
      <w:r w:rsidR="00130CB1">
        <w:rPr>
          <w:rStyle w:val="Brak"/>
          <w:rFonts w:ascii="Times New Roman" w:hAnsi="Times New Roman" w:cs="Times New Roman"/>
        </w:rPr>
        <w:t xml:space="preserve"> </w:t>
      </w:r>
      <w:r w:rsidR="00583693">
        <w:rPr>
          <w:rStyle w:val="Brak"/>
          <w:rFonts w:ascii="Times New Roman" w:hAnsi="Times New Roman" w:cs="Times New Roman"/>
        </w:rPr>
        <w:t>- Dokumentacja projektowa instalacji systemu interkomowego</w:t>
      </w:r>
      <w:r w:rsidR="00AA7F85">
        <w:rPr>
          <w:rStyle w:val="Brak"/>
          <w:rFonts w:ascii="Times New Roman" w:hAnsi="Times New Roman" w:cs="Times New Roman"/>
        </w:rPr>
        <w:t xml:space="preserve">, a także </w:t>
      </w:r>
      <w:r w:rsidR="00E86818" w:rsidRPr="00A825BA">
        <w:rPr>
          <w:rStyle w:val="Brak"/>
          <w:rFonts w:ascii="Times New Roman" w:hAnsi="Times New Roman" w:cs="Times New Roman"/>
        </w:rPr>
        <w:t>w projektowanych postanowieniach umowy, stanowiących Załącznik nr 2</w:t>
      </w:r>
      <w:r w:rsidR="00E86818" w:rsidRPr="00A825BA">
        <w:rPr>
          <w:rStyle w:val="Brak"/>
          <w:rFonts w:ascii="Times New Roman" w:hAnsi="Times New Roman" w:cs="Times New Roman"/>
          <w:b/>
          <w:bCs/>
          <w:color w:val="FF0000"/>
          <w:u w:color="FF0000"/>
        </w:rPr>
        <w:t xml:space="preserve"> </w:t>
      </w:r>
      <w:r w:rsidR="00E86818" w:rsidRPr="00A825BA">
        <w:rPr>
          <w:rStyle w:val="Brak"/>
          <w:rFonts w:ascii="Times New Roman" w:hAnsi="Times New Roman" w:cs="Times New Roman"/>
        </w:rPr>
        <w:t>do SWZ.</w:t>
      </w:r>
    </w:p>
    <w:p w14:paraId="1BDA4C10" w14:textId="104305C8" w:rsidR="00A825BA" w:rsidRPr="00A825BA" w:rsidRDefault="00A825BA">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A825BA">
        <w:rPr>
          <w:rStyle w:val="Brak"/>
          <w:rFonts w:ascii="Times New Roman" w:hAnsi="Times New Roman" w:cs="Times New Roman"/>
        </w:rPr>
        <w:t>Wymaga się, aby Wykonawca wraz z ofertą złożył wypełniony odpowiednio Załącznik 1</w:t>
      </w:r>
      <w:r w:rsidR="00D9500F">
        <w:rPr>
          <w:rStyle w:val="Brak"/>
          <w:rFonts w:ascii="Times New Roman" w:hAnsi="Times New Roman" w:cs="Times New Roman"/>
        </w:rPr>
        <w:t>1</w:t>
      </w:r>
      <w:r w:rsidRPr="00A825BA">
        <w:rPr>
          <w:rStyle w:val="Brak"/>
          <w:rFonts w:ascii="Times New Roman" w:hAnsi="Times New Roman" w:cs="Times New Roman"/>
        </w:rPr>
        <w:t xml:space="preserve"> do SWZ </w:t>
      </w:r>
      <w:r w:rsidR="00F064CA">
        <w:rPr>
          <w:rStyle w:val="Brak"/>
          <w:rFonts w:ascii="Times New Roman" w:hAnsi="Times New Roman" w:cs="Times New Roman"/>
        </w:rPr>
        <w:t>tj.</w:t>
      </w:r>
      <w:r w:rsidRPr="00A825BA">
        <w:rPr>
          <w:rStyle w:val="Brak"/>
          <w:rFonts w:ascii="Times New Roman" w:hAnsi="Times New Roman" w:cs="Times New Roman"/>
        </w:rPr>
        <w:t xml:space="preserve"> </w:t>
      </w:r>
      <w:bookmarkStart w:id="24" w:name="_Hlk130553079"/>
      <w:r w:rsidRPr="00A825BA">
        <w:rPr>
          <w:rStyle w:val="Brak"/>
          <w:rFonts w:ascii="Times New Roman" w:hAnsi="Times New Roman" w:cs="Times New Roman"/>
        </w:rPr>
        <w:t>Formularz cenowy</w:t>
      </w:r>
      <w:r w:rsidR="00AA7F85">
        <w:rPr>
          <w:rStyle w:val="Brak"/>
          <w:rFonts w:ascii="Times New Roman" w:hAnsi="Times New Roman" w:cs="Times New Roman"/>
        </w:rPr>
        <w:t>,</w:t>
      </w:r>
      <w:r w:rsidRPr="00A825BA">
        <w:rPr>
          <w:rStyle w:val="Brak"/>
          <w:rFonts w:ascii="Times New Roman" w:hAnsi="Times New Roman" w:cs="Times New Roman"/>
        </w:rPr>
        <w:t xml:space="preserve"> stanowiący potwierdzenie spełniania przez oferowane dostawy parametrów technicznych i warunków wymaganych przedmiotu zamówienia</w:t>
      </w:r>
      <w:bookmarkEnd w:id="24"/>
      <w:r w:rsidRPr="00A825BA">
        <w:rPr>
          <w:rStyle w:val="Brak"/>
          <w:rFonts w:ascii="Times New Roman" w:hAnsi="Times New Roman" w:cs="Times New Roman"/>
        </w:rPr>
        <w:t>.</w:t>
      </w:r>
    </w:p>
    <w:p w14:paraId="0CEAE6E7" w14:textId="53CFD08F" w:rsidR="0000534E" w:rsidRPr="00EC6A84" w:rsidRDefault="00E86818">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A825BA">
        <w:rPr>
          <w:rStyle w:val="Brak"/>
          <w:rFonts w:ascii="Times New Roman" w:hAnsi="Times New Roman" w:cs="Times New Roman"/>
        </w:rPr>
        <w:t>Przedmiot zamówienia</w:t>
      </w:r>
      <w:r w:rsidR="004E604A" w:rsidRPr="00A825BA">
        <w:rPr>
          <w:rStyle w:val="Brak"/>
          <w:rFonts w:ascii="Times New Roman" w:hAnsi="Times New Roman" w:cs="Times New Roman"/>
        </w:rPr>
        <w:t xml:space="preserve"> powinien być </w:t>
      </w:r>
      <w:r w:rsidRPr="00A825BA">
        <w:rPr>
          <w:rStyle w:val="Brak"/>
          <w:rFonts w:ascii="Times New Roman" w:hAnsi="Times New Roman" w:cs="Times New Roman"/>
        </w:rPr>
        <w:t>fabrycznie now</w:t>
      </w:r>
      <w:r w:rsidR="004E604A" w:rsidRPr="00A825BA">
        <w:rPr>
          <w:rStyle w:val="Brak"/>
          <w:rFonts w:ascii="Times New Roman" w:hAnsi="Times New Roman" w:cs="Times New Roman"/>
        </w:rPr>
        <w:t>y</w:t>
      </w:r>
      <w:r w:rsidRPr="00A825BA">
        <w:rPr>
          <w:rStyle w:val="Brak"/>
          <w:rFonts w:ascii="Times New Roman" w:hAnsi="Times New Roman" w:cs="Times New Roman"/>
        </w:rPr>
        <w:t>, nieużywan</w:t>
      </w:r>
      <w:r w:rsidR="004E604A" w:rsidRPr="00A825BA">
        <w:rPr>
          <w:rStyle w:val="Brak"/>
          <w:rFonts w:ascii="Times New Roman" w:hAnsi="Times New Roman" w:cs="Times New Roman"/>
        </w:rPr>
        <w:t>y</w:t>
      </w:r>
      <w:r w:rsidR="004E604A">
        <w:rPr>
          <w:rStyle w:val="Brak"/>
          <w:rFonts w:ascii="Times New Roman" w:hAnsi="Times New Roman" w:cs="Times New Roman"/>
        </w:rPr>
        <w:t xml:space="preserve"> i</w:t>
      </w:r>
      <w:r w:rsidRPr="00FE735E">
        <w:rPr>
          <w:rStyle w:val="Brak"/>
          <w:rFonts w:ascii="Times New Roman" w:hAnsi="Times New Roman" w:cs="Times New Roman"/>
        </w:rPr>
        <w:t xml:space="preserve"> </w:t>
      </w:r>
      <w:proofErr w:type="spellStart"/>
      <w:r w:rsidR="004E604A">
        <w:rPr>
          <w:rStyle w:val="Brak"/>
          <w:rFonts w:ascii="Times New Roman" w:hAnsi="Times New Roman" w:cs="Times New Roman"/>
        </w:rPr>
        <w:t>niepowystawowy</w:t>
      </w:r>
      <w:proofErr w:type="spellEnd"/>
      <w:r w:rsidR="004E604A">
        <w:rPr>
          <w:rStyle w:val="Brak"/>
          <w:rFonts w:ascii="Times New Roman" w:hAnsi="Times New Roman" w:cs="Times New Roman"/>
        </w:rPr>
        <w:t>.</w:t>
      </w:r>
      <w:r w:rsidRPr="00FE735E">
        <w:rPr>
          <w:rStyle w:val="Brak"/>
          <w:rFonts w:ascii="Times New Roman" w:hAnsi="Times New Roman" w:cs="Times New Roman"/>
        </w:rPr>
        <w:t xml:space="preserve"> </w:t>
      </w:r>
    </w:p>
    <w:p w14:paraId="765D5FF0" w14:textId="77777777" w:rsidR="00E86818" w:rsidRPr="0084206D" w:rsidRDefault="00E86818">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84206D">
        <w:rPr>
          <w:rStyle w:val="Brak"/>
          <w:rFonts w:ascii="Times New Roman" w:hAnsi="Times New Roman" w:cs="Times New Roman"/>
        </w:rPr>
        <w:t>Zamawiający informuje, iż nie dopuszcza składania ofert częściowych.</w:t>
      </w:r>
      <w:bookmarkStart w:id="25" w:name="_Hlk115902327"/>
    </w:p>
    <w:bookmarkEnd w:id="25"/>
    <w:p w14:paraId="7F080B3F" w14:textId="62F7388E" w:rsidR="00E86818" w:rsidRPr="0084206D" w:rsidRDefault="00E86818">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84206D">
        <w:rPr>
          <w:rStyle w:val="Brak"/>
          <w:rFonts w:ascii="Times New Roman" w:hAnsi="Times New Roman" w:cs="Times New Roman"/>
          <w:kern w:val="1"/>
        </w:rPr>
        <w:t xml:space="preserve">Zamawiający wymaga udzielenia minimum </w:t>
      </w:r>
      <w:r w:rsidRPr="0084206D">
        <w:rPr>
          <w:rStyle w:val="Brak"/>
          <w:rFonts w:ascii="Times New Roman" w:hAnsi="Times New Roman" w:cs="Times New Roman"/>
          <w:b/>
          <w:bCs/>
        </w:rPr>
        <w:t>24 miesięcznej gwarancji</w:t>
      </w:r>
      <w:r w:rsidRPr="0084206D">
        <w:rPr>
          <w:rStyle w:val="Brak"/>
          <w:rFonts w:ascii="Times New Roman" w:hAnsi="Times New Roman" w:cs="Times New Roman"/>
          <w:b/>
          <w:bCs/>
          <w:color w:val="FF0000"/>
          <w:u w:color="FF0000"/>
          <w:vertAlign w:val="superscript"/>
        </w:rPr>
        <w:t xml:space="preserve"> </w:t>
      </w:r>
      <w:r w:rsidRPr="0084206D">
        <w:rPr>
          <w:rStyle w:val="Brak"/>
          <w:rFonts w:ascii="Times New Roman" w:hAnsi="Times New Roman" w:cs="Times New Roman"/>
        </w:rPr>
        <w:t>na zaoferowany przedmiot zamówienia, licząc od daty podpisania bez zastrzeżeń protokołu odbioru przedmiotu zamówienia (wykonanej dostawy</w:t>
      </w:r>
      <w:r w:rsidR="007433E1">
        <w:rPr>
          <w:rStyle w:val="Brak"/>
          <w:rFonts w:ascii="Times New Roman" w:hAnsi="Times New Roman" w:cs="Times New Roman"/>
        </w:rPr>
        <w:t xml:space="preserve"> i uruchomienia systemu</w:t>
      </w:r>
      <w:r w:rsidRPr="0084206D">
        <w:rPr>
          <w:rStyle w:val="Brak"/>
          <w:rFonts w:ascii="Times New Roman" w:hAnsi="Times New Roman" w:cs="Times New Roman"/>
        </w:rPr>
        <w:t>).</w:t>
      </w:r>
    </w:p>
    <w:p w14:paraId="72A47CF9" w14:textId="4CB7E092" w:rsidR="0084206D" w:rsidRPr="0084206D" w:rsidRDefault="00E86818">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84206D">
        <w:rPr>
          <w:rStyle w:val="Brak"/>
          <w:rFonts w:ascii="Times New Roman" w:hAnsi="Times New Roman" w:cs="Times New Roman"/>
        </w:rPr>
        <w:t>Zgodnie z art. 99 ust. 5 ustawy z dnia 11 września 2019 r. – Prawo zamówień publicznych</w:t>
      </w:r>
      <w:r w:rsidR="0084206D" w:rsidRPr="0084206D">
        <w:rPr>
          <w:rStyle w:val="Brak"/>
          <w:rFonts w:ascii="Times New Roman" w:hAnsi="Times New Roman" w:cs="Times New Roman"/>
        </w:rPr>
        <w:t>,</w:t>
      </w:r>
      <w:r w:rsidRPr="0084206D">
        <w:rPr>
          <w:rStyle w:val="Brak"/>
          <w:rFonts w:ascii="Times New Roman" w:hAnsi="Times New Roman" w:cs="Times New Roman"/>
        </w:rPr>
        <w:t xml:space="preserve"> mając na uwadze specyfikację przedmiotu zamówienia, w każdym przypadku, w którym Zamawiający użył w niniejszym dokumencie oraz załącznikach odpowiednio: znaków towarowych, patentów lub pochodzenia materiałów należy rozumieć, że Zamawiający dopuszcza stosowanie materiałów równoważnych o porównywalnych (nie gorszych) parametrach technicznych, eksploatacyjnych i użytkowych niż te, które wskazano, a wskazaniu takiemu towarzyszą wyrazy „lub równoważny”.  Ponadto, zgodnie z art. 101 ust. 4 </w:t>
      </w:r>
      <w:r w:rsidR="0084206D" w:rsidRPr="0084206D">
        <w:rPr>
          <w:rStyle w:val="Brak"/>
          <w:rFonts w:ascii="Times New Roman" w:hAnsi="Times New Roman" w:cs="Times New Roman"/>
        </w:rPr>
        <w:t>u</w:t>
      </w:r>
      <w:r w:rsidRPr="0084206D">
        <w:rPr>
          <w:rStyle w:val="Brak"/>
          <w:rFonts w:ascii="Times New Roman" w:hAnsi="Times New Roman" w:cs="Times New Roman"/>
        </w:rPr>
        <w:t xml:space="preserve">stawy </w:t>
      </w:r>
      <w:proofErr w:type="spellStart"/>
      <w:r w:rsidRPr="0084206D">
        <w:rPr>
          <w:rStyle w:val="Brak"/>
          <w:rFonts w:ascii="Times New Roman" w:hAnsi="Times New Roman" w:cs="Times New Roman"/>
        </w:rPr>
        <w:t>P</w:t>
      </w:r>
      <w:r w:rsidR="0084206D" w:rsidRPr="0084206D">
        <w:rPr>
          <w:rStyle w:val="Brak"/>
          <w:rFonts w:ascii="Times New Roman" w:hAnsi="Times New Roman" w:cs="Times New Roman"/>
        </w:rPr>
        <w:t>zp</w:t>
      </w:r>
      <w:proofErr w:type="spellEnd"/>
      <w:r w:rsidRPr="0084206D">
        <w:rPr>
          <w:rStyle w:val="Brak"/>
          <w:rFonts w:ascii="Times New Roman" w:hAnsi="Times New Roman" w:cs="Times New Roman"/>
        </w:rPr>
        <w:t xml:space="preserve">, ilekroć w niniejszym dokumencie lub załącznikach </w:t>
      </w:r>
      <w:r w:rsidR="009E5BAA">
        <w:rPr>
          <w:rStyle w:val="Brak"/>
          <w:rFonts w:ascii="Times New Roman" w:hAnsi="Times New Roman" w:cs="Times New Roman"/>
        </w:rPr>
        <w:t>Z</w:t>
      </w:r>
      <w:r w:rsidRPr="0084206D">
        <w:rPr>
          <w:rStyle w:val="Brak"/>
          <w:rFonts w:ascii="Times New Roman" w:hAnsi="Times New Roman" w:cs="Times New Roman"/>
        </w:rPr>
        <w:t xml:space="preserve">amawiający odnosi się do określonych norm, aprobat, specyfikacji technicznych lub systemów, Zamawiający dopuszcza rozwiązania równoważne opisywanym, a odniesieniu takiemu towarzyszą wyrazy „lub równoważne. Zamawiający dopuszcza składanie ofert równoważnych. Każdy Wykonawca składający ofertę równoważną, zgodnie z postanowieniami ustawy </w:t>
      </w:r>
      <w:proofErr w:type="spellStart"/>
      <w:r w:rsidRPr="0084206D">
        <w:rPr>
          <w:rStyle w:val="Brak"/>
          <w:rFonts w:ascii="Times New Roman" w:hAnsi="Times New Roman" w:cs="Times New Roman"/>
        </w:rPr>
        <w:t>Pzp</w:t>
      </w:r>
      <w:proofErr w:type="spellEnd"/>
      <w:r w:rsidRPr="0084206D">
        <w:rPr>
          <w:rStyle w:val="Brak"/>
          <w:rFonts w:ascii="Times New Roman" w:hAnsi="Times New Roman" w:cs="Times New Roman"/>
        </w:rPr>
        <w:t xml:space="preserve">, jest obowiązany wykazać w treści przedkładanej przez siebie oferty, że oferowany przez niego przedmiot zamówienia spełnia konfiguracje, parametry techniczne i funkcjonalne oraz warunki wymagane określone w SWZ, bądź też przewiduje rozwiązania lepsze niż opisywane. Przez równoważność rozumie się to, że oferowane produkty muszą posiadać co najmniej te same konfiguracje, parametry techniczne i funkcjonalne oraz warunki wymagane na poziomie, co </w:t>
      </w:r>
      <w:r w:rsidRPr="0084206D">
        <w:rPr>
          <w:rStyle w:val="Brak"/>
          <w:rFonts w:ascii="Times New Roman" w:hAnsi="Times New Roman" w:cs="Times New Roman"/>
        </w:rPr>
        <w:lastRenderedPageBreak/>
        <w:t xml:space="preserve">najmniej takim jak opisane w SWZ. Wykonawca zgodnie z przepisami ustawy </w:t>
      </w:r>
      <w:proofErr w:type="spellStart"/>
      <w:r w:rsidRPr="0084206D">
        <w:rPr>
          <w:rStyle w:val="Brak"/>
          <w:rFonts w:ascii="Times New Roman" w:hAnsi="Times New Roman" w:cs="Times New Roman"/>
        </w:rPr>
        <w:t>Pzp</w:t>
      </w:r>
      <w:proofErr w:type="spellEnd"/>
      <w:r w:rsidRPr="0084206D">
        <w:rPr>
          <w:rStyle w:val="Brak"/>
          <w:rFonts w:ascii="Times New Roman" w:hAnsi="Times New Roman" w:cs="Times New Roman"/>
        </w:rPr>
        <w:t xml:space="preserve"> zobowiązany jest wykazać równoważność w treści składanej oferty. Przy oferowaniu rozwiązań innych niż opisane w SWZ, Wykonawca musi wykazać szczegółowo w treści oferty ich równoważność z warunkami i wymaganiami opisanymi w SWZ, przy czym zobowiązany jest dołączyć do oferty jego szczegółowe opisy przedstawiające konfiguracje, parametry techniczne i funkcjonalne oraz warunki pozwalające na ocenę zgodności oferowanych produktów z wymaganiami SWZ. W szczególności wymaga się od Wykonawcy podania nazwy producenta, nazwy oferowanego produktu oraz szczegółowego opisu jego konfiguracji, parametrów technicznych i funkcjonalnych oraz spełnienia wymaganych warunków (kompletne karty produktowe, prospekty, katalogi, foldery</w:t>
      </w:r>
      <w:r w:rsidR="009E5BAA">
        <w:rPr>
          <w:rStyle w:val="Brak"/>
          <w:rFonts w:ascii="Times New Roman" w:hAnsi="Times New Roman" w:cs="Times New Roman"/>
        </w:rPr>
        <w:t>, instrukcje obsługi,</w:t>
      </w:r>
      <w:r w:rsidRPr="0084206D">
        <w:rPr>
          <w:rStyle w:val="Brak"/>
          <w:rFonts w:ascii="Times New Roman" w:hAnsi="Times New Roman" w:cs="Times New Roman"/>
        </w:rPr>
        <w:t xml:space="preserve"> itp.).</w:t>
      </w:r>
    </w:p>
    <w:p w14:paraId="2B5B5DDC" w14:textId="0592AC2D" w:rsidR="00B80F80" w:rsidRDefault="00E86818">
      <w:pPr>
        <w:widowControl w:val="0"/>
        <w:numPr>
          <w:ilvl w:val="0"/>
          <w:numId w:val="24"/>
        </w:numPr>
        <w:spacing w:before="110" w:after="0" w:line="276" w:lineRule="auto"/>
        <w:ind w:left="357" w:hanging="357"/>
        <w:jc w:val="both"/>
        <w:rPr>
          <w:rStyle w:val="Brak"/>
          <w:rFonts w:ascii="Times New Roman" w:eastAsia="Times New Roman" w:hAnsi="Times New Roman" w:cs="Times New Roman"/>
        </w:rPr>
      </w:pPr>
      <w:r w:rsidRPr="0084206D">
        <w:rPr>
          <w:rStyle w:val="Brak"/>
          <w:rFonts w:ascii="Times New Roman" w:hAnsi="Times New Roman" w:cs="Times New Roman"/>
        </w:rPr>
        <w:t>Wykonawca musi zaoferować wykonanie przedmiotu zamówienia zgodnie z wymogami Zamawiającego określonymi w SWZ</w:t>
      </w:r>
      <w:r w:rsidR="00B04A9D">
        <w:rPr>
          <w:rStyle w:val="Brak"/>
          <w:rFonts w:ascii="Times New Roman" w:hAnsi="Times New Roman" w:cs="Times New Roman"/>
        </w:rPr>
        <w:t xml:space="preserve">. </w:t>
      </w:r>
    </w:p>
    <w:p w14:paraId="277990B0" w14:textId="12E1AC45" w:rsidR="0084206D" w:rsidRPr="0084206D" w:rsidRDefault="00E86818">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84206D">
        <w:rPr>
          <w:rFonts w:ascii="Times New Roman" w:hAnsi="Times New Roman" w:cs="Times New Roman"/>
        </w:rPr>
        <w:t xml:space="preserve">Wykonawca musi skalkulować w cenie oferty wszystkie elementy </w:t>
      </w:r>
      <w:r w:rsidR="00AD33E8">
        <w:rPr>
          <w:rFonts w:ascii="Times New Roman" w:hAnsi="Times New Roman" w:cs="Times New Roman"/>
        </w:rPr>
        <w:t xml:space="preserve">przedmiotu zamówienia </w:t>
      </w:r>
      <w:r w:rsidRPr="0084206D">
        <w:rPr>
          <w:rFonts w:ascii="Times New Roman" w:hAnsi="Times New Roman" w:cs="Times New Roman"/>
        </w:rPr>
        <w:t>oraz koszty transportu i dostawy do Zamawiającego</w:t>
      </w:r>
      <w:r w:rsidR="00B80F80">
        <w:rPr>
          <w:rFonts w:ascii="Times New Roman" w:hAnsi="Times New Roman" w:cs="Times New Roman"/>
        </w:rPr>
        <w:t xml:space="preserve">, a także </w:t>
      </w:r>
      <w:r w:rsidRPr="0084206D">
        <w:rPr>
          <w:rFonts w:ascii="Times New Roman" w:hAnsi="Times New Roman" w:cs="Times New Roman"/>
        </w:rPr>
        <w:t>koszty wniesienia</w:t>
      </w:r>
      <w:r w:rsidR="0000534E">
        <w:rPr>
          <w:rFonts w:ascii="Times New Roman" w:hAnsi="Times New Roman" w:cs="Times New Roman"/>
        </w:rPr>
        <w:t xml:space="preserve"> i montażu</w:t>
      </w:r>
      <w:r w:rsidR="00B80F80">
        <w:rPr>
          <w:rFonts w:ascii="Times New Roman" w:hAnsi="Times New Roman" w:cs="Times New Roman"/>
        </w:rPr>
        <w:t xml:space="preserve"> </w:t>
      </w:r>
      <w:r w:rsidR="009E5BAA">
        <w:rPr>
          <w:rFonts w:ascii="Times New Roman" w:hAnsi="Times New Roman" w:cs="Times New Roman"/>
        </w:rPr>
        <w:t>oraz uruchomienia i programowania</w:t>
      </w:r>
      <w:r w:rsidR="0000534E">
        <w:rPr>
          <w:rFonts w:ascii="Times New Roman" w:hAnsi="Times New Roman" w:cs="Times New Roman"/>
        </w:rPr>
        <w:t>.</w:t>
      </w:r>
    </w:p>
    <w:p w14:paraId="7DB0802F" w14:textId="77777777" w:rsidR="0084206D" w:rsidRPr="0084206D" w:rsidRDefault="00E86818">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84206D">
        <w:rPr>
          <w:rFonts w:ascii="Times New Roman" w:hAnsi="Times New Roman" w:cs="Times New Roman"/>
        </w:rPr>
        <w:t>Wykonawca jest zobowiązany do uporządkowania miejsca dostawy/montażu oraz wywiezienia i utylizacji na własny koszt odpadów powstałych w wyniku przeprowadzenia prac</w:t>
      </w:r>
      <w:r w:rsidR="00B80F80">
        <w:rPr>
          <w:rFonts w:ascii="Times New Roman" w:hAnsi="Times New Roman" w:cs="Times New Roman"/>
        </w:rPr>
        <w:t xml:space="preserve"> instalacyjnych</w:t>
      </w:r>
      <w:r w:rsidRPr="0084206D">
        <w:rPr>
          <w:rFonts w:ascii="Times New Roman" w:hAnsi="Times New Roman" w:cs="Times New Roman"/>
        </w:rPr>
        <w:t>.</w:t>
      </w:r>
      <w:bookmarkStart w:id="26" w:name="_Hlk106956323"/>
    </w:p>
    <w:p w14:paraId="77327984" w14:textId="77777777" w:rsidR="0084206D" w:rsidRPr="0084206D" w:rsidRDefault="00E86818">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84206D">
        <w:rPr>
          <w:rStyle w:val="BrakA"/>
          <w:rFonts w:ascii="Times New Roman" w:hAnsi="Times New Roman" w:cs="Times New Roman"/>
        </w:rPr>
        <w:t>Wykonawca musi dołączyć do oferty wszystkie dokumenty i oświadczenia oraz załączniki przedstawione w SWZ</w:t>
      </w:r>
      <w:bookmarkEnd w:id="26"/>
      <w:r w:rsidR="0084206D" w:rsidRPr="0084206D">
        <w:rPr>
          <w:rFonts w:ascii="Times New Roman" w:hAnsi="Times New Roman" w:cs="Times New Roman"/>
        </w:rPr>
        <w:t xml:space="preserve"> opatrzone kwalifikowanym podpisem elektronicznym, podpisem zaufanym lub podpisem osobistym.</w:t>
      </w:r>
    </w:p>
    <w:p w14:paraId="666CB343" w14:textId="77777777" w:rsidR="00E86818" w:rsidRPr="001E77D0" w:rsidRDefault="00E86818">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84206D">
        <w:rPr>
          <w:rStyle w:val="BrakA"/>
          <w:rFonts w:ascii="Times New Roman" w:hAnsi="Times New Roman" w:cs="Times New Roman"/>
        </w:rPr>
        <w:t>Zamawiający wymaga złożenia przedmiotowych środków dowodowych w przypadku, gdy zaproponowane przez Wykonawcę rozwiązania w równoważnym stopniu spełniają wymagania określone w opisie przedmiotu zamówienia, Wykonawca musi udowodnić w ofercie, w szczególności za pomocą przedmiotowych środków dowodowych</w:t>
      </w:r>
      <w:r w:rsidRPr="0084206D">
        <w:rPr>
          <w:rFonts w:ascii="Times New Roman" w:hAnsi="Times New Roman" w:cs="Times New Roman"/>
        </w:rPr>
        <w:t xml:space="preserve"> </w:t>
      </w:r>
      <w:r w:rsidRPr="0084206D">
        <w:rPr>
          <w:rStyle w:val="BrakA"/>
          <w:rFonts w:ascii="Times New Roman" w:hAnsi="Times New Roman" w:cs="Times New Roman"/>
        </w:rPr>
        <w:t xml:space="preserve">(na przykład w oparciu o kompletne karty charakterystyki lub karty katalogowe, prospekty, katalogi, foldery, oświadczenia producenta lub jego autoryzowanego przedstawiciela, albo inne </w:t>
      </w:r>
      <w:r w:rsidRPr="001E77D0">
        <w:rPr>
          <w:rStyle w:val="BrakA"/>
          <w:rFonts w:ascii="Times New Roman" w:hAnsi="Times New Roman" w:cs="Times New Roman"/>
        </w:rPr>
        <w:t>równoważne dokumenty lub oświadczenia), że oferowane produkty spełniają określone przez Zamawiającego wymagania, cechy lub kryteria.</w:t>
      </w:r>
    </w:p>
    <w:p w14:paraId="73260A59" w14:textId="097BF83E" w:rsidR="007264D3" w:rsidRPr="001E77D0" w:rsidRDefault="007264D3">
      <w:pPr>
        <w:widowControl w:val="0"/>
        <w:numPr>
          <w:ilvl w:val="0"/>
          <w:numId w:val="24"/>
        </w:numPr>
        <w:spacing w:before="110" w:after="0" w:line="276" w:lineRule="auto"/>
        <w:ind w:left="357" w:hanging="357"/>
        <w:jc w:val="both"/>
        <w:rPr>
          <w:rFonts w:ascii="Times New Roman" w:eastAsia="Times New Roman" w:hAnsi="Times New Roman" w:cs="Times New Roman"/>
        </w:rPr>
      </w:pPr>
      <w:r w:rsidRPr="001E77D0">
        <w:rPr>
          <w:rFonts w:ascii="Times New Roman" w:eastAsia="Times New Roman" w:hAnsi="Times New Roman" w:cs="Times New Roman"/>
        </w:rPr>
        <w:t>Miejsc</w:t>
      </w:r>
      <w:r w:rsidR="0075684D" w:rsidRPr="001E77D0">
        <w:rPr>
          <w:rFonts w:ascii="Times New Roman" w:eastAsia="Times New Roman" w:hAnsi="Times New Roman" w:cs="Times New Roman"/>
        </w:rPr>
        <w:t>em</w:t>
      </w:r>
      <w:r w:rsidRPr="001E77D0">
        <w:rPr>
          <w:rFonts w:ascii="Times New Roman" w:eastAsia="Times New Roman" w:hAnsi="Times New Roman" w:cs="Times New Roman"/>
        </w:rPr>
        <w:t xml:space="preserve"> realizacji </w:t>
      </w:r>
      <w:r w:rsidR="00AA7F85">
        <w:rPr>
          <w:rFonts w:ascii="Times New Roman" w:eastAsia="Times New Roman" w:hAnsi="Times New Roman" w:cs="Times New Roman"/>
        </w:rPr>
        <w:t>przedmiotu zamówienia</w:t>
      </w:r>
      <w:r w:rsidRPr="001E77D0">
        <w:rPr>
          <w:rFonts w:ascii="Times New Roman" w:eastAsia="Times New Roman" w:hAnsi="Times New Roman" w:cs="Times New Roman"/>
        </w:rPr>
        <w:t xml:space="preserve"> </w:t>
      </w:r>
      <w:bookmarkEnd w:id="23"/>
      <w:r w:rsidR="0075684D" w:rsidRPr="001E77D0">
        <w:rPr>
          <w:rFonts w:ascii="Times New Roman" w:eastAsia="Times New Roman" w:hAnsi="Times New Roman" w:cs="Times New Roman"/>
        </w:rPr>
        <w:t xml:space="preserve">jest </w:t>
      </w:r>
      <w:r w:rsidR="00AA7F85">
        <w:rPr>
          <w:rFonts w:ascii="Times New Roman" w:eastAsia="Times New Roman" w:hAnsi="Times New Roman" w:cs="Times New Roman"/>
        </w:rPr>
        <w:t xml:space="preserve">obiekt : </w:t>
      </w:r>
      <w:r w:rsidR="0075684D" w:rsidRPr="001E77D0">
        <w:rPr>
          <w:rFonts w:ascii="Times New Roman" w:eastAsia="Times New Roman" w:hAnsi="Times New Roman" w:cs="Times New Roman"/>
        </w:rPr>
        <w:t>Teatralny Instytut Młodych Teatru Ludowego, os. Teatralne 23 w Krakowie</w:t>
      </w:r>
      <w:r w:rsidR="00FE735E" w:rsidRPr="001E77D0">
        <w:rPr>
          <w:rFonts w:ascii="Times New Roman" w:eastAsia="Times New Roman" w:hAnsi="Times New Roman" w:cs="Times New Roman"/>
        </w:rPr>
        <w:t>.</w:t>
      </w:r>
    </w:p>
    <w:p w14:paraId="4CF93CA8" w14:textId="77777777" w:rsidR="007264D3" w:rsidRPr="001E77D0" w:rsidRDefault="007264D3" w:rsidP="007264D3">
      <w:pPr>
        <w:widowControl w:val="0"/>
        <w:spacing w:before="110" w:after="0" w:line="276" w:lineRule="auto"/>
        <w:ind w:left="357" w:hanging="357"/>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1E77D0" w14:paraId="0435D014" w14:textId="77777777" w:rsidTr="003A287D">
        <w:trPr>
          <w:cantSplit/>
          <w:trHeight w:val="425"/>
          <w:jc w:val="center"/>
        </w:trPr>
        <w:tc>
          <w:tcPr>
            <w:tcW w:w="9622" w:type="dxa"/>
            <w:shd w:val="clear" w:color="auto" w:fill="D5DCE4" w:themeFill="text2" w:themeFillTint="33"/>
            <w:vAlign w:val="center"/>
          </w:tcPr>
          <w:p w14:paraId="1098D798" w14:textId="77777777" w:rsidR="007264D3" w:rsidRPr="001E77D0" w:rsidRDefault="007264D3" w:rsidP="007264D3">
            <w:pPr>
              <w:widowControl w:val="0"/>
              <w:spacing w:after="50" w:line="276" w:lineRule="auto"/>
              <w:jc w:val="both"/>
              <w:rPr>
                <w:rFonts w:ascii="Times New Roman" w:eastAsia="Times New Roman" w:hAnsi="Times New Roman" w:cs="Times New Roman"/>
                <w:b/>
                <w:bCs/>
              </w:rPr>
            </w:pPr>
            <w:r w:rsidRPr="001E77D0">
              <w:rPr>
                <w:rFonts w:ascii="Times New Roman" w:eastAsia="Times New Roman" w:hAnsi="Times New Roman" w:cs="Times New Roman"/>
                <w:b/>
                <w:bCs/>
              </w:rPr>
              <w:t>Rozdział 6</w:t>
            </w:r>
          </w:p>
          <w:p w14:paraId="52939E89" w14:textId="77777777" w:rsidR="007264D3" w:rsidRPr="001E77D0"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27" w:name="_Toc80728789"/>
            <w:bookmarkStart w:id="28" w:name="_Toc125311045"/>
            <w:r w:rsidRPr="001E77D0">
              <w:rPr>
                <w:rFonts w:ascii="Times New Roman" w:eastAsiaTheme="majorEastAsia" w:hAnsi="Times New Roman" w:cs="Times New Roman"/>
                <w:b/>
                <w:bCs/>
                <w:lang w:eastAsia="pl-PL" w:bidi="pl-PL"/>
              </w:rPr>
              <w:t>Termin wykonania zamówienia</w:t>
            </w:r>
            <w:bookmarkEnd w:id="27"/>
            <w:bookmarkEnd w:id="28"/>
          </w:p>
        </w:tc>
      </w:tr>
    </w:tbl>
    <w:p w14:paraId="1F7C4EBB" w14:textId="48795F2B" w:rsidR="007264D3" w:rsidRPr="001E77D0" w:rsidRDefault="007264D3" w:rsidP="007264D3">
      <w:pPr>
        <w:widowControl w:val="0"/>
        <w:spacing w:before="110" w:after="0" w:line="276" w:lineRule="auto"/>
        <w:jc w:val="both"/>
        <w:rPr>
          <w:rFonts w:ascii="Times New Roman" w:eastAsia="Times New Roman" w:hAnsi="Times New Roman" w:cs="Times New Roman"/>
        </w:rPr>
      </w:pPr>
      <w:r w:rsidRPr="001E77D0">
        <w:rPr>
          <w:rFonts w:ascii="Times New Roman" w:eastAsia="Times New Roman" w:hAnsi="Times New Roman" w:cs="Times New Roman"/>
        </w:rPr>
        <w:t xml:space="preserve">Wykonawca zobowiązany jest realizować przedmiot zamówienia </w:t>
      </w:r>
      <w:r w:rsidR="004737C3" w:rsidRPr="001E77D0">
        <w:rPr>
          <w:rFonts w:ascii="Times New Roman" w:eastAsia="Times New Roman" w:hAnsi="Times New Roman" w:cs="Times New Roman"/>
        </w:rPr>
        <w:t>w terminie do</w:t>
      </w:r>
      <w:r w:rsidRPr="001E77D0">
        <w:rPr>
          <w:rFonts w:ascii="Times New Roman" w:eastAsia="Times New Roman" w:hAnsi="Times New Roman" w:cs="Times New Roman"/>
          <w:b/>
          <w:bCs/>
        </w:rPr>
        <w:t xml:space="preserve"> </w:t>
      </w:r>
      <w:r w:rsidR="00753552">
        <w:rPr>
          <w:rFonts w:ascii="Times New Roman" w:eastAsia="Times New Roman" w:hAnsi="Times New Roman" w:cs="Times New Roman"/>
          <w:b/>
          <w:bCs/>
        </w:rPr>
        <w:t>9</w:t>
      </w:r>
      <w:r w:rsidR="004737C3" w:rsidRPr="001E77D0">
        <w:rPr>
          <w:rFonts w:ascii="Times New Roman" w:eastAsia="Times New Roman" w:hAnsi="Times New Roman" w:cs="Times New Roman"/>
          <w:b/>
          <w:bCs/>
        </w:rPr>
        <w:t>0</w:t>
      </w:r>
      <w:r w:rsidRPr="001E77D0">
        <w:rPr>
          <w:rFonts w:ascii="Times New Roman" w:eastAsia="Times New Roman" w:hAnsi="Times New Roman" w:cs="Times New Roman"/>
          <w:b/>
          <w:bCs/>
        </w:rPr>
        <w:t xml:space="preserve"> </w:t>
      </w:r>
      <w:r w:rsidR="004737C3" w:rsidRPr="001E77D0">
        <w:rPr>
          <w:rFonts w:ascii="Times New Roman" w:eastAsia="Times New Roman" w:hAnsi="Times New Roman" w:cs="Times New Roman"/>
          <w:b/>
          <w:bCs/>
        </w:rPr>
        <w:t>dni od daty</w:t>
      </w:r>
      <w:r w:rsidRPr="001E77D0">
        <w:rPr>
          <w:rFonts w:ascii="Times New Roman" w:eastAsia="Times New Roman" w:hAnsi="Times New Roman" w:cs="Times New Roman"/>
          <w:b/>
          <w:bCs/>
        </w:rPr>
        <w:t xml:space="preserve"> zawarcia umowy.</w:t>
      </w:r>
    </w:p>
    <w:p w14:paraId="7EE53000" w14:textId="77777777" w:rsidR="007264D3" w:rsidRPr="001E77D0" w:rsidRDefault="007264D3" w:rsidP="007264D3">
      <w:pPr>
        <w:widowControl w:val="0"/>
        <w:spacing w:before="110" w:after="0" w:line="276" w:lineRule="auto"/>
        <w:jc w:val="both"/>
        <w:rPr>
          <w:rFonts w:ascii="Times New Roman" w:eastAsia="Times New Roman" w:hAnsi="Times New Roman" w:cs="Times New Roman"/>
          <w:bCs/>
        </w:rPr>
      </w:pPr>
      <w:bookmarkStart w:id="29" w:name="_Hlk130209023"/>
    </w:p>
    <w:tbl>
      <w:tblPr>
        <w:tblStyle w:val="Tabela-Siatka"/>
        <w:tblW w:w="0" w:type="auto"/>
        <w:jc w:val="center"/>
        <w:tblLook w:val="04A0" w:firstRow="1" w:lastRow="0" w:firstColumn="1" w:lastColumn="0" w:noHBand="0" w:noVBand="1"/>
      </w:tblPr>
      <w:tblGrid>
        <w:gridCol w:w="9062"/>
      </w:tblGrid>
      <w:tr w:rsidR="007264D3" w:rsidRPr="001E77D0" w14:paraId="7EEAB8B9" w14:textId="77777777" w:rsidTr="00EC6A84">
        <w:trPr>
          <w:cantSplit/>
          <w:trHeight w:val="425"/>
          <w:jc w:val="center"/>
        </w:trPr>
        <w:tc>
          <w:tcPr>
            <w:tcW w:w="9062" w:type="dxa"/>
            <w:shd w:val="clear" w:color="auto" w:fill="D5DCE4" w:themeFill="text2" w:themeFillTint="33"/>
            <w:vAlign w:val="center"/>
          </w:tcPr>
          <w:p w14:paraId="396F688F" w14:textId="77777777" w:rsidR="007264D3" w:rsidRPr="001E77D0" w:rsidRDefault="007264D3" w:rsidP="007264D3">
            <w:pPr>
              <w:widowControl w:val="0"/>
              <w:spacing w:after="50" w:line="276" w:lineRule="auto"/>
              <w:jc w:val="both"/>
              <w:rPr>
                <w:rFonts w:ascii="Times New Roman" w:eastAsia="Times New Roman" w:hAnsi="Times New Roman" w:cs="Times New Roman"/>
                <w:b/>
                <w:bCs/>
              </w:rPr>
            </w:pPr>
            <w:r w:rsidRPr="001E77D0">
              <w:rPr>
                <w:rFonts w:ascii="Times New Roman" w:eastAsia="Times New Roman" w:hAnsi="Times New Roman" w:cs="Times New Roman"/>
                <w:b/>
                <w:bCs/>
              </w:rPr>
              <w:t>Rozdział 7</w:t>
            </w:r>
          </w:p>
          <w:p w14:paraId="020B19D5" w14:textId="2573A306" w:rsidR="007264D3" w:rsidRPr="001E77D0" w:rsidRDefault="00EC6A84" w:rsidP="007264D3">
            <w:pPr>
              <w:keepNext/>
              <w:keepLines/>
              <w:widowControl w:val="0"/>
              <w:spacing w:line="276" w:lineRule="auto"/>
              <w:jc w:val="both"/>
              <w:outlineLvl w:val="0"/>
              <w:rPr>
                <w:rFonts w:ascii="Times New Roman" w:eastAsiaTheme="majorEastAsia" w:hAnsi="Times New Roman" w:cs="Times New Roman"/>
                <w:b/>
                <w:bCs/>
                <w:lang w:eastAsia="pl-PL" w:bidi="pl-PL"/>
              </w:rPr>
            </w:pPr>
            <w:r w:rsidRPr="001E77D0">
              <w:rPr>
                <w:rFonts w:ascii="Times New Roman" w:eastAsiaTheme="majorEastAsia" w:hAnsi="Times New Roman" w:cs="Times New Roman"/>
                <w:b/>
                <w:bCs/>
                <w:lang w:eastAsia="pl-PL" w:bidi="pl-PL"/>
              </w:rPr>
              <w:t>Informacja o przedmiotowych środkach dowodowych</w:t>
            </w:r>
          </w:p>
        </w:tc>
      </w:tr>
      <w:bookmarkEnd w:id="29"/>
    </w:tbl>
    <w:p w14:paraId="494F859C" w14:textId="77777777" w:rsidR="001E77D0" w:rsidRDefault="001E77D0" w:rsidP="001E77D0">
      <w:pPr>
        <w:pBdr>
          <w:top w:val="nil"/>
          <w:left w:val="nil"/>
          <w:bottom w:val="nil"/>
          <w:right w:val="nil"/>
          <w:between w:val="nil"/>
          <w:bar w:val="nil"/>
        </w:pBdr>
        <w:tabs>
          <w:tab w:val="left" w:pos="284"/>
        </w:tabs>
        <w:spacing w:after="0" w:line="240" w:lineRule="auto"/>
        <w:jc w:val="both"/>
        <w:rPr>
          <w:rStyle w:val="Brak"/>
          <w:rFonts w:ascii="Times New Roman" w:hAnsi="Times New Roman" w:cs="Times New Roman"/>
        </w:rPr>
      </w:pPr>
    </w:p>
    <w:p w14:paraId="2E005C76" w14:textId="0649196B" w:rsidR="00EC6A84" w:rsidRPr="001E77D0" w:rsidRDefault="00EC6A84">
      <w:pPr>
        <w:numPr>
          <w:ilvl w:val="6"/>
          <w:numId w:val="41"/>
        </w:numPr>
        <w:pBdr>
          <w:top w:val="nil"/>
          <w:left w:val="nil"/>
          <w:bottom w:val="nil"/>
          <w:right w:val="nil"/>
          <w:between w:val="nil"/>
          <w:bar w:val="nil"/>
        </w:pBdr>
        <w:tabs>
          <w:tab w:val="left" w:pos="284"/>
        </w:tabs>
        <w:spacing w:before="120" w:after="100" w:afterAutospacing="1" w:line="240" w:lineRule="auto"/>
        <w:ind w:left="0" w:firstLine="0"/>
        <w:jc w:val="both"/>
        <w:rPr>
          <w:rStyle w:val="Brak"/>
          <w:rFonts w:ascii="Times New Roman" w:hAnsi="Times New Roman" w:cs="Times New Roman"/>
        </w:rPr>
      </w:pPr>
      <w:r w:rsidRPr="001E77D0">
        <w:rPr>
          <w:rStyle w:val="Brak"/>
          <w:rFonts w:ascii="Times New Roman" w:hAnsi="Times New Roman" w:cs="Times New Roman"/>
        </w:rPr>
        <w:t>Wykonawca musi zaoferować przedmiot zamówienia zgodny z wymaganiami Zamawiającego określonymi</w:t>
      </w:r>
      <w:r w:rsidR="00363F52">
        <w:rPr>
          <w:rStyle w:val="Brak"/>
          <w:rFonts w:ascii="Times New Roman" w:hAnsi="Times New Roman" w:cs="Times New Roman"/>
        </w:rPr>
        <w:t xml:space="preserve"> </w:t>
      </w:r>
      <w:r w:rsidRPr="001E77D0">
        <w:rPr>
          <w:rStyle w:val="Brak"/>
          <w:rFonts w:ascii="Times New Roman" w:hAnsi="Times New Roman" w:cs="Times New Roman"/>
        </w:rPr>
        <w:t xml:space="preserve">w SWZ, potwierdzony przez Wykonawcę w </w:t>
      </w:r>
      <w:r w:rsidR="00F064CA">
        <w:rPr>
          <w:rStyle w:val="Brak"/>
          <w:rFonts w:ascii="Times New Roman" w:hAnsi="Times New Roman" w:cs="Times New Roman"/>
        </w:rPr>
        <w:t>F</w:t>
      </w:r>
      <w:r w:rsidRPr="001E77D0">
        <w:rPr>
          <w:rStyle w:val="Brak"/>
          <w:rFonts w:ascii="Times New Roman" w:hAnsi="Times New Roman" w:cs="Times New Roman"/>
        </w:rPr>
        <w:t>ormularzu cenowym</w:t>
      </w:r>
      <w:r w:rsidR="00AA7F85">
        <w:rPr>
          <w:rStyle w:val="Brak"/>
          <w:rFonts w:ascii="Times New Roman" w:hAnsi="Times New Roman" w:cs="Times New Roman"/>
        </w:rPr>
        <w:t>,</w:t>
      </w:r>
      <w:r w:rsidRPr="001E77D0">
        <w:rPr>
          <w:rStyle w:val="Brak"/>
          <w:rFonts w:ascii="Times New Roman" w:hAnsi="Times New Roman" w:cs="Times New Roman"/>
        </w:rPr>
        <w:t xml:space="preserve"> stanowiącym Załącznik </w:t>
      </w:r>
      <w:r w:rsidR="00AA7F85">
        <w:rPr>
          <w:rStyle w:val="Brak"/>
          <w:rFonts w:ascii="Times New Roman" w:hAnsi="Times New Roman" w:cs="Times New Roman"/>
        </w:rPr>
        <w:t xml:space="preserve">nr </w:t>
      </w:r>
      <w:r w:rsidRPr="001E77D0">
        <w:rPr>
          <w:rStyle w:val="Brak"/>
          <w:rFonts w:ascii="Times New Roman" w:hAnsi="Times New Roman" w:cs="Times New Roman"/>
        </w:rPr>
        <w:t>1</w:t>
      </w:r>
      <w:r w:rsidR="001B1D74">
        <w:rPr>
          <w:rStyle w:val="Brak"/>
          <w:rFonts w:ascii="Times New Roman" w:hAnsi="Times New Roman" w:cs="Times New Roman"/>
        </w:rPr>
        <w:t>1</w:t>
      </w:r>
      <w:r w:rsidRPr="001E77D0">
        <w:rPr>
          <w:rStyle w:val="Brak"/>
          <w:rFonts w:ascii="Times New Roman" w:hAnsi="Times New Roman" w:cs="Times New Roman"/>
        </w:rPr>
        <w:t xml:space="preserve"> do SWZ, pozwalający na ocenę zgodności oferowanych produktów, ich elementów, funkcji i wyposażenia oraz ich parametrów i warunków z wymaganiami SWZ.</w:t>
      </w:r>
    </w:p>
    <w:p w14:paraId="5EE7F5FA" w14:textId="3D60E37B" w:rsidR="00EC6A84" w:rsidRPr="001E77D0" w:rsidRDefault="00EC6A84">
      <w:pPr>
        <w:numPr>
          <w:ilvl w:val="6"/>
          <w:numId w:val="41"/>
        </w:numPr>
        <w:pBdr>
          <w:top w:val="nil"/>
          <w:left w:val="nil"/>
          <w:bottom w:val="nil"/>
          <w:right w:val="nil"/>
          <w:between w:val="nil"/>
          <w:bar w:val="nil"/>
        </w:pBdr>
        <w:tabs>
          <w:tab w:val="left" w:pos="284"/>
        </w:tabs>
        <w:spacing w:before="120" w:after="100" w:afterAutospacing="1" w:line="240" w:lineRule="auto"/>
        <w:ind w:left="0" w:firstLine="0"/>
        <w:jc w:val="both"/>
        <w:rPr>
          <w:rFonts w:ascii="Times New Roman" w:hAnsi="Times New Roman" w:cs="Times New Roman"/>
        </w:rPr>
      </w:pPr>
      <w:r w:rsidRPr="001E77D0">
        <w:rPr>
          <w:rStyle w:val="Brak"/>
          <w:rFonts w:ascii="Times New Roman" w:hAnsi="Times New Roman" w:cs="Times New Roman"/>
        </w:rPr>
        <w:lastRenderedPageBreak/>
        <w:t xml:space="preserve">Wykonawca </w:t>
      </w:r>
      <w:r w:rsidRPr="001B1D74">
        <w:rPr>
          <w:rStyle w:val="Brak"/>
          <w:rFonts w:ascii="Times New Roman" w:hAnsi="Times New Roman" w:cs="Times New Roman"/>
        </w:rPr>
        <w:t>ponadto wraz z ofertą musi złożyć następujące przedmiotowe środki dowodowe</w:t>
      </w:r>
      <w:r w:rsidR="00CA4707" w:rsidRPr="001B1D74">
        <w:rPr>
          <w:rStyle w:val="Brak"/>
          <w:rFonts w:ascii="Times New Roman" w:hAnsi="Times New Roman" w:cs="Times New Roman"/>
        </w:rPr>
        <w:t xml:space="preserve"> </w:t>
      </w:r>
      <w:r w:rsidR="00CA4707" w:rsidRPr="009E5BAA">
        <w:rPr>
          <w:rStyle w:val="Brak"/>
          <w:rFonts w:ascii="Times New Roman" w:hAnsi="Times New Roman" w:cs="Times New Roman"/>
        </w:rPr>
        <w:t xml:space="preserve">w celu potwierdzenia </w:t>
      </w:r>
      <w:r w:rsidR="00130CB1" w:rsidRPr="009E5BAA">
        <w:rPr>
          <w:rStyle w:val="Brak"/>
          <w:rFonts w:ascii="Times New Roman" w:hAnsi="Times New Roman" w:cs="Times New Roman"/>
        </w:rPr>
        <w:t xml:space="preserve">warunków i wymagań systemu interkomowego określonych </w:t>
      </w:r>
      <w:r w:rsidR="00CA4707" w:rsidRPr="009E5BAA">
        <w:rPr>
          <w:rStyle w:val="Brak"/>
          <w:rFonts w:ascii="Times New Roman" w:hAnsi="Times New Roman" w:cs="Times New Roman"/>
        </w:rPr>
        <w:t>w kryterium</w:t>
      </w:r>
      <w:r w:rsidR="00130CB1" w:rsidRPr="009E5BAA">
        <w:rPr>
          <w:rStyle w:val="Brak"/>
          <w:rFonts w:ascii="Times New Roman" w:hAnsi="Times New Roman" w:cs="Times New Roman"/>
        </w:rPr>
        <w:t xml:space="preserve"> oceny ofert</w:t>
      </w:r>
      <w:r w:rsidR="00CA4707" w:rsidRPr="009E5BAA">
        <w:rPr>
          <w:rStyle w:val="Brak"/>
          <w:rFonts w:ascii="Times New Roman" w:hAnsi="Times New Roman" w:cs="Times New Roman"/>
        </w:rPr>
        <w:t xml:space="preserve"> „</w:t>
      </w:r>
      <w:r w:rsidR="001B1D74" w:rsidRPr="009E5BAA">
        <w:rPr>
          <w:rStyle w:val="Brak"/>
          <w:rFonts w:ascii="Times New Roman" w:hAnsi="Times New Roman" w:cs="Times New Roman"/>
        </w:rPr>
        <w:t>f</w:t>
      </w:r>
      <w:r w:rsidR="00CA4707" w:rsidRPr="009E5BAA">
        <w:rPr>
          <w:rStyle w:val="Brak"/>
          <w:rFonts w:ascii="Times New Roman" w:hAnsi="Times New Roman" w:cs="Times New Roman"/>
        </w:rPr>
        <w:t>unkcjonalność”</w:t>
      </w:r>
      <w:r w:rsidRPr="001E77D0">
        <w:rPr>
          <w:rStyle w:val="Brak"/>
          <w:rFonts w:ascii="Times New Roman" w:hAnsi="Times New Roman" w:cs="Times New Roman"/>
        </w:rPr>
        <w:t>:</w:t>
      </w:r>
    </w:p>
    <w:p w14:paraId="01EA535E" w14:textId="2191924B" w:rsidR="00EC6A84" w:rsidRDefault="00EC6A84" w:rsidP="00CA4707">
      <w:pPr>
        <w:tabs>
          <w:tab w:val="left" w:pos="284"/>
        </w:tabs>
        <w:ind w:right="1"/>
        <w:jc w:val="both"/>
        <w:rPr>
          <w:rStyle w:val="Brak"/>
          <w:rFonts w:ascii="Times New Roman" w:hAnsi="Times New Roman" w:cs="Times New Roman"/>
        </w:rPr>
      </w:pPr>
      <w:r w:rsidRPr="00CA4707">
        <w:rPr>
          <w:rStyle w:val="Brak"/>
          <w:rFonts w:ascii="Times New Roman" w:hAnsi="Times New Roman" w:cs="Times New Roman"/>
        </w:rPr>
        <w:t xml:space="preserve">2.1 </w:t>
      </w:r>
      <w:bookmarkStart w:id="30" w:name="_Hlk130209847"/>
      <w:r w:rsidR="00CA4707" w:rsidRPr="00CA4707">
        <w:rPr>
          <w:rStyle w:val="Brak"/>
          <w:rFonts w:ascii="Times New Roman" w:hAnsi="Times New Roman" w:cs="Times New Roman"/>
        </w:rPr>
        <w:t xml:space="preserve">karty katalogowe lub </w:t>
      </w:r>
      <w:r w:rsidR="00130CB1">
        <w:rPr>
          <w:rStyle w:val="Brak"/>
          <w:rFonts w:ascii="Times New Roman" w:hAnsi="Times New Roman" w:cs="Times New Roman"/>
        </w:rPr>
        <w:t xml:space="preserve">instrukcje obsługi lub </w:t>
      </w:r>
      <w:r w:rsidR="00CA4707" w:rsidRPr="00CA4707">
        <w:rPr>
          <w:rStyle w:val="Brak"/>
          <w:rFonts w:ascii="Times New Roman" w:hAnsi="Times New Roman" w:cs="Times New Roman"/>
        </w:rPr>
        <w:t>wydruki ze stron internetowych lub inne dokumenty lub oświadczenia producenta lub jego autoryzowanego przedstawiciela, albo inne równoważne dokumenty lub oświadczenia, w języku polskim lub obcym wraz z tłumaczeniem na język polski, potwierdzające, że oferowane dostawy (przedmiot zamówienia), odpowiadają wymaganiom określonym przez Zamawiającego w treści SWZ. Zamawiający dopuszcza złożenie ww. dokumentów w języku angielskim.</w:t>
      </w:r>
      <w:bookmarkEnd w:id="30"/>
    </w:p>
    <w:p w14:paraId="1F456162" w14:textId="4903B5B5" w:rsidR="00130CB1" w:rsidRPr="00CA4707" w:rsidRDefault="00130CB1" w:rsidP="00CA4707">
      <w:pPr>
        <w:tabs>
          <w:tab w:val="left" w:pos="284"/>
        </w:tabs>
        <w:ind w:right="1"/>
        <w:jc w:val="both"/>
        <w:rPr>
          <w:rStyle w:val="Brak"/>
          <w:rFonts w:ascii="Times New Roman" w:eastAsia="Calibri" w:hAnsi="Times New Roman" w:cs="Times New Roman"/>
        </w:rPr>
      </w:pPr>
      <w:r>
        <w:rPr>
          <w:rStyle w:val="Brak"/>
          <w:rFonts w:ascii="Times New Roman" w:hAnsi="Times New Roman" w:cs="Times New Roman"/>
        </w:rPr>
        <w:t xml:space="preserve">2.2. </w:t>
      </w:r>
      <w:r w:rsidRPr="00CA4707">
        <w:rPr>
          <w:rStyle w:val="Brak"/>
          <w:rFonts w:ascii="Times New Roman" w:hAnsi="Times New Roman" w:cs="Times New Roman"/>
        </w:rPr>
        <w:t>dokumenty lub oświadczenia</w:t>
      </w:r>
      <w:r>
        <w:rPr>
          <w:rStyle w:val="Brak"/>
          <w:rFonts w:ascii="Times New Roman" w:hAnsi="Times New Roman" w:cs="Times New Roman"/>
        </w:rPr>
        <w:t xml:space="preserve">, o których mowa w pkt 2.1 należy złożyć </w:t>
      </w:r>
      <w:r w:rsidR="009E5BAA">
        <w:rPr>
          <w:rStyle w:val="Brak"/>
          <w:rFonts w:ascii="Times New Roman" w:hAnsi="Times New Roman" w:cs="Times New Roman"/>
        </w:rPr>
        <w:t xml:space="preserve">wraz z ofertą </w:t>
      </w:r>
      <w:r>
        <w:rPr>
          <w:rStyle w:val="Brak"/>
          <w:rFonts w:ascii="Times New Roman" w:hAnsi="Times New Roman" w:cs="Times New Roman"/>
        </w:rPr>
        <w:t xml:space="preserve">w odniesieniu </w:t>
      </w:r>
      <w:r w:rsidR="009E5BAA">
        <w:rPr>
          <w:rStyle w:val="Brak"/>
          <w:rFonts w:ascii="Times New Roman" w:hAnsi="Times New Roman" w:cs="Times New Roman"/>
        </w:rPr>
        <w:t>do urządzeń,</w:t>
      </w:r>
      <w:r>
        <w:rPr>
          <w:rStyle w:val="Brak"/>
          <w:rFonts w:ascii="Times New Roman" w:hAnsi="Times New Roman" w:cs="Times New Roman"/>
        </w:rPr>
        <w:t xml:space="preserve"> </w:t>
      </w:r>
      <w:r w:rsidR="001B1D74">
        <w:rPr>
          <w:rStyle w:val="Brak"/>
          <w:rFonts w:ascii="Times New Roman" w:hAnsi="Times New Roman" w:cs="Times New Roman"/>
        </w:rPr>
        <w:t>dla któr</w:t>
      </w:r>
      <w:r w:rsidR="009E5BAA">
        <w:rPr>
          <w:rStyle w:val="Brak"/>
          <w:rFonts w:ascii="Times New Roman" w:hAnsi="Times New Roman" w:cs="Times New Roman"/>
        </w:rPr>
        <w:t>ych</w:t>
      </w:r>
      <w:r w:rsidR="001B1D74">
        <w:rPr>
          <w:rStyle w:val="Brak"/>
          <w:rFonts w:ascii="Times New Roman" w:hAnsi="Times New Roman" w:cs="Times New Roman"/>
        </w:rPr>
        <w:t xml:space="preserve"> Zamawiający zamieścił wymóg ich złożenia</w:t>
      </w:r>
      <w:r w:rsidR="009E5BAA">
        <w:rPr>
          <w:rStyle w:val="Brak"/>
          <w:rFonts w:ascii="Times New Roman" w:hAnsi="Times New Roman" w:cs="Times New Roman"/>
        </w:rPr>
        <w:t xml:space="preserve"> </w:t>
      </w:r>
      <w:r w:rsidR="001B1D74">
        <w:rPr>
          <w:rStyle w:val="Brak"/>
          <w:rFonts w:ascii="Times New Roman" w:hAnsi="Times New Roman" w:cs="Times New Roman"/>
        </w:rPr>
        <w:t xml:space="preserve">w </w:t>
      </w:r>
      <w:r w:rsidR="00B933E1">
        <w:rPr>
          <w:rStyle w:val="Brak"/>
          <w:rFonts w:ascii="Times New Roman" w:hAnsi="Times New Roman" w:cs="Times New Roman"/>
        </w:rPr>
        <w:t>Z</w:t>
      </w:r>
      <w:r>
        <w:rPr>
          <w:rStyle w:val="Brak"/>
          <w:rFonts w:ascii="Times New Roman" w:hAnsi="Times New Roman" w:cs="Times New Roman"/>
        </w:rPr>
        <w:t>ałącznik</w:t>
      </w:r>
      <w:r w:rsidR="001B1D74">
        <w:rPr>
          <w:rStyle w:val="Brak"/>
          <w:rFonts w:ascii="Times New Roman" w:hAnsi="Times New Roman" w:cs="Times New Roman"/>
        </w:rPr>
        <w:t>u</w:t>
      </w:r>
      <w:r>
        <w:rPr>
          <w:rStyle w:val="Brak"/>
          <w:rFonts w:ascii="Times New Roman" w:hAnsi="Times New Roman" w:cs="Times New Roman"/>
        </w:rPr>
        <w:t xml:space="preserve"> nr 1 do SWZ. </w:t>
      </w:r>
    </w:p>
    <w:p w14:paraId="08555822" w14:textId="77777777" w:rsidR="00EC6A84" w:rsidRPr="001E77D0" w:rsidRDefault="00EC6A84" w:rsidP="001E77D0">
      <w:pPr>
        <w:tabs>
          <w:tab w:val="left" w:pos="284"/>
        </w:tabs>
        <w:spacing w:before="120" w:after="100" w:afterAutospacing="1" w:line="240" w:lineRule="auto"/>
        <w:ind w:right="1"/>
        <w:jc w:val="both"/>
        <w:rPr>
          <w:rStyle w:val="Brak"/>
          <w:rFonts w:ascii="Times New Roman" w:eastAsia="Calibri" w:hAnsi="Times New Roman" w:cs="Times New Roman"/>
        </w:rPr>
      </w:pPr>
      <w:r w:rsidRPr="001E77D0">
        <w:rPr>
          <w:rStyle w:val="Brak"/>
          <w:rFonts w:ascii="Times New Roman" w:hAnsi="Times New Roman" w:cs="Times New Roman"/>
        </w:rPr>
        <w:t xml:space="preserve">3. Zamawiający przewiduje możliwość wzywania do złożenia lub uzupełnienia przedmiotowych środków dowodowych w wyznaczonym terminie, jeżeli Wykonawca ich nie złożył lub złożone przedmiotowe środki dowodowe są niekompletne. </w:t>
      </w:r>
    </w:p>
    <w:p w14:paraId="4D22BE95" w14:textId="77777777" w:rsidR="00EC6A84" w:rsidRPr="001E77D0" w:rsidRDefault="00EC6A84" w:rsidP="001E77D0">
      <w:pPr>
        <w:tabs>
          <w:tab w:val="left" w:pos="284"/>
        </w:tabs>
        <w:spacing w:before="120" w:after="100" w:afterAutospacing="1" w:line="240" w:lineRule="auto"/>
        <w:ind w:right="1"/>
        <w:jc w:val="both"/>
        <w:rPr>
          <w:rStyle w:val="Brak"/>
          <w:rFonts w:ascii="Times New Roman" w:eastAsia="Calibri" w:hAnsi="Times New Roman" w:cs="Times New Roman"/>
        </w:rPr>
      </w:pPr>
      <w:r w:rsidRPr="001E77D0">
        <w:rPr>
          <w:rStyle w:val="Brak"/>
          <w:rFonts w:ascii="Times New Roman" w:hAnsi="Times New Roman" w:cs="Times New Roman"/>
        </w:rPr>
        <w:t>4. Zamawiający odstępuje od wezwania opisanego powyżej,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A2A6CB8" w14:textId="43F3118A" w:rsidR="007264D3" w:rsidRPr="001E77D0" w:rsidRDefault="00EC6A84" w:rsidP="001E77D0">
      <w:pPr>
        <w:tabs>
          <w:tab w:val="left" w:pos="284"/>
        </w:tabs>
        <w:spacing w:before="120" w:after="100" w:afterAutospacing="1" w:line="240" w:lineRule="auto"/>
        <w:ind w:right="1"/>
        <w:jc w:val="both"/>
        <w:rPr>
          <w:rFonts w:ascii="Calibri" w:eastAsia="Calibri" w:hAnsi="Calibri" w:cs="Calibri"/>
        </w:rPr>
      </w:pPr>
      <w:r w:rsidRPr="001E77D0">
        <w:rPr>
          <w:rStyle w:val="Brak"/>
          <w:rFonts w:ascii="Times New Roman" w:hAnsi="Times New Roman" w:cs="Times New Roman"/>
        </w:rPr>
        <w:t>5. Zamawiający może żądać od Wykonawców wyjaśnień dotyczących treści przedmiotowych środków dowodowych</w:t>
      </w:r>
      <w:r>
        <w:rPr>
          <w:rStyle w:val="Brak"/>
          <w:rFonts w:ascii="Calibri" w:hAnsi="Calibri"/>
        </w:rPr>
        <w:t>.</w:t>
      </w:r>
    </w:p>
    <w:tbl>
      <w:tblPr>
        <w:tblStyle w:val="Tabela-Siatka"/>
        <w:tblW w:w="0" w:type="auto"/>
        <w:jc w:val="center"/>
        <w:tblLook w:val="04A0" w:firstRow="1" w:lastRow="0" w:firstColumn="1" w:lastColumn="0" w:noHBand="0" w:noVBand="1"/>
      </w:tblPr>
      <w:tblGrid>
        <w:gridCol w:w="9062"/>
      </w:tblGrid>
      <w:tr w:rsidR="007264D3" w:rsidRPr="007264D3" w14:paraId="690E75EB" w14:textId="77777777" w:rsidTr="003A287D">
        <w:trPr>
          <w:cantSplit/>
          <w:trHeight w:val="425"/>
          <w:jc w:val="center"/>
        </w:trPr>
        <w:tc>
          <w:tcPr>
            <w:tcW w:w="9622" w:type="dxa"/>
            <w:shd w:val="clear" w:color="auto" w:fill="D5DCE4" w:themeFill="text2" w:themeFillTint="33"/>
            <w:vAlign w:val="center"/>
          </w:tcPr>
          <w:p w14:paraId="0899AC5C"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8</w:t>
            </w:r>
          </w:p>
          <w:p w14:paraId="0A75ECEA"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31" w:name="_Toc80728791"/>
            <w:bookmarkStart w:id="32" w:name="_Toc125311047"/>
            <w:r w:rsidRPr="007264D3">
              <w:rPr>
                <w:rFonts w:ascii="Times New Roman" w:eastAsiaTheme="majorEastAsia" w:hAnsi="Times New Roman" w:cs="Times New Roman"/>
                <w:b/>
                <w:bCs/>
                <w:lang w:eastAsia="pl-PL" w:bidi="pl-PL"/>
              </w:rPr>
              <w:t>Informacje o środkach komunikacji elektronicznej, przy użyciu których Zamawiający będzie komunikował się z Wykonawcami oraz informacje o wymaganiach technicznych i organizacyjnych sporządzania, wysyłania i odbierania komunikacji elektronicznej</w:t>
            </w:r>
            <w:bookmarkEnd w:id="31"/>
            <w:bookmarkEnd w:id="32"/>
          </w:p>
        </w:tc>
      </w:tr>
    </w:tbl>
    <w:p w14:paraId="6ACE98F4"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Postępowanie jest prowadzone w języku polskim.</w:t>
      </w:r>
    </w:p>
    <w:p w14:paraId="12CEA7A7"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postępowaniu o udzielenie zamówienia publicznego komunikacja pomiędzy Zamawiającym, a Wykonawcami, odbywa się przy użyciu Platformy e-Zamówienia, dostępnej pod adresem internetowym: </w:t>
      </w:r>
      <w:hyperlink r:id="rId11" w:history="1">
        <w:r w:rsidR="0075684D" w:rsidRPr="00862206">
          <w:rPr>
            <w:rStyle w:val="Hipercze"/>
            <w:rFonts w:ascii="Times New Roman" w:eastAsia="Times New Roman" w:hAnsi="Times New Roman" w:cs="Times New Roman"/>
          </w:rPr>
          <w:t>https://ezamowienia.gov.pl</w:t>
        </w:r>
      </w:hyperlink>
      <w:r w:rsidRPr="007264D3">
        <w:rPr>
          <w:rFonts w:ascii="Times New Roman" w:eastAsia="Times New Roman" w:hAnsi="Times New Roman" w:cs="Times New Roman"/>
        </w:rPr>
        <w:t>.</w:t>
      </w:r>
    </w:p>
    <w:p w14:paraId="1D02716F" w14:textId="77777777" w:rsidR="007264D3" w:rsidRPr="00633C0E"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633C0E">
        <w:rPr>
          <w:rFonts w:ascii="Times New Roman" w:eastAsia="Times New Roman" w:hAnsi="Times New Roman" w:cs="Times New Roman"/>
        </w:rPr>
        <w:t>Korzystanie z Platformy jest bezpłatne.</w:t>
      </w:r>
    </w:p>
    <w:p w14:paraId="790477AA" w14:textId="403BB9E4" w:rsidR="0065077A" w:rsidRPr="0065077A" w:rsidRDefault="007264D3" w:rsidP="0065077A">
      <w:pPr>
        <w:widowControl w:val="0"/>
        <w:numPr>
          <w:ilvl w:val="0"/>
          <w:numId w:val="25"/>
        </w:numPr>
        <w:spacing w:before="110" w:after="0" w:line="276" w:lineRule="auto"/>
        <w:ind w:left="357" w:hanging="357"/>
        <w:jc w:val="both"/>
        <w:rPr>
          <w:rFonts w:ascii="Times New Roman" w:eastAsia="Times New Roman" w:hAnsi="Times New Roman" w:cs="Times New Roman"/>
        </w:rPr>
      </w:pPr>
      <w:bookmarkStart w:id="33" w:name="_Hlk118529284"/>
      <w:r w:rsidRPr="00633C0E">
        <w:rPr>
          <w:rFonts w:ascii="Times New Roman" w:eastAsia="Times New Roman" w:hAnsi="Times New Roman" w:cs="Times New Roman"/>
        </w:rPr>
        <w:t xml:space="preserve">Adres strony internetowej prowadzonego postępowania - link prowadzący bezpośrednio do widoku postępowania na Platformie: </w:t>
      </w:r>
      <w:hyperlink r:id="rId12" w:history="1">
        <w:r w:rsidR="0065077A" w:rsidRPr="00D77781">
          <w:rPr>
            <w:rStyle w:val="Hipercze"/>
          </w:rPr>
          <w:t>https://ezamowienia.gov.pl/mp-client/tenders/ocds-148610-c84c6b50-d2b8-11ed-9355-06954b8c6cb9</w:t>
        </w:r>
      </w:hyperlink>
    </w:p>
    <w:bookmarkEnd w:id="33"/>
    <w:p w14:paraId="36191DFF" w14:textId="69AEC6FD" w:rsidR="007264D3" w:rsidRPr="0065077A"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b/>
          <w:bCs/>
        </w:rPr>
      </w:pPr>
      <w:r w:rsidRPr="00633C0E">
        <w:rPr>
          <w:rFonts w:ascii="Times New Roman" w:eastAsia="Times New Roman" w:hAnsi="Times New Roman" w:cs="Times New Roman"/>
        </w:rPr>
        <w:t xml:space="preserve">Identyfikator postępowania </w:t>
      </w:r>
      <w:r w:rsidR="004737C3" w:rsidRPr="00633C0E">
        <w:rPr>
          <w:rFonts w:ascii="Times New Roman" w:eastAsia="Times New Roman" w:hAnsi="Times New Roman" w:cs="Times New Roman"/>
        </w:rPr>
        <w:t xml:space="preserve">(ID) </w:t>
      </w:r>
      <w:r w:rsidRPr="00633C0E">
        <w:rPr>
          <w:rFonts w:ascii="Times New Roman" w:eastAsia="Times New Roman" w:hAnsi="Times New Roman" w:cs="Times New Roman"/>
        </w:rPr>
        <w:t>na Platformie:</w:t>
      </w:r>
      <w:r w:rsidR="00633C0E">
        <w:rPr>
          <w:rFonts w:ascii="Times New Roman" w:eastAsia="Times New Roman" w:hAnsi="Times New Roman" w:cs="Times New Roman"/>
        </w:rPr>
        <w:t xml:space="preserve"> </w:t>
      </w:r>
      <w:r w:rsidR="0065077A" w:rsidRPr="0065077A">
        <w:rPr>
          <w:b/>
          <w:bCs/>
        </w:rPr>
        <w:t>ocds-148610-c84c6b50-d2b8-11ed-9355-06954b8c6cb9</w:t>
      </w:r>
    </w:p>
    <w:p w14:paraId="7CA07E93" w14:textId="77777777" w:rsidR="007264D3" w:rsidRPr="00633C0E"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633C0E">
        <w:rPr>
          <w:rFonts w:ascii="Times New Roman" w:eastAsia="Times New Roman" w:hAnsi="Times New Roman" w:cs="Times New Roman"/>
        </w:rPr>
        <w:t>Przeglądanie i pobieranie publicznej treści dokumentacji postępowania nie wymaga posiadania konta na Platformie ani logowania.</w:t>
      </w:r>
    </w:p>
    <w:p w14:paraId="3424D46D"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633C0E">
        <w:rPr>
          <w:rFonts w:ascii="Times New Roman" w:eastAsia="Times New Roman" w:hAnsi="Times New Roman" w:cs="Times New Roman"/>
        </w:rPr>
        <w:t>Wykonawca zamierzający wziąć</w:t>
      </w:r>
      <w:r w:rsidRPr="007264D3">
        <w:rPr>
          <w:rFonts w:ascii="Times New Roman" w:eastAsia="Times New Roman" w:hAnsi="Times New Roman" w:cs="Times New Roman"/>
        </w:rPr>
        <w:t xml:space="preserve"> udział w postępowaniu o udzielenie zamówienia publicznego musi posiadać konto podmiotu „Wykonawca” na Platformie. Szczegółowe informacje na temat zakładania kont podmiotów oraz zasady i warunki korzystania z Platformy określa Regulamin Platformy e-Zamówienia, dostępny na stronie internetowej </w:t>
      </w:r>
      <w:hyperlink r:id="rId13" w:history="1">
        <w:r w:rsidRPr="007264D3">
          <w:rPr>
            <w:rFonts w:ascii="Times New Roman" w:eastAsia="Times New Roman" w:hAnsi="Times New Roman" w:cs="Times New Roman"/>
            <w:u w:val="single"/>
          </w:rPr>
          <w:t>https://ezamowienia.gov.pl</w:t>
        </w:r>
      </w:hyperlink>
      <w:r w:rsidRPr="007264D3">
        <w:rPr>
          <w:rFonts w:ascii="Times New Roman" w:eastAsia="Times New Roman" w:hAnsi="Times New Roman" w:cs="Times New Roman"/>
        </w:rPr>
        <w:t xml:space="preserve"> oraz informacje zamieszczone w zakładce „Centrum Pomocy”.</w:t>
      </w:r>
    </w:p>
    <w:p w14:paraId="03F6195E"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lastRenderedPageBreak/>
        <w:t>Sposób sporządzenia dokumentów elektronicznych lub dokumentów elektronicznych będących kopią elektroniczną treści zapisanej w postaci papierowej (cyfrowe odwzorowania) musi być zgodny z wymaganiami określonymi w Rozporządzeniu w sprawie wymagań dla dokumentów elektronicznych.</w:t>
      </w:r>
    </w:p>
    <w:p w14:paraId="1337CE5E"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Dokumenty elektroniczne, o których mowa w § 2 ust. 1 </w:t>
      </w:r>
      <w:bookmarkStart w:id="34" w:name="_Hlk124878130"/>
      <w:r w:rsidRPr="007264D3">
        <w:rPr>
          <w:rFonts w:ascii="Times New Roman" w:eastAsia="Times New Roman" w:hAnsi="Times New Roman" w:cs="Times New Roman"/>
        </w:rPr>
        <w:t>Rozporządzenia w sprawie wymagań dla dokumentów elektronicznych</w:t>
      </w:r>
      <w:bookmarkEnd w:id="34"/>
      <w:r w:rsidRPr="007264D3">
        <w:rPr>
          <w:rFonts w:ascii="Times New Roman" w:eastAsia="Times New Roman" w:hAnsi="Times New Roman" w:cs="Times New Roman"/>
        </w:rPr>
        <w:t xml:space="preserve">, sporządza się w postaci elektronicznej, w formatach danych określonych w przepisach Rozporządzenia w sprawie Krajowych Ram Interoperacyjności, z uwzględnieniem rodzaju przekazywanych danych i przekazuje się jako załączniki. W przypadku formatów, o których mowa w art. 66 ust. 1 </w:t>
      </w:r>
      <w:r w:rsidR="004737C3">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wyżej wymienione regulacje nie będą miały bezpośredniego zastosowania.</w:t>
      </w:r>
    </w:p>
    <w:p w14:paraId="5EF4ADDC"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Informacje, oświadczenia lub dokumenty, inne niż wymienione w § 2 ust. 1 Rozporządzenia w sprawie wymagań dla dokumentów elektronicznych, przekazywane w postępowaniu sporządza się w postaci elektronicznej:</w:t>
      </w:r>
    </w:p>
    <w:p w14:paraId="6BBEB639" w14:textId="77777777" w:rsidR="007264D3" w:rsidRPr="007264D3" w:rsidRDefault="007264D3">
      <w:pPr>
        <w:widowControl w:val="0"/>
        <w:numPr>
          <w:ilvl w:val="0"/>
          <w:numId w:val="26"/>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 formatach danych określonych w przepisach Rozporządzenia w sprawie Krajowych Ram Interoperacyjności (i przekazuje się jako załącznik), lub;</w:t>
      </w:r>
    </w:p>
    <w:p w14:paraId="0E6198BA" w14:textId="77777777" w:rsidR="007264D3" w:rsidRPr="007264D3" w:rsidRDefault="007264D3">
      <w:pPr>
        <w:widowControl w:val="0"/>
        <w:numPr>
          <w:ilvl w:val="0"/>
          <w:numId w:val="26"/>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jako tekst wpisany bezpośrednio do wiadomości przekazywanej przy użyciu środków komunikacji elektronicznej (np. w treści wiadomości e-mail lub w treści „Formularza do komunikacji”).</w:t>
      </w:r>
    </w:p>
    <w:p w14:paraId="512CE053"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Komunikacja w postępowaniu, </w:t>
      </w:r>
      <w:r w:rsidRPr="007264D3">
        <w:rPr>
          <w:rFonts w:ascii="Times New Roman" w:eastAsia="Times New Roman" w:hAnsi="Times New Roman" w:cs="Times New Roman"/>
          <w:u w:val="single"/>
        </w:rPr>
        <w:t>z wyłączeniem składania ofert</w:t>
      </w:r>
      <w:r w:rsidRPr="007264D3">
        <w:rPr>
          <w:rFonts w:ascii="Times New Roman" w:eastAsia="Times New Roman" w:hAnsi="Times New Roman" w:cs="Times New Roman"/>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41A6B84E" w14:textId="77777777" w:rsidR="007264D3" w:rsidRPr="007264D3" w:rsidRDefault="007264D3" w:rsidP="007264D3">
      <w:pPr>
        <w:widowControl w:val="0"/>
        <w:spacing w:before="110" w:after="0" w:line="276" w:lineRule="auto"/>
        <w:ind w:left="357"/>
        <w:jc w:val="both"/>
        <w:rPr>
          <w:rFonts w:ascii="Times New Roman" w:eastAsia="Times New Roman" w:hAnsi="Times New Roman" w:cs="Times New Roman"/>
        </w:rPr>
      </w:pPr>
      <w:r w:rsidRPr="007264D3">
        <w:rPr>
          <w:rFonts w:ascii="Times New Roman" w:eastAsia="Times New Roman" w:hAnsi="Times New Roman" w:cs="Times New Roman"/>
        </w:rPr>
        <w:t xml:space="preserve">W przypadku załączników, które są zgodnie z </w:t>
      </w:r>
      <w:r w:rsidR="00B80F80">
        <w:rPr>
          <w:rFonts w:ascii="Times New Roman" w:eastAsia="Times New Roman" w:hAnsi="Times New Roman" w:cs="Times New Roman"/>
        </w:rPr>
        <w:t>u</w:t>
      </w:r>
      <w:r w:rsidRPr="007264D3">
        <w:rPr>
          <w:rFonts w:ascii="Times New Roman" w:eastAsia="Times New Roman" w:hAnsi="Times New Roman" w:cs="Times New Roman"/>
        </w:rPr>
        <w:t xml:space="preserve">stawą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Rozporządzeniem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33F94E3F"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Możliwość korzystania w postępowaniu z „Formularzy do komunikacji” w pełnym zakresie wymaga posiadania konta „Wykonawcy” na Platformie oraz zalogowania się na Platformie. Do korzystania z „Formularzy do komunikacji” służących do zadawania pytań dotyczących treści dokumentów zamówienia wystarczające jest posiadanie tzw. konta uproszczonego na Platformie.</w:t>
      </w:r>
    </w:p>
    <w:p w14:paraId="7E3B8C6B"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Wszystkie wysłane i odebrane w postępowaniu przez Wykonawcę wiadomości widoczne są po zalogowaniu w podglądzie postępowania w zakładce „Komunikacja”.</w:t>
      </w:r>
    </w:p>
    <w:p w14:paraId="4D86D44A"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Maksymalny rozmiar plików przesyłanych za pośrednictwem „Formularzy do komunikacji” wynosi 150 MB (wielkość ta dotyczy plików przesyłanych jako załączniki do jednego formularza).</w:t>
      </w:r>
    </w:p>
    <w:p w14:paraId="488AF89E"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Minimalne wymagania techniczne dotyczące sprzętu używanego w celu korzystania z usług Platformy oraz informacje dotyczące specyfikacji połączenia określa Regulamin Platformy e-Zamówienia.</w:t>
      </w:r>
    </w:p>
    <w:p w14:paraId="1670A828" w14:textId="77777777" w:rsidR="007264D3" w:rsidRPr="007264D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przypadku problemów technicznych i awarii związanych z funkcjonowaniem Platformy </w:t>
      </w:r>
      <w:r w:rsidRPr="007264D3">
        <w:rPr>
          <w:rFonts w:ascii="Times New Roman" w:eastAsia="Times New Roman" w:hAnsi="Times New Roman" w:cs="Times New Roman"/>
        </w:rPr>
        <w:lastRenderedPageBreak/>
        <w:t xml:space="preserve">użytkownicy mogą skorzystać ze wsparcia technicznego dostępnego pod numerem telefonu (22) 458 77 99 lub drogą elektroniczną poprzez formularz udostępniony na stronie internetowej </w:t>
      </w:r>
      <w:hyperlink r:id="rId14" w:history="1">
        <w:r w:rsidRPr="007264D3">
          <w:rPr>
            <w:rFonts w:ascii="Times New Roman" w:eastAsia="Times New Roman" w:hAnsi="Times New Roman" w:cs="Times New Roman"/>
            <w:u w:val="single"/>
          </w:rPr>
          <w:t>https://ezamowienia.gov.pl</w:t>
        </w:r>
      </w:hyperlink>
      <w:r w:rsidRPr="007264D3">
        <w:rPr>
          <w:rFonts w:ascii="Times New Roman" w:eastAsia="Times New Roman" w:hAnsi="Times New Roman" w:cs="Times New Roman"/>
        </w:rPr>
        <w:t xml:space="preserve"> w zakładce „Zgłoś problem”.</w:t>
      </w:r>
    </w:p>
    <w:p w14:paraId="7AEFC970" w14:textId="77777777" w:rsidR="007264D3" w:rsidRPr="004737C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w:t>
      </w:r>
      <w:r w:rsidRPr="004737C3">
        <w:rPr>
          <w:rFonts w:ascii="Times New Roman" w:eastAsia="Times New Roman" w:hAnsi="Times New Roman" w:cs="Times New Roman"/>
        </w:rPr>
        <w:t xml:space="preserve">szczególnie uzasadnionych przypadkach uniemożliwiających komunikację Wykonawcy i Zamawiającego za pośrednictwem Platformy, Zamawiający dopuszcza komunikację za pomocą poczty elektronicznej na adres e-mail: </w:t>
      </w:r>
      <w:hyperlink r:id="rId15" w:history="1">
        <w:r w:rsidR="004737C3" w:rsidRPr="004737C3">
          <w:rPr>
            <w:rStyle w:val="Hipercze"/>
            <w:rFonts w:ascii="Times New Roman" w:eastAsia="Times New Roman" w:hAnsi="Times New Roman" w:cs="Times New Roman"/>
          </w:rPr>
          <w:t>przetargi@ludowy.pl</w:t>
        </w:r>
      </w:hyperlink>
      <w:r w:rsidRPr="004737C3">
        <w:rPr>
          <w:rFonts w:ascii="Times New Roman" w:eastAsia="Times New Roman" w:hAnsi="Times New Roman" w:cs="Times New Roman"/>
        </w:rPr>
        <w:t xml:space="preserve"> (nie dotyczy składania ofert).</w:t>
      </w:r>
    </w:p>
    <w:p w14:paraId="5C0FD5C2" w14:textId="77777777" w:rsidR="007264D3" w:rsidRPr="004737C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rPr>
      </w:pPr>
      <w:r w:rsidRPr="004737C3">
        <w:rPr>
          <w:rFonts w:ascii="Times New Roman" w:eastAsia="Times New Roman" w:hAnsi="Times New Roman" w:cs="Times New Roman"/>
        </w:rPr>
        <w:t>Zamawiający nie przewiduje sposobu komunikowania się z Wykonawcami w inny sposób niż przy użyciu środków komunikacji elektronicznej wskazanych w SWZ.</w:t>
      </w:r>
    </w:p>
    <w:p w14:paraId="668847EB" w14:textId="77777777" w:rsidR="007264D3" w:rsidRPr="004737C3" w:rsidRDefault="007264D3">
      <w:pPr>
        <w:widowControl w:val="0"/>
        <w:numPr>
          <w:ilvl w:val="0"/>
          <w:numId w:val="25"/>
        </w:numPr>
        <w:spacing w:before="110" w:after="0" w:line="276" w:lineRule="auto"/>
        <w:ind w:left="357" w:hanging="357"/>
        <w:jc w:val="both"/>
        <w:rPr>
          <w:rFonts w:ascii="Times New Roman" w:eastAsia="Times New Roman" w:hAnsi="Times New Roman" w:cs="Times New Roman"/>
          <w:b/>
          <w:bCs/>
        </w:rPr>
      </w:pPr>
      <w:r w:rsidRPr="004737C3">
        <w:rPr>
          <w:rFonts w:ascii="Times New Roman" w:eastAsia="Times New Roman" w:hAnsi="Times New Roman" w:cs="Times New Roman"/>
          <w:b/>
          <w:bCs/>
        </w:rPr>
        <w:t>Wyjaśnienia i zmiana treści SWZ:</w:t>
      </w:r>
    </w:p>
    <w:p w14:paraId="153BF769" w14:textId="77777777" w:rsidR="007264D3" w:rsidRPr="004737C3" w:rsidRDefault="007264D3">
      <w:pPr>
        <w:widowControl w:val="0"/>
        <w:numPr>
          <w:ilvl w:val="0"/>
          <w:numId w:val="21"/>
        </w:numPr>
        <w:spacing w:after="0" w:line="276" w:lineRule="auto"/>
        <w:ind w:left="714" w:hanging="357"/>
        <w:jc w:val="both"/>
        <w:rPr>
          <w:rFonts w:ascii="Times New Roman" w:eastAsia="Times New Roman" w:hAnsi="Times New Roman" w:cs="Times New Roman"/>
        </w:rPr>
      </w:pPr>
      <w:r w:rsidRPr="004737C3">
        <w:rPr>
          <w:rFonts w:ascii="Times New Roman" w:eastAsia="Times New Roman" w:hAnsi="Times New Roman" w:cs="Times New Roman"/>
        </w:rPr>
        <w:t>Wykonawca może zwrócić się do Zamawiającego z wnioskiem o wyjaśnienie treści SWZ;</w:t>
      </w:r>
    </w:p>
    <w:p w14:paraId="388F4658" w14:textId="77777777" w:rsidR="007264D3" w:rsidRPr="007264D3" w:rsidRDefault="007264D3">
      <w:pPr>
        <w:widowControl w:val="0"/>
        <w:numPr>
          <w:ilvl w:val="0"/>
          <w:numId w:val="21"/>
        </w:numPr>
        <w:spacing w:after="0" w:line="276" w:lineRule="auto"/>
        <w:ind w:left="714" w:hanging="357"/>
        <w:jc w:val="both"/>
        <w:rPr>
          <w:rFonts w:ascii="Times New Roman" w:eastAsia="Times New Roman" w:hAnsi="Times New Roman" w:cs="Times New Roman"/>
        </w:rPr>
      </w:pPr>
      <w:r w:rsidRPr="004737C3">
        <w:rPr>
          <w:rFonts w:ascii="Times New Roman" w:eastAsia="Times New Roman" w:hAnsi="Times New Roman" w:cs="Times New Roman"/>
        </w:rPr>
        <w:t>Zamawiający udzieli wyjaśnień niezwłocznie</w:t>
      </w:r>
      <w:r w:rsidRPr="007264D3">
        <w:rPr>
          <w:rFonts w:ascii="Times New Roman" w:eastAsia="Times New Roman" w:hAnsi="Times New Roman" w:cs="Times New Roman"/>
        </w:rPr>
        <w:t>, jednak nie później niż na 2 dni przed upływem terminu składania ofert, o ile wniosek o wyjaśnienie treści SWZ wpłynie do Zamawiającego nie później niż na 4 dni przed upływem terminu składania ofert;</w:t>
      </w:r>
    </w:p>
    <w:p w14:paraId="6B8A7795" w14:textId="77777777" w:rsidR="007264D3" w:rsidRPr="007264D3" w:rsidRDefault="007264D3">
      <w:pPr>
        <w:widowControl w:val="0"/>
        <w:numPr>
          <w:ilvl w:val="0"/>
          <w:numId w:val="21"/>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jeżeli wniosek o wyjaśnienie treści SWZ wpłynie po upływie terminu, o którym mowa w pkt 2, Zamawiający może udzielić wyjaśnień lub pozostawić wniosek bez rozpoznania;</w:t>
      </w:r>
    </w:p>
    <w:p w14:paraId="3A1A7242" w14:textId="77777777" w:rsidR="007264D3" w:rsidRPr="007264D3" w:rsidRDefault="007264D3">
      <w:pPr>
        <w:widowControl w:val="0"/>
        <w:numPr>
          <w:ilvl w:val="0"/>
          <w:numId w:val="21"/>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 uzasadnionych przypadkach Zamawiający może przed upływem terminu składania ofert zmienić treść SWZ. Każda wprowadzona przez Zamawiającego zmiana staje się w takim przypadku częścią SWZ;</w:t>
      </w:r>
    </w:p>
    <w:p w14:paraId="239E33CE" w14:textId="77777777" w:rsidR="007264D3" w:rsidRPr="007264D3" w:rsidRDefault="007264D3">
      <w:pPr>
        <w:widowControl w:val="0"/>
        <w:numPr>
          <w:ilvl w:val="0"/>
          <w:numId w:val="21"/>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wszelkie wyjaśnienia, zmiany treści oraz inne informacje związane z niniejszym postępowaniem, Zamawiający będzie zamieszczał wyłącznie na Platformie.</w:t>
      </w:r>
    </w:p>
    <w:p w14:paraId="073639E9"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59E825D" w14:textId="77777777" w:rsidTr="003A287D">
        <w:trPr>
          <w:cantSplit/>
          <w:trHeight w:val="425"/>
          <w:jc w:val="center"/>
        </w:trPr>
        <w:tc>
          <w:tcPr>
            <w:tcW w:w="9622" w:type="dxa"/>
            <w:shd w:val="clear" w:color="auto" w:fill="D5DCE4" w:themeFill="text2" w:themeFillTint="33"/>
            <w:vAlign w:val="center"/>
          </w:tcPr>
          <w:p w14:paraId="46584B7A"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9</w:t>
            </w:r>
          </w:p>
          <w:p w14:paraId="44546B20"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35" w:name="_Toc80728792"/>
            <w:bookmarkStart w:id="36" w:name="_Toc125311048"/>
            <w:r w:rsidRPr="007264D3">
              <w:rPr>
                <w:rFonts w:ascii="Times New Roman" w:eastAsiaTheme="majorEastAsia" w:hAnsi="Times New Roman" w:cs="Times New Roman"/>
                <w:b/>
                <w:bCs/>
                <w:lang w:eastAsia="pl-PL" w:bidi="pl-PL"/>
              </w:rPr>
              <w:t>Osoby uprawnione do komunikowania się z Wykonawcami</w:t>
            </w:r>
            <w:bookmarkEnd w:id="35"/>
            <w:bookmarkEnd w:id="36"/>
          </w:p>
        </w:tc>
      </w:tr>
    </w:tbl>
    <w:p w14:paraId="5CFC1E86"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Zamawiający wyznacza do komunikowania się z Wykonawcami następującą osobę:</w:t>
      </w:r>
    </w:p>
    <w:p w14:paraId="4F2BD485" w14:textId="77777777" w:rsidR="008D1C9F" w:rsidRDefault="008D1C9F" w:rsidP="008D1C9F">
      <w:pPr>
        <w:widowControl w:val="0"/>
        <w:spacing w:before="110" w:after="0" w:line="276" w:lineRule="auto"/>
        <w:jc w:val="both"/>
        <w:rPr>
          <w:rFonts w:ascii="Times New Roman" w:eastAsia="Times New Roman" w:hAnsi="Times New Roman" w:cs="Times New Roman"/>
        </w:rPr>
      </w:pPr>
      <w:r w:rsidRPr="004737C3">
        <w:rPr>
          <w:rFonts w:ascii="Times New Roman" w:hAnsi="Times New Roman" w:cs="Times New Roman"/>
        </w:rPr>
        <w:t>p. Agnieszka Wierzbicka tel. +48 </w:t>
      </w:r>
      <w:r>
        <w:rPr>
          <w:rFonts w:ascii="Times New Roman" w:hAnsi="Times New Roman" w:cs="Times New Roman"/>
        </w:rPr>
        <w:t>12 68 02 106</w:t>
      </w:r>
      <w:r w:rsidRPr="004737C3">
        <w:rPr>
          <w:rFonts w:ascii="Times New Roman" w:hAnsi="Times New Roman" w:cs="Times New Roman"/>
        </w:rPr>
        <w:t>.</w:t>
      </w:r>
      <w:r w:rsidRPr="004737C3">
        <w:rPr>
          <w:rFonts w:ascii="Times New Roman" w:eastAsia="Times New Roman" w:hAnsi="Times New Roman" w:cs="Times New Roman"/>
        </w:rPr>
        <w:t xml:space="preserve"> </w:t>
      </w:r>
    </w:p>
    <w:p w14:paraId="5F84C3FD" w14:textId="77777777" w:rsidR="008D1C9F" w:rsidRPr="004737C3" w:rsidRDefault="008D1C9F" w:rsidP="008D1C9F">
      <w:pPr>
        <w:widowControl w:val="0"/>
        <w:spacing w:before="110" w:after="0" w:line="276" w:lineRule="auto"/>
        <w:jc w:val="both"/>
        <w:rPr>
          <w:rFonts w:ascii="Times New Roman" w:eastAsia="Times New Roman" w:hAnsi="Times New Roman" w:cs="Times New Roman"/>
        </w:rPr>
      </w:pPr>
      <w:r w:rsidRPr="004737C3">
        <w:rPr>
          <w:rFonts w:ascii="Times New Roman" w:hAnsi="Times New Roman" w:cs="Times New Roman"/>
        </w:rPr>
        <w:t xml:space="preserve">Komunikacja ustna dopuszczalna jest w odniesieniu do informacji, które nie są istotne, w szczególności nie dotyczą ogłoszenia o zamówieniu lub SWZ, a także ofert. </w:t>
      </w:r>
    </w:p>
    <w:p w14:paraId="035F9A4E"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0676023" w14:textId="77777777" w:rsidTr="003A287D">
        <w:trPr>
          <w:cantSplit/>
          <w:trHeight w:val="425"/>
          <w:jc w:val="center"/>
        </w:trPr>
        <w:tc>
          <w:tcPr>
            <w:tcW w:w="9622" w:type="dxa"/>
            <w:shd w:val="clear" w:color="auto" w:fill="D5DCE4" w:themeFill="text2" w:themeFillTint="33"/>
            <w:vAlign w:val="center"/>
          </w:tcPr>
          <w:p w14:paraId="05AF4A34"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10</w:t>
            </w:r>
          </w:p>
          <w:p w14:paraId="30BE5248"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37" w:name="_Toc80728794"/>
            <w:bookmarkStart w:id="38" w:name="_Toc125311049"/>
            <w:r w:rsidRPr="007264D3">
              <w:rPr>
                <w:rFonts w:ascii="Times New Roman" w:eastAsiaTheme="majorEastAsia" w:hAnsi="Times New Roman" w:cs="Times New Roman"/>
                <w:b/>
                <w:bCs/>
                <w:lang w:eastAsia="pl-PL" w:bidi="pl-PL"/>
              </w:rPr>
              <w:t>Podstawy wykluczenia z postępowania o udzielenie zamówienia oraz warunki udziału w postępowaniu</w:t>
            </w:r>
            <w:bookmarkEnd w:id="37"/>
            <w:bookmarkEnd w:id="38"/>
          </w:p>
        </w:tc>
      </w:tr>
    </w:tbl>
    <w:p w14:paraId="68DFD93B" w14:textId="77777777" w:rsidR="007264D3" w:rsidRPr="007264D3" w:rsidRDefault="007264D3">
      <w:pPr>
        <w:widowControl w:val="0"/>
        <w:numPr>
          <w:ilvl w:val="0"/>
          <w:numId w:val="15"/>
        </w:numPr>
        <w:spacing w:before="110" w:after="0" w:line="276" w:lineRule="auto"/>
        <w:ind w:left="357" w:hanging="357"/>
        <w:jc w:val="both"/>
        <w:rPr>
          <w:rFonts w:ascii="Times New Roman" w:eastAsia="Times New Roman" w:hAnsi="Times New Roman" w:cs="Times New Roman"/>
          <w:bCs/>
        </w:rPr>
      </w:pPr>
      <w:r w:rsidRPr="007264D3">
        <w:rPr>
          <w:rFonts w:ascii="Times New Roman" w:eastAsia="Times New Roman" w:hAnsi="Times New Roman" w:cs="Times New Roman"/>
          <w:bCs/>
        </w:rPr>
        <w:t>O udzielenie zamówienia mogą ubiegać się Wykonawcy, którzy:</w:t>
      </w:r>
    </w:p>
    <w:p w14:paraId="6E9DA750" w14:textId="77777777" w:rsidR="007264D3" w:rsidRPr="007264D3" w:rsidRDefault="007264D3">
      <w:pPr>
        <w:widowControl w:val="0"/>
        <w:numPr>
          <w:ilvl w:val="0"/>
          <w:numId w:val="13"/>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nie podlegają wykluczeniu;</w:t>
      </w:r>
    </w:p>
    <w:p w14:paraId="3128A412" w14:textId="77777777" w:rsidR="007264D3" w:rsidRPr="007264D3" w:rsidRDefault="007264D3">
      <w:pPr>
        <w:widowControl w:val="0"/>
        <w:numPr>
          <w:ilvl w:val="0"/>
          <w:numId w:val="13"/>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spełniają warunki udziału w postępowaniu, o ile zostały one określone przez Zamawiającego.</w:t>
      </w:r>
    </w:p>
    <w:p w14:paraId="7F2B11B0" w14:textId="77777777" w:rsidR="007264D3" w:rsidRPr="008D1C9F" w:rsidRDefault="007264D3">
      <w:pPr>
        <w:widowControl w:val="0"/>
        <w:numPr>
          <w:ilvl w:val="0"/>
          <w:numId w:val="10"/>
        </w:numPr>
        <w:spacing w:before="110" w:after="0" w:line="276" w:lineRule="auto"/>
        <w:ind w:left="357" w:hanging="357"/>
        <w:jc w:val="both"/>
        <w:rPr>
          <w:rFonts w:ascii="Times New Roman" w:eastAsia="Times New Roman" w:hAnsi="Times New Roman" w:cs="Times New Roman"/>
          <w:bCs/>
        </w:rPr>
      </w:pPr>
      <w:r w:rsidRPr="008D1C9F">
        <w:rPr>
          <w:rFonts w:ascii="Times New Roman" w:eastAsia="Times New Roman" w:hAnsi="Times New Roman" w:cs="Times New Roman"/>
          <w:bCs/>
        </w:rPr>
        <w:t xml:space="preserve">Z zastrzeżeniem art. 110 ust. 2 </w:t>
      </w:r>
      <w:r w:rsidR="008D1C9F" w:rsidRPr="008D1C9F">
        <w:rPr>
          <w:rFonts w:ascii="Times New Roman" w:eastAsia="Times New Roman" w:hAnsi="Times New Roman" w:cs="Times New Roman"/>
          <w:bCs/>
        </w:rPr>
        <w:t>u</w:t>
      </w:r>
      <w:r w:rsidRPr="008D1C9F">
        <w:rPr>
          <w:rFonts w:ascii="Times New Roman" w:eastAsia="Times New Roman" w:hAnsi="Times New Roman" w:cs="Times New Roman"/>
          <w:bCs/>
        </w:rPr>
        <w:t xml:space="preserve">stawy </w:t>
      </w:r>
      <w:proofErr w:type="spellStart"/>
      <w:r w:rsidRPr="008D1C9F">
        <w:rPr>
          <w:rFonts w:ascii="Times New Roman" w:eastAsia="Times New Roman" w:hAnsi="Times New Roman" w:cs="Times New Roman"/>
          <w:bCs/>
        </w:rPr>
        <w:t>Pzp</w:t>
      </w:r>
      <w:proofErr w:type="spellEnd"/>
      <w:r w:rsidRPr="008D1C9F">
        <w:rPr>
          <w:rFonts w:ascii="Times New Roman" w:eastAsia="Times New Roman" w:hAnsi="Times New Roman" w:cs="Times New Roman"/>
          <w:bCs/>
        </w:rPr>
        <w:t>, z postępowania o udzielenie zamówienia wyklucza się Wykonawcę:</w:t>
      </w:r>
    </w:p>
    <w:p w14:paraId="32529442" w14:textId="77777777" w:rsidR="007264D3" w:rsidRPr="007264D3" w:rsidRDefault="007264D3">
      <w:pPr>
        <w:widowControl w:val="0"/>
        <w:numPr>
          <w:ilvl w:val="0"/>
          <w:numId w:val="16"/>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podstawie art. 108 ust. 1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250E839E"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1)</w:t>
      </w:r>
      <w:r w:rsidRPr="007264D3">
        <w:rPr>
          <w:rFonts w:ascii="Times New Roman" w:eastAsia="Courier New" w:hAnsi="Times New Roman" w:cs="Times New Roman"/>
          <w:lang w:eastAsia="pl-PL" w:bidi="pl-PL"/>
        </w:rPr>
        <w:tab/>
        <w:t>będącego osobą fizyczną, którego prawomocnie skazano za przestępstwo:</w:t>
      </w:r>
    </w:p>
    <w:p w14:paraId="38DBFD7F"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a)</w:t>
      </w:r>
      <w:r w:rsidRPr="007264D3">
        <w:rPr>
          <w:rFonts w:ascii="Times New Roman" w:eastAsia="Courier New" w:hAnsi="Times New Roman" w:cs="Times New Roman"/>
          <w:lang w:eastAsia="pl-PL" w:bidi="pl-PL"/>
        </w:rPr>
        <w:tab/>
        <w:t>udziału w zorganizowanej grupie przestępczej albo związku mającym na celu popełnienie przestępstwa lub przestępstwa skarbowego, o którym mowa w art. 258 Kodeksu karnego,</w:t>
      </w:r>
    </w:p>
    <w:p w14:paraId="6A98B458"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b)</w:t>
      </w:r>
      <w:r w:rsidRPr="007264D3">
        <w:rPr>
          <w:rFonts w:ascii="Times New Roman" w:eastAsia="Courier New" w:hAnsi="Times New Roman" w:cs="Times New Roman"/>
          <w:lang w:eastAsia="pl-PL" w:bidi="pl-PL"/>
        </w:rPr>
        <w:tab/>
        <w:t>handlu ludźmi, o którym mowa w art. 189a Kodeksu karnego,</w:t>
      </w:r>
    </w:p>
    <w:p w14:paraId="7F4B918C"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c)</w:t>
      </w:r>
      <w:r w:rsidRPr="007264D3">
        <w:rPr>
          <w:rFonts w:ascii="Times New Roman" w:eastAsia="Courier New" w:hAnsi="Times New Roman" w:cs="Times New Roman"/>
          <w:lang w:eastAsia="pl-PL" w:bidi="pl-PL"/>
        </w:rPr>
        <w:tab/>
        <w:t xml:space="preserve">o którym mowa w art. 228–230a, art. 250a Kodeksu karnego, w art. 46–48 ustawy z dnia 25 czerwca 2010 r. o sporcie (Dz. U. z 2020 r. poz. 1133 oraz z 2021 r. poz. 2054 i 2142) </w:t>
      </w:r>
      <w:r w:rsidRPr="007264D3">
        <w:rPr>
          <w:rFonts w:ascii="Times New Roman" w:eastAsia="Courier New" w:hAnsi="Times New Roman" w:cs="Times New Roman"/>
          <w:lang w:eastAsia="pl-PL" w:bidi="pl-PL"/>
        </w:rPr>
        <w:lastRenderedPageBreak/>
        <w:t>lub w art. 54 ust. 1–4 ustawy z dnia 12 maja 2011 r. o refundacji leków, środków spożywczych specjalnego przeznaczenia żywieniowego oraz wyrobów medycznych (Dz. U. z 2022 r. poz. 463, 583 i 974),</w:t>
      </w:r>
    </w:p>
    <w:p w14:paraId="111B9230"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d)</w:t>
      </w:r>
      <w:r w:rsidRPr="007264D3">
        <w:rPr>
          <w:rFonts w:ascii="Times New Roman" w:eastAsia="Courier New"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C3E552"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e)</w:t>
      </w:r>
      <w:r w:rsidRPr="007264D3">
        <w:rPr>
          <w:rFonts w:ascii="Times New Roman" w:eastAsia="Courier New" w:hAnsi="Times New Roman" w:cs="Times New Roman"/>
          <w:lang w:eastAsia="pl-PL" w:bidi="pl-PL"/>
        </w:rPr>
        <w:tab/>
        <w:t>o charakterze terrorystycznym, o którym mowa w art. 115 § 20 Kodeksu karnego, lub mające na celu popełnienie tego przestępstwa,</w:t>
      </w:r>
    </w:p>
    <w:p w14:paraId="1B41693C"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f)</w:t>
      </w:r>
      <w:r w:rsidRPr="007264D3">
        <w:rPr>
          <w:rFonts w:ascii="Times New Roman" w:eastAsia="Courier New" w:hAnsi="Times New Roman" w:cs="Times New Roman"/>
          <w:lang w:eastAsia="pl-PL" w:bidi="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76EF299"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g)</w:t>
      </w:r>
      <w:r w:rsidRPr="007264D3">
        <w:rPr>
          <w:rFonts w:ascii="Times New Roman" w:eastAsia="Courier New"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5D9C38"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h)</w:t>
      </w:r>
      <w:r w:rsidRPr="007264D3">
        <w:rPr>
          <w:rFonts w:ascii="Times New Roman" w:eastAsia="Courier New"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403ED281" w14:textId="77777777" w:rsidR="007264D3" w:rsidRPr="007264D3" w:rsidRDefault="007264D3" w:rsidP="007264D3">
      <w:pPr>
        <w:widowControl w:val="0"/>
        <w:spacing w:after="0" w:line="276" w:lineRule="auto"/>
        <w:ind w:left="1071"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w:t>
      </w:r>
      <w:r w:rsidRPr="007264D3">
        <w:rPr>
          <w:rFonts w:ascii="Times New Roman" w:eastAsia="Courier New" w:hAnsi="Times New Roman" w:cs="Times New Roman"/>
          <w:lang w:eastAsia="pl-PL" w:bidi="pl-PL"/>
        </w:rPr>
        <w:tab/>
        <w:t>lub za odpowiedni czyn zabroniony określony w przepisach prawa obcego;</w:t>
      </w:r>
    </w:p>
    <w:p w14:paraId="451E879D"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2)</w:t>
      </w:r>
      <w:r w:rsidRPr="007264D3">
        <w:rPr>
          <w:rFonts w:ascii="Times New Roman" w:eastAsia="Courier New" w:hAnsi="Times New Roman" w:cs="Times New Roman"/>
          <w:lang w:eastAsia="pl-PL" w:bidi="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456954"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3)</w:t>
      </w:r>
      <w:r w:rsidRPr="007264D3">
        <w:rPr>
          <w:rFonts w:ascii="Times New Roman" w:eastAsia="Courier New" w:hAnsi="Times New Roman" w:cs="Times New Roman"/>
          <w:lang w:eastAsia="pl-PL" w:bidi="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68671"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4)</w:t>
      </w:r>
      <w:r w:rsidRPr="007264D3">
        <w:rPr>
          <w:rFonts w:ascii="Times New Roman" w:eastAsia="Courier New" w:hAnsi="Times New Roman" w:cs="Times New Roman"/>
          <w:lang w:eastAsia="pl-PL" w:bidi="pl-PL"/>
        </w:rPr>
        <w:tab/>
        <w:t>wobec którego prawomocnie orzeczono zakaz ubiegania się o zamówienia publiczne;</w:t>
      </w:r>
    </w:p>
    <w:p w14:paraId="7AC08F77"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5)</w:t>
      </w:r>
      <w:r w:rsidRPr="007264D3">
        <w:rPr>
          <w:rFonts w:ascii="Times New Roman" w:eastAsia="Courier New" w:hAnsi="Times New Roman" w:cs="Times New Roman"/>
          <w:lang w:eastAsia="pl-PL" w:bidi="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4CB015" w14:textId="77777777" w:rsidR="007264D3" w:rsidRPr="007264D3" w:rsidRDefault="007264D3" w:rsidP="007264D3">
      <w:pPr>
        <w:widowControl w:val="0"/>
        <w:spacing w:after="0" w:line="276" w:lineRule="auto"/>
        <w:ind w:left="714" w:hanging="357"/>
        <w:jc w:val="both"/>
        <w:rPr>
          <w:rFonts w:ascii="Times New Roman" w:eastAsia="Courier New" w:hAnsi="Times New Roman" w:cs="Times New Roman"/>
          <w:lang w:eastAsia="pl-PL" w:bidi="pl-PL"/>
        </w:rPr>
      </w:pPr>
      <w:r w:rsidRPr="007264D3">
        <w:rPr>
          <w:rFonts w:ascii="Times New Roman" w:eastAsia="Courier New" w:hAnsi="Times New Roman" w:cs="Times New Roman"/>
          <w:lang w:eastAsia="pl-PL" w:bidi="pl-PL"/>
        </w:rPr>
        <w:t>6)</w:t>
      </w:r>
      <w:r w:rsidRPr="007264D3">
        <w:rPr>
          <w:rFonts w:ascii="Times New Roman" w:eastAsia="Courier New" w:hAnsi="Times New Roman" w:cs="Times New Roman"/>
          <w:lang w:eastAsia="pl-PL" w:bidi="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0BE62D" w14:textId="77777777" w:rsidR="007264D3" w:rsidRPr="007264D3" w:rsidRDefault="007264D3">
      <w:pPr>
        <w:widowControl w:val="0"/>
        <w:numPr>
          <w:ilvl w:val="0"/>
          <w:numId w:val="16"/>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podstawie </w:t>
      </w:r>
      <w:bookmarkStart w:id="39" w:name="_Hlk105833744"/>
      <w:r w:rsidRPr="007264D3">
        <w:rPr>
          <w:rFonts w:ascii="Times New Roman" w:eastAsia="Times New Roman" w:hAnsi="Times New Roman" w:cs="Times New Roman"/>
        </w:rPr>
        <w:t xml:space="preserve">art. 7 ust. 1 Ustawy z dnia 13 kwietnia 2022 r. o szczególnych o szczególnych rozwiązaniach w zakresie przeciwdziałania wspieraniu agresji na Ukrainę oraz służących ochronie </w:t>
      </w:r>
      <w:r w:rsidRPr="007264D3">
        <w:rPr>
          <w:rFonts w:ascii="Times New Roman" w:eastAsia="Times New Roman" w:hAnsi="Times New Roman" w:cs="Times New Roman"/>
        </w:rPr>
        <w:lastRenderedPageBreak/>
        <w:t>bezpieczeństwa narodowego (Dz. U. z 2022 r. poz. 835, ze zm.)</w:t>
      </w:r>
      <w:bookmarkEnd w:id="39"/>
      <w:r w:rsidRPr="007264D3">
        <w:rPr>
          <w:rFonts w:ascii="Times New Roman" w:eastAsia="Times New Roman" w:hAnsi="Times New Roman" w:cs="Times New Roman"/>
        </w:rPr>
        <w:t xml:space="preserve">, z postępowania o udzielenie zamówienia publicznego lub konkursu prowadzonego na podstawie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wyklucza się:</w:t>
      </w:r>
    </w:p>
    <w:p w14:paraId="008A304E" w14:textId="77777777" w:rsidR="007264D3" w:rsidRPr="007264D3" w:rsidRDefault="007264D3">
      <w:pPr>
        <w:widowControl w:val="0"/>
        <w:numPr>
          <w:ilvl w:val="0"/>
          <w:numId w:val="22"/>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6BDFA6" w14:textId="77777777" w:rsidR="007264D3" w:rsidRPr="007264D3" w:rsidRDefault="007264D3">
      <w:pPr>
        <w:widowControl w:val="0"/>
        <w:numPr>
          <w:ilvl w:val="0"/>
          <w:numId w:val="22"/>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6FCFCD" w14:textId="77777777" w:rsidR="007264D3" w:rsidRPr="007264D3" w:rsidRDefault="007264D3">
      <w:pPr>
        <w:widowControl w:val="0"/>
        <w:numPr>
          <w:ilvl w:val="0"/>
          <w:numId w:val="22"/>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D83D160" w14:textId="77777777" w:rsidR="007264D3" w:rsidRPr="007264D3" w:rsidRDefault="007264D3">
      <w:pPr>
        <w:widowControl w:val="0"/>
        <w:numPr>
          <w:ilvl w:val="0"/>
          <w:numId w:val="1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może zostać wykluczony przez Zamawiającego na każdym etapie postępowania o udzielenie zamówienia. Wykluczenie Wykonawcy następuje zgodnie z art. 111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oraz art. 7 </w:t>
      </w:r>
      <w:r w:rsidR="00D5337F">
        <w:rPr>
          <w:rFonts w:ascii="Times New Roman" w:eastAsia="Times New Roman" w:hAnsi="Times New Roman" w:cs="Times New Roman"/>
        </w:rPr>
        <w:t>u</w:t>
      </w:r>
      <w:r w:rsidRPr="007264D3">
        <w:rPr>
          <w:rFonts w:ascii="Times New Roman" w:eastAsia="Times New Roman" w:hAnsi="Times New Roman" w:cs="Times New Roman"/>
        </w:rPr>
        <w:t>stawy z dnia 13 kwietnia 2022 r. o szczególnych rozwiązaniach w zakresie przeciwdziałania wspieraniu agresji na Ukrainę oraz służących ochronie bezpieczeństwa narodowego (Dz. U. z 2022 r. poz. 835, ze zm.).</w:t>
      </w:r>
    </w:p>
    <w:p w14:paraId="05042AEB" w14:textId="77777777" w:rsidR="007264D3" w:rsidRPr="00753552" w:rsidRDefault="007264D3">
      <w:pPr>
        <w:widowControl w:val="0"/>
        <w:numPr>
          <w:ilvl w:val="0"/>
          <w:numId w:val="10"/>
        </w:numPr>
        <w:spacing w:before="110" w:after="0" w:line="276" w:lineRule="auto"/>
        <w:ind w:left="357" w:hanging="357"/>
        <w:jc w:val="both"/>
        <w:rPr>
          <w:rFonts w:ascii="Times New Roman" w:eastAsia="Times New Roman" w:hAnsi="Times New Roman" w:cs="Times New Roman"/>
          <w:b/>
          <w:u w:val="single"/>
        </w:rPr>
      </w:pPr>
      <w:r w:rsidRPr="00753552">
        <w:rPr>
          <w:rFonts w:ascii="Times New Roman" w:eastAsia="Times New Roman" w:hAnsi="Times New Roman" w:cs="Times New Roman"/>
          <w:b/>
          <w:u w:val="single"/>
        </w:rPr>
        <w:t>O udzielenie zamówienia może ubiegać się Wykonawca, który spełnia następujące warunki udziału w postępowaniu:</w:t>
      </w:r>
    </w:p>
    <w:p w14:paraId="0BEF2116" w14:textId="77777777" w:rsidR="007264D3" w:rsidRPr="007264D3" w:rsidRDefault="007264D3">
      <w:pPr>
        <w:widowControl w:val="0"/>
        <w:numPr>
          <w:ilvl w:val="0"/>
          <w:numId w:val="14"/>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zdolność do występowania w obrocie gospodarczym - Zamawiający nie wyznacza szczegółowego warunku w tym zakresie;</w:t>
      </w:r>
    </w:p>
    <w:p w14:paraId="6FD506CE" w14:textId="77777777" w:rsidR="007264D3" w:rsidRPr="007264D3" w:rsidRDefault="007264D3">
      <w:pPr>
        <w:widowControl w:val="0"/>
        <w:numPr>
          <w:ilvl w:val="0"/>
          <w:numId w:val="14"/>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uprawnienia do prowadzenia określonej działalności gospodarczej lub zawodowej, o ile wynika to z odrębnych przepisów - Zamawiający nie wyznacza szczegółowego warunku w tym zakresie;</w:t>
      </w:r>
    </w:p>
    <w:p w14:paraId="5A73076B" w14:textId="77777777" w:rsidR="007264D3" w:rsidRPr="007264D3" w:rsidRDefault="007264D3">
      <w:pPr>
        <w:widowControl w:val="0"/>
        <w:numPr>
          <w:ilvl w:val="0"/>
          <w:numId w:val="14"/>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sytuacja ekonomiczna lub finansowa - Zamawiający nie wyznacza szczegółowego warunku w tym zakresie;</w:t>
      </w:r>
    </w:p>
    <w:p w14:paraId="1CB527F6" w14:textId="77777777" w:rsidR="00DE0DB9" w:rsidRPr="00DE0DB9" w:rsidRDefault="007264D3">
      <w:pPr>
        <w:widowControl w:val="0"/>
        <w:numPr>
          <w:ilvl w:val="0"/>
          <w:numId w:val="14"/>
        </w:numPr>
        <w:spacing w:after="0" w:line="276" w:lineRule="auto"/>
        <w:ind w:left="714" w:hanging="357"/>
        <w:jc w:val="both"/>
        <w:rPr>
          <w:rFonts w:ascii="Times New Roman" w:eastAsia="Times New Roman" w:hAnsi="Times New Roman" w:cs="Times New Roman"/>
        </w:rPr>
      </w:pPr>
      <w:r w:rsidRPr="00DE0DB9">
        <w:rPr>
          <w:rFonts w:ascii="Times New Roman" w:eastAsia="Times New Roman" w:hAnsi="Times New Roman" w:cs="Times New Roman"/>
        </w:rPr>
        <w:t xml:space="preserve">zdolność techniczna lub zawodowa - </w:t>
      </w:r>
      <w:bookmarkStart w:id="40" w:name="_Hlk82191602"/>
      <w:r w:rsidRPr="00DE0DB9">
        <w:rPr>
          <w:rFonts w:ascii="Times New Roman" w:eastAsia="Times New Roman" w:hAnsi="Times New Roman" w:cs="Times New Roman"/>
        </w:rPr>
        <w:t xml:space="preserve">warunek ten zostanie spełniony, jeżeli </w:t>
      </w:r>
      <w:r w:rsidR="00DE0DB9" w:rsidRPr="00DE0DB9">
        <w:rPr>
          <w:rFonts w:ascii="Times New Roman" w:eastAsia="Times New Roman" w:hAnsi="Times New Roman" w:cs="Times New Roman"/>
        </w:rPr>
        <w:t>:</w:t>
      </w:r>
    </w:p>
    <w:p w14:paraId="315E2E15" w14:textId="279449FF" w:rsidR="00DE0DB9" w:rsidRDefault="007264D3">
      <w:pPr>
        <w:pStyle w:val="Akapitzlist"/>
        <w:numPr>
          <w:ilvl w:val="0"/>
          <w:numId w:val="42"/>
        </w:numPr>
        <w:spacing w:line="276" w:lineRule="auto"/>
        <w:jc w:val="both"/>
        <w:rPr>
          <w:rFonts w:ascii="Times New Roman" w:eastAsia="Times New Roman" w:hAnsi="Times New Roman" w:cs="Times New Roman"/>
          <w:sz w:val="22"/>
          <w:szCs w:val="22"/>
        </w:rPr>
      </w:pPr>
      <w:r w:rsidRPr="00DE0DB9">
        <w:rPr>
          <w:rFonts w:ascii="Times New Roman" w:eastAsia="Times New Roman" w:hAnsi="Times New Roman" w:cs="Times New Roman"/>
          <w:sz w:val="22"/>
          <w:szCs w:val="22"/>
        </w:rPr>
        <w:t xml:space="preserve">Wykonawca wykaże, że w okresie ostatnich 3 lat, liczonym wstecz od dnia, w którym upływa termin składania ofert, a jeżeli okres prowadzenia działalności jest krótszy - w tym okresie, wykonał </w:t>
      </w:r>
      <w:r w:rsidR="00CA4707" w:rsidRPr="00DE0DB9">
        <w:rPr>
          <w:rFonts w:ascii="Times New Roman" w:eastAsia="Times New Roman" w:hAnsi="Times New Roman" w:cs="Times New Roman"/>
          <w:sz w:val="22"/>
          <w:szCs w:val="22"/>
        </w:rPr>
        <w:t>minimum 1 zamówienie,</w:t>
      </w:r>
      <w:r w:rsidR="008D1C9F" w:rsidRPr="00DE0DB9">
        <w:rPr>
          <w:rFonts w:ascii="Times New Roman" w:eastAsia="Times New Roman" w:hAnsi="Times New Roman" w:cs="Times New Roman"/>
          <w:sz w:val="22"/>
          <w:szCs w:val="22"/>
        </w:rPr>
        <w:t xml:space="preserve"> </w:t>
      </w:r>
      <w:r w:rsidR="00CA4707" w:rsidRPr="00DE0DB9">
        <w:rPr>
          <w:rStyle w:val="normaltextrun"/>
          <w:rFonts w:ascii="Times New Roman" w:hAnsi="Times New Roman" w:cs="Times New Roman"/>
          <w:sz w:val="22"/>
          <w:szCs w:val="22"/>
        </w:rPr>
        <w:t xml:space="preserve">polegające na dostawie, montażu i uruchomieniu systemu interkomu z pulpitami pracującymi w sieci IP, na kwotę nie mniejszą niż </w:t>
      </w:r>
      <w:r w:rsidR="00616646">
        <w:rPr>
          <w:rStyle w:val="normaltextrun"/>
          <w:rFonts w:ascii="Times New Roman" w:hAnsi="Times New Roman" w:cs="Times New Roman"/>
          <w:sz w:val="22"/>
          <w:szCs w:val="22"/>
        </w:rPr>
        <w:t>25</w:t>
      </w:r>
      <w:r w:rsidR="00CA4707" w:rsidRPr="00DE0DB9">
        <w:rPr>
          <w:rStyle w:val="normaltextrun"/>
          <w:rFonts w:ascii="Times New Roman" w:hAnsi="Times New Roman" w:cs="Times New Roman"/>
          <w:sz w:val="22"/>
          <w:szCs w:val="22"/>
        </w:rPr>
        <w:t xml:space="preserve">0000,00 zł </w:t>
      </w:r>
      <w:r w:rsidR="00DE0DB9" w:rsidRPr="00DE0DB9">
        <w:rPr>
          <w:rStyle w:val="normaltextrun"/>
          <w:rFonts w:ascii="Times New Roman" w:hAnsi="Times New Roman" w:cs="Times New Roman"/>
          <w:sz w:val="22"/>
          <w:szCs w:val="22"/>
        </w:rPr>
        <w:t>bru</w:t>
      </w:r>
      <w:r w:rsidR="00CA4707" w:rsidRPr="00DE0DB9">
        <w:rPr>
          <w:rStyle w:val="normaltextrun"/>
          <w:rFonts w:ascii="Times New Roman" w:hAnsi="Times New Roman" w:cs="Times New Roman"/>
          <w:sz w:val="22"/>
          <w:szCs w:val="22"/>
        </w:rPr>
        <w:t xml:space="preserve">tto </w:t>
      </w:r>
      <w:r w:rsidRPr="00DE0DB9">
        <w:rPr>
          <w:rFonts w:ascii="Times New Roman" w:eastAsia="Times New Roman" w:hAnsi="Times New Roman" w:cs="Times New Roman"/>
          <w:sz w:val="22"/>
          <w:szCs w:val="22"/>
        </w:rPr>
        <w:t xml:space="preserve">oraz załączy dowody określające, czy </w:t>
      </w:r>
      <w:r w:rsidR="00F064CA" w:rsidRPr="00DE0DB9">
        <w:rPr>
          <w:rFonts w:ascii="Times New Roman" w:eastAsia="Times New Roman" w:hAnsi="Times New Roman" w:cs="Times New Roman"/>
          <w:sz w:val="22"/>
          <w:szCs w:val="22"/>
        </w:rPr>
        <w:t>zamówienia te</w:t>
      </w:r>
      <w:r w:rsidRPr="00DE0DB9">
        <w:rPr>
          <w:rFonts w:ascii="Times New Roman" w:eastAsia="Times New Roman" w:hAnsi="Times New Roman" w:cs="Times New Roman"/>
          <w:sz w:val="22"/>
          <w:szCs w:val="22"/>
        </w:rPr>
        <w:t xml:space="preserve"> został</w:t>
      </w:r>
      <w:r w:rsidR="00F064CA" w:rsidRPr="00DE0DB9">
        <w:rPr>
          <w:rFonts w:ascii="Times New Roman" w:eastAsia="Times New Roman" w:hAnsi="Times New Roman" w:cs="Times New Roman"/>
          <w:sz w:val="22"/>
          <w:szCs w:val="22"/>
        </w:rPr>
        <w:t>y</w:t>
      </w:r>
      <w:r w:rsidRPr="00DE0DB9">
        <w:rPr>
          <w:rFonts w:ascii="Times New Roman" w:eastAsia="Times New Roman" w:hAnsi="Times New Roman" w:cs="Times New Roman"/>
          <w:sz w:val="22"/>
          <w:szCs w:val="22"/>
        </w:rPr>
        <w:t xml:space="preserve"> wykonan</w:t>
      </w:r>
      <w:r w:rsidR="00F064CA" w:rsidRPr="00DE0DB9">
        <w:rPr>
          <w:rFonts w:ascii="Times New Roman" w:eastAsia="Times New Roman" w:hAnsi="Times New Roman" w:cs="Times New Roman"/>
          <w:sz w:val="22"/>
          <w:szCs w:val="22"/>
        </w:rPr>
        <w:t>e</w:t>
      </w:r>
      <w:r w:rsidRPr="00DE0DB9">
        <w:rPr>
          <w:rFonts w:ascii="Times New Roman" w:eastAsia="Times New Roman" w:hAnsi="Times New Roman" w:cs="Times New Roman"/>
          <w:sz w:val="22"/>
          <w:szCs w:val="22"/>
        </w:rPr>
        <w:t xml:space="preserve"> </w:t>
      </w:r>
      <w:r w:rsidR="00335005" w:rsidRPr="00DE0DB9">
        <w:rPr>
          <w:rFonts w:ascii="Times New Roman" w:eastAsia="Times New Roman" w:hAnsi="Times New Roman" w:cs="Times New Roman"/>
          <w:sz w:val="22"/>
          <w:szCs w:val="22"/>
        </w:rPr>
        <w:t xml:space="preserve">należycie </w:t>
      </w:r>
      <w:r w:rsidRPr="00DE0DB9">
        <w:rPr>
          <w:rFonts w:ascii="Times New Roman" w:eastAsia="Times New Roman" w:hAnsi="Times New Roman" w:cs="Times New Roman"/>
          <w:sz w:val="22"/>
          <w:szCs w:val="22"/>
        </w:rPr>
        <w:t xml:space="preserve">lub </w:t>
      </w:r>
      <w:r w:rsidR="00F064CA" w:rsidRPr="00DE0DB9">
        <w:rPr>
          <w:rFonts w:ascii="Times New Roman" w:eastAsia="Times New Roman" w:hAnsi="Times New Roman" w:cs="Times New Roman"/>
          <w:sz w:val="22"/>
          <w:szCs w:val="22"/>
        </w:rPr>
        <w:t>są</w:t>
      </w:r>
      <w:r w:rsidRPr="00DE0DB9">
        <w:rPr>
          <w:rFonts w:ascii="Times New Roman" w:eastAsia="Times New Roman" w:hAnsi="Times New Roman" w:cs="Times New Roman"/>
          <w:sz w:val="22"/>
          <w:szCs w:val="22"/>
        </w:rPr>
        <w:t xml:space="preserve"> wykonywan</w:t>
      </w:r>
      <w:r w:rsidR="00F064CA" w:rsidRPr="00DE0DB9">
        <w:rPr>
          <w:rFonts w:ascii="Times New Roman" w:eastAsia="Times New Roman" w:hAnsi="Times New Roman" w:cs="Times New Roman"/>
          <w:sz w:val="22"/>
          <w:szCs w:val="22"/>
        </w:rPr>
        <w:t>e</w:t>
      </w:r>
      <w:r w:rsidRPr="00DE0DB9">
        <w:rPr>
          <w:rFonts w:ascii="Times New Roman" w:eastAsia="Times New Roman" w:hAnsi="Times New Roman" w:cs="Times New Roman"/>
          <w:sz w:val="22"/>
          <w:szCs w:val="22"/>
        </w:rPr>
        <w:t xml:space="preserve"> należycie.</w:t>
      </w:r>
      <w:bookmarkEnd w:id="40"/>
    </w:p>
    <w:p w14:paraId="1F13BEAD" w14:textId="1E91B0E9" w:rsidR="00DE0DB9" w:rsidRPr="009F7F2F" w:rsidRDefault="00DE0DB9">
      <w:pPr>
        <w:pStyle w:val="Akapitzlist"/>
        <w:numPr>
          <w:ilvl w:val="0"/>
          <w:numId w:val="42"/>
        </w:numPr>
        <w:spacing w:line="276" w:lineRule="auto"/>
        <w:jc w:val="both"/>
        <w:rPr>
          <w:rFonts w:ascii="Times New Roman" w:eastAsia="Times New Roman" w:hAnsi="Times New Roman" w:cs="Times New Roman"/>
          <w:strike/>
          <w:sz w:val="22"/>
          <w:szCs w:val="22"/>
        </w:rPr>
      </w:pPr>
      <w:r w:rsidRPr="00DE0DB9">
        <w:rPr>
          <w:rStyle w:val="normaltextrun"/>
          <w:rFonts w:ascii="Times New Roman" w:hAnsi="Times New Roman" w:cs="Times New Roman"/>
          <w:sz w:val="22"/>
          <w:szCs w:val="22"/>
        </w:rPr>
        <w:t xml:space="preserve">Wykonawca wykaże, że skieruje do realizacji zamówienia osobę spełniającą co najmniej </w:t>
      </w:r>
      <w:bookmarkStart w:id="41" w:name="_Hlk131503088"/>
      <w:r w:rsidRPr="00DE0DB9">
        <w:rPr>
          <w:rStyle w:val="normaltextrun"/>
          <w:rFonts w:ascii="Times New Roman" w:hAnsi="Times New Roman" w:cs="Times New Roman"/>
          <w:sz w:val="22"/>
          <w:szCs w:val="22"/>
        </w:rPr>
        <w:t>następujące wymagania:</w:t>
      </w:r>
      <w:r w:rsidRPr="00DE0DB9">
        <w:rPr>
          <w:rStyle w:val="eop"/>
          <w:rFonts w:ascii="Times New Roman" w:hAnsi="Times New Roman" w:cs="Times New Roman"/>
          <w:sz w:val="22"/>
          <w:szCs w:val="22"/>
        </w:rPr>
        <w:t xml:space="preserve">  </w:t>
      </w:r>
      <w:r w:rsidRPr="00DE0DB9">
        <w:rPr>
          <w:rStyle w:val="normaltextrun"/>
          <w:rFonts w:ascii="Times New Roman" w:hAnsi="Times New Roman" w:cs="Times New Roman"/>
          <w:sz w:val="22"/>
          <w:szCs w:val="22"/>
        </w:rPr>
        <w:t xml:space="preserve">specjalista w zakresie elektroakustyki – osoba posiadająca wykształcenie wyższe techniczne w specjalności akustyka lub inżynieria dźwięku oraz co najmniej 5-letnie doświadczenie w pełnieniu funkcji specjalisty ds. elektroakustyki lub kierownika projektu przy realizacji prac polegających na instalacji, montażu i uruchomieniu systemu elektroakustycznego, </w:t>
      </w:r>
      <w:r w:rsidRPr="009F7F2F">
        <w:rPr>
          <w:rStyle w:val="normaltextrun"/>
          <w:rFonts w:ascii="Times New Roman" w:hAnsi="Times New Roman" w:cs="Times New Roman"/>
          <w:sz w:val="22"/>
          <w:szCs w:val="22"/>
        </w:rPr>
        <w:t>w tym co najmniej jedną dostawę systemu interkomu</w:t>
      </w:r>
      <w:r w:rsidR="00974D33">
        <w:rPr>
          <w:rStyle w:val="normaltextrun"/>
          <w:rFonts w:ascii="Times New Roman" w:hAnsi="Times New Roman" w:cs="Times New Roman"/>
          <w:sz w:val="22"/>
          <w:szCs w:val="22"/>
        </w:rPr>
        <w:t>.</w:t>
      </w:r>
    </w:p>
    <w:bookmarkEnd w:id="41"/>
    <w:p w14:paraId="689F25EC" w14:textId="77777777" w:rsidR="007264D3" w:rsidRPr="007264D3" w:rsidRDefault="007264D3">
      <w:pPr>
        <w:widowControl w:val="0"/>
        <w:numPr>
          <w:ilvl w:val="0"/>
          <w:numId w:val="3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Jeżeli Wykonawca powołuje się na doświadczenie w realizacji dostaw wykonywanych wspólnie z </w:t>
      </w:r>
      <w:r w:rsidRPr="007264D3">
        <w:rPr>
          <w:rFonts w:ascii="Times New Roman" w:eastAsia="Times New Roman" w:hAnsi="Times New Roman" w:cs="Times New Roman"/>
        </w:rPr>
        <w:lastRenderedPageBreak/>
        <w:t>innymi Wykonawcami, należy wykazać dostawę, w której wykonaniu Wykonawca ten bezpośrednio uczestniczył, a w przypadku świadczeń powtarzających się lub ciągłych, w których wykonywaniu bezpośrednio uczestniczył lub uczestniczy.</w:t>
      </w:r>
    </w:p>
    <w:p w14:paraId="3C7ECD97" w14:textId="1DE45FC3" w:rsidR="007264D3" w:rsidRPr="007264D3" w:rsidRDefault="007264D3">
      <w:pPr>
        <w:widowControl w:val="0"/>
        <w:numPr>
          <w:ilvl w:val="0"/>
          <w:numId w:val="3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Zamawiający zastrzega, że w sytuacji składania oferty przez Wykonawców wspólnie ubiegających się o udzielenie zamówienia oraz analogicznie w sytuacji, gdy Wykonawca będzie polegał na zasobach innego podmiotu, na zasadach określonych w art. 118 </w:t>
      </w:r>
      <w:r w:rsidR="008D1C9F">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warunek, o którym mowa w ust. 4 pkt 4</w:t>
      </w:r>
      <w:r w:rsidR="00AA7F85">
        <w:rPr>
          <w:rFonts w:ascii="Times New Roman" w:eastAsia="Times New Roman" w:hAnsi="Times New Roman" w:cs="Times New Roman"/>
        </w:rPr>
        <w:t>a)</w:t>
      </w:r>
      <w:r w:rsidRPr="007264D3">
        <w:rPr>
          <w:rFonts w:ascii="Times New Roman" w:eastAsia="Times New Roman" w:hAnsi="Times New Roman" w:cs="Times New Roman"/>
        </w:rPr>
        <w:t xml:space="preserve">, musi zostać spełniony w całości przez Wykonawcę (jednego z Wykonawców wspólnie składającego ofertę) lub podmiot, na którego zdolności w tym zakresie powołuje się Wykonawca - </w:t>
      </w:r>
      <w:r w:rsidRPr="00030218">
        <w:rPr>
          <w:rFonts w:ascii="Times New Roman" w:eastAsia="Times New Roman" w:hAnsi="Times New Roman" w:cs="Times New Roman"/>
        </w:rPr>
        <w:t>brak możliwości tzw. sumowania zasobów.</w:t>
      </w:r>
    </w:p>
    <w:p w14:paraId="67A1E12F" w14:textId="77777777" w:rsidR="007264D3" w:rsidRPr="007264D3" w:rsidRDefault="007264D3">
      <w:pPr>
        <w:widowControl w:val="0"/>
        <w:numPr>
          <w:ilvl w:val="0"/>
          <w:numId w:val="3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wskazania przez Wykonawcę, w celu wykazania spełniania warunków udziału w postepowaniu, waluty innej niż polska (PLN), w celu jej przeliczenia stosowany będzie średni kurs NBP na dzień zamieszczenia ogłoszenia o zamówieniu w Biuletynie Zamówień Publicznych, udostępnianym na portalu internetowym Urzędu Zamówień Publicznych.</w:t>
      </w:r>
    </w:p>
    <w:p w14:paraId="4848C547" w14:textId="77777777" w:rsidR="007264D3" w:rsidRPr="007264D3" w:rsidRDefault="007264D3">
      <w:pPr>
        <w:widowControl w:val="0"/>
        <w:numPr>
          <w:ilvl w:val="0"/>
          <w:numId w:val="3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Ocena spełniania warunków udziału w postępowaniu będzie dokonana na zasadzie spełnia / nie spełnia.</w:t>
      </w:r>
    </w:p>
    <w:p w14:paraId="2AC522A4" w14:textId="77777777" w:rsidR="007264D3" w:rsidRPr="007264D3" w:rsidRDefault="007264D3">
      <w:pPr>
        <w:widowControl w:val="0"/>
        <w:numPr>
          <w:ilvl w:val="0"/>
          <w:numId w:val="3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b/>
          <w:bCs/>
        </w:rPr>
        <w:t>Poleganie na zdolnościach lub sytuacji podmiotów udostępniających zasoby:</w:t>
      </w:r>
    </w:p>
    <w:p w14:paraId="67CEABFE" w14:textId="77777777" w:rsidR="007264D3" w:rsidRPr="007264D3" w:rsidRDefault="007264D3">
      <w:pPr>
        <w:widowControl w:val="0"/>
        <w:numPr>
          <w:ilvl w:val="0"/>
          <w:numId w:val="2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EA914DF" w14:textId="77777777" w:rsidR="007264D3" w:rsidRPr="007264D3" w:rsidRDefault="007264D3">
      <w:pPr>
        <w:widowControl w:val="0"/>
        <w:numPr>
          <w:ilvl w:val="0"/>
          <w:numId w:val="2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7264D3">
        <w:rPr>
          <w:rFonts w:ascii="Times New Roman" w:eastAsia="Times New Roman" w:hAnsi="Times New Roman" w:cs="Times New Roman"/>
          <w:bCs/>
        </w:rPr>
        <w:t xml:space="preserve">Załącznik nr </w:t>
      </w:r>
      <w:r w:rsidRPr="00030218">
        <w:rPr>
          <w:rFonts w:ascii="Times New Roman" w:eastAsia="Times New Roman" w:hAnsi="Times New Roman" w:cs="Times New Roman"/>
          <w:bCs/>
        </w:rPr>
        <w:t>6 do</w:t>
      </w:r>
      <w:r w:rsidRPr="007264D3">
        <w:rPr>
          <w:rFonts w:ascii="Times New Roman" w:eastAsia="Times New Roman" w:hAnsi="Times New Roman" w:cs="Times New Roman"/>
          <w:bCs/>
        </w:rPr>
        <w:t xml:space="preserve"> SWZ;</w:t>
      </w:r>
    </w:p>
    <w:p w14:paraId="3792BAE7" w14:textId="77777777" w:rsidR="007264D3" w:rsidRPr="007264D3" w:rsidRDefault="007264D3">
      <w:pPr>
        <w:widowControl w:val="0"/>
        <w:numPr>
          <w:ilvl w:val="0"/>
          <w:numId w:val="2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Zamawiający ocenia, czy udostępniane Wykonawcy przez podmioty udostępniające zasoby zdolności techniczne lub zawodowe lub ich sytuacja ekonomiczna lub finansowa, pozwalają na wykazanie przez Wykonawcę spełniania warunków udziału w postępowaniu, a także bada, czy nie zachodzą wobec tego podmiotu podstawy wykluczenia, które zostały przewidziane względem Wykonawcy;</w:t>
      </w:r>
    </w:p>
    <w:p w14:paraId="13190E8E" w14:textId="34492038" w:rsidR="007264D3" w:rsidRPr="007264D3" w:rsidRDefault="00974D33">
      <w:pPr>
        <w:widowControl w:val="0"/>
        <w:numPr>
          <w:ilvl w:val="0"/>
          <w:numId w:val="29"/>
        </w:numPr>
        <w:spacing w:after="0" w:line="276" w:lineRule="auto"/>
        <w:ind w:left="714" w:hanging="357"/>
        <w:jc w:val="both"/>
        <w:rPr>
          <w:rFonts w:ascii="Times New Roman" w:eastAsia="Times New Roman" w:hAnsi="Times New Roman" w:cs="Times New Roman"/>
        </w:rPr>
      </w:pPr>
      <w:r>
        <w:rPr>
          <w:rFonts w:ascii="Times New Roman" w:eastAsia="Times New Roman" w:hAnsi="Times New Roman" w:cs="Times New Roman"/>
        </w:rPr>
        <w:t>J</w:t>
      </w:r>
      <w:r w:rsidR="007264D3" w:rsidRPr="007264D3">
        <w:rPr>
          <w:rFonts w:ascii="Times New Roman" w:eastAsia="Times New Roman" w:hAnsi="Times New Roman" w:cs="Times New Roman"/>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5020DF" w14:textId="77777777" w:rsidR="007264D3" w:rsidRPr="007264D3" w:rsidRDefault="007264D3">
      <w:pPr>
        <w:widowControl w:val="0"/>
        <w:numPr>
          <w:ilvl w:val="0"/>
          <w:numId w:val="2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09E932"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6C212F9E" w14:textId="77777777" w:rsidTr="003A287D">
        <w:trPr>
          <w:cantSplit/>
          <w:trHeight w:val="425"/>
          <w:jc w:val="center"/>
        </w:trPr>
        <w:tc>
          <w:tcPr>
            <w:tcW w:w="9622" w:type="dxa"/>
            <w:shd w:val="clear" w:color="auto" w:fill="D5DCE4" w:themeFill="text2" w:themeFillTint="33"/>
            <w:vAlign w:val="center"/>
          </w:tcPr>
          <w:p w14:paraId="3B44095E" w14:textId="77777777"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11</w:t>
            </w:r>
          </w:p>
          <w:p w14:paraId="3C282BB2"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42" w:name="_Toc80728795"/>
            <w:bookmarkStart w:id="43" w:name="_Toc125311050"/>
            <w:r w:rsidRPr="007264D3">
              <w:rPr>
                <w:rFonts w:ascii="Times New Roman" w:eastAsiaTheme="majorEastAsia" w:hAnsi="Times New Roman" w:cs="Times New Roman"/>
                <w:b/>
                <w:bCs/>
                <w:lang w:eastAsia="pl-PL" w:bidi="pl-PL"/>
              </w:rPr>
              <w:t>Informacja o podmiotowych środkach dowodowych żądanych w celu potwierdzenia braku podstaw wykluczenia z postępowania o udzielenie zamówienia oraz spełniania warunków udziału w postępowaniu</w:t>
            </w:r>
            <w:bookmarkEnd w:id="42"/>
            <w:bookmarkEnd w:id="43"/>
          </w:p>
        </w:tc>
      </w:tr>
    </w:tbl>
    <w:p w14:paraId="502CA613" w14:textId="77777777" w:rsidR="007264D3" w:rsidRPr="007264D3" w:rsidRDefault="007264D3">
      <w:pPr>
        <w:widowControl w:val="0"/>
        <w:numPr>
          <w:ilvl w:val="0"/>
          <w:numId w:val="1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b/>
          <w:bCs/>
        </w:rPr>
        <w:lastRenderedPageBreak/>
        <w:t xml:space="preserve">W </w:t>
      </w:r>
      <w:r w:rsidRPr="007264D3">
        <w:rPr>
          <w:rFonts w:ascii="Times New Roman" w:eastAsia="Times New Roman" w:hAnsi="Times New Roman" w:cs="Times New Roman"/>
          <w:b/>
        </w:rPr>
        <w:t>celu potwierdzenia braku podstaw wykluczenia z postępowania o udzielenie zamówienia</w:t>
      </w:r>
      <w:r w:rsidRPr="007264D3">
        <w:rPr>
          <w:rFonts w:ascii="Times New Roman" w:eastAsia="Times New Roman" w:hAnsi="Times New Roman" w:cs="Times New Roman"/>
        </w:rPr>
        <w:t>, od Wykonawcy, którego oferta została najwyżej oceniona, Zamawiający zażąda złożenia w wyznaczonym terminie, nie krótszym niż 5 dni od dnia wezwania, aktualnych na dzień złożenia, następujących podmiotowych środków dowodowych:</w:t>
      </w:r>
    </w:p>
    <w:p w14:paraId="5BEC1379" w14:textId="77777777" w:rsidR="00030218" w:rsidRPr="00030218" w:rsidRDefault="00030218">
      <w:pPr>
        <w:widowControl w:val="0"/>
        <w:numPr>
          <w:ilvl w:val="1"/>
          <w:numId w:val="18"/>
        </w:numPr>
        <w:spacing w:after="0" w:line="276" w:lineRule="auto"/>
        <w:ind w:left="714" w:hanging="357"/>
        <w:jc w:val="both"/>
        <w:rPr>
          <w:rFonts w:ascii="Times New Roman" w:eastAsia="Times New Roman" w:hAnsi="Times New Roman" w:cs="Times New Roman"/>
        </w:rPr>
      </w:pPr>
      <w:r w:rsidRPr="00EC6DCE">
        <w:rPr>
          <w:rFonts w:ascii="Times New Roman" w:hAnsi="Times New Roman" w:cs="Times New Roman"/>
          <w:color w:val="000000"/>
        </w:rPr>
        <w:t xml:space="preserve">oświadczenia Wykonawcy w zakresie art. 108 ust. 1 pkt 5 ustawy </w:t>
      </w:r>
      <w:proofErr w:type="spellStart"/>
      <w:r w:rsidRPr="00EC6DCE">
        <w:rPr>
          <w:rFonts w:ascii="Times New Roman" w:hAnsi="Times New Roman" w:cs="Times New Roman"/>
          <w:color w:val="000000"/>
        </w:rPr>
        <w:t>Pzp</w:t>
      </w:r>
      <w:proofErr w:type="spellEnd"/>
      <w:r w:rsidRPr="00EC6DCE">
        <w:rPr>
          <w:rFonts w:ascii="Times New Roman" w:hAnsi="Times New Roman" w:cs="Times New Roman"/>
          <w:color w:val="000000"/>
        </w:rPr>
        <w:t>,</w:t>
      </w:r>
      <w:r w:rsidRPr="007D79F0">
        <w:rPr>
          <w:rFonts w:ascii="Times New Roman" w:hAnsi="Times New Roman" w:cs="Times New Roman"/>
          <w:color w:val="00000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7D79F0">
        <w:rPr>
          <w:rFonts w:ascii="Times New Roman" w:eastAsia="Times New Roman" w:hAnsi="Times New Roman" w:cs="Times New Roman"/>
          <w:color w:val="000000"/>
          <w:lang w:eastAsia="pl-PL"/>
        </w:rPr>
        <w:t xml:space="preserve">W przypadku wspólnego ubiegania się o zamówienie przez wykonawców oświadczenie, o którym mowa </w:t>
      </w:r>
      <w:r w:rsidRPr="007D79F0">
        <w:rPr>
          <w:rFonts w:ascii="Times New Roman" w:hAnsi="Times New Roman" w:cs="Times New Roman"/>
          <w:color w:val="000000"/>
        </w:rPr>
        <w:t>powyżej, składa każdy z wykonawców wspólnie ubiegających się o udzielenie zamówienia. Ww. oświadczenie zaleca się sporządzić według wzoru stanowiącego załącznik nr 7 do SWZ</w:t>
      </w:r>
      <w:r>
        <w:rPr>
          <w:rFonts w:ascii="Times New Roman" w:hAnsi="Times New Roman" w:cs="Times New Roman"/>
          <w:color w:val="000000"/>
        </w:rPr>
        <w:t>.</w:t>
      </w:r>
    </w:p>
    <w:p w14:paraId="0AB3EA5E" w14:textId="77777777" w:rsidR="007264D3" w:rsidRPr="00042CDD" w:rsidRDefault="007264D3">
      <w:pPr>
        <w:widowControl w:val="0"/>
        <w:numPr>
          <w:ilvl w:val="0"/>
          <w:numId w:val="18"/>
        </w:numPr>
        <w:spacing w:before="110" w:after="0" w:line="276" w:lineRule="auto"/>
        <w:ind w:left="357" w:hanging="357"/>
        <w:jc w:val="both"/>
        <w:rPr>
          <w:rFonts w:ascii="Times New Roman" w:eastAsia="Times New Roman" w:hAnsi="Times New Roman" w:cs="Times New Roman"/>
        </w:rPr>
      </w:pPr>
      <w:r w:rsidRPr="00042CDD">
        <w:rPr>
          <w:rFonts w:ascii="Times New Roman" w:eastAsia="Times New Roman" w:hAnsi="Times New Roman" w:cs="Times New Roman"/>
          <w:b/>
          <w:bCs/>
        </w:rPr>
        <w:t xml:space="preserve">W </w:t>
      </w:r>
      <w:r w:rsidRPr="00042CDD">
        <w:rPr>
          <w:rFonts w:ascii="Times New Roman" w:eastAsia="Times New Roman" w:hAnsi="Times New Roman" w:cs="Times New Roman"/>
          <w:b/>
        </w:rPr>
        <w:t>celu potwierdzenia spełniania warunków udziału w postępowaniu</w:t>
      </w:r>
      <w:r w:rsidRPr="00042CDD">
        <w:rPr>
          <w:rFonts w:ascii="Times New Roman" w:eastAsia="Times New Roman" w:hAnsi="Times New Roman" w:cs="Times New Roman"/>
        </w:rPr>
        <w:t>, od Wykonawcy, którego oferta została najwyżej oceniona, Zamawiający zażąda złożenia w wyznaczonym terminie, nie krótszym niż 5 dni od dnia wezwania, aktualnych na dzień złożenia, następujących podmiotowych środków dowodowych:</w:t>
      </w:r>
    </w:p>
    <w:p w14:paraId="142B3F93" w14:textId="77A8BE6D" w:rsidR="00EC6DCE" w:rsidRDefault="007264D3">
      <w:pPr>
        <w:widowControl w:val="0"/>
        <w:numPr>
          <w:ilvl w:val="1"/>
          <w:numId w:val="18"/>
        </w:numPr>
        <w:spacing w:after="110" w:line="276" w:lineRule="auto"/>
        <w:ind w:left="714" w:hanging="357"/>
        <w:jc w:val="both"/>
        <w:rPr>
          <w:rFonts w:ascii="Times New Roman" w:eastAsia="Times New Roman" w:hAnsi="Times New Roman" w:cs="Times New Roman"/>
        </w:rPr>
      </w:pPr>
      <w:r w:rsidRPr="00042CDD">
        <w:rPr>
          <w:rFonts w:ascii="Times New Roman" w:eastAsia="Times New Roman" w:hAnsi="Times New Roman" w:cs="Times New Roman"/>
        </w:rPr>
        <w:t xml:space="preserve">wykaz </w:t>
      </w:r>
      <w:r w:rsidR="00A16C7D" w:rsidRPr="00042CDD">
        <w:rPr>
          <w:rFonts w:ascii="Times New Roman" w:hAnsi="Times New Roman" w:cs="Times New Roman"/>
        </w:rPr>
        <w:t xml:space="preserve">dostaw wykonanych nie wcześniej niż w okresie ostatnich 3 lat, a jeżeli okres prowadzenia działalności jest krótszy - w tym okresie, wraz z podaniem ich rodzaju, wartości, daty i podmiotów, na rzecz których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wykaz dostaw </w:t>
      </w:r>
      <w:r w:rsidRPr="00042CDD">
        <w:rPr>
          <w:rFonts w:ascii="Times New Roman" w:eastAsia="Times New Roman" w:hAnsi="Times New Roman" w:cs="Times New Roman"/>
        </w:rPr>
        <w:t xml:space="preserve">wg wzoru stanowiącego Załącznik nr </w:t>
      </w:r>
      <w:r w:rsidRPr="00030218">
        <w:rPr>
          <w:rFonts w:ascii="Times New Roman" w:eastAsia="Times New Roman" w:hAnsi="Times New Roman" w:cs="Times New Roman"/>
        </w:rPr>
        <w:t>8 do</w:t>
      </w:r>
      <w:r w:rsidRPr="00042CDD">
        <w:rPr>
          <w:rFonts w:ascii="Times New Roman" w:eastAsia="Times New Roman" w:hAnsi="Times New Roman" w:cs="Times New Roman"/>
        </w:rPr>
        <w:t xml:space="preserve"> SWZ</w:t>
      </w:r>
      <w:r w:rsidR="00974D33">
        <w:rPr>
          <w:rFonts w:ascii="Times New Roman" w:eastAsia="Times New Roman" w:hAnsi="Times New Roman" w:cs="Times New Roman"/>
        </w:rPr>
        <w:t>;</w:t>
      </w:r>
    </w:p>
    <w:p w14:paraId="44B34617" w14:textId="1948CF52" w:rsidR="00EC6DCE" w:rsidRPr="00EC6DCE" w:rsidRDefault="00EC6DCE">
      <w:pPr>
        <w:widowControl w:val="0"/>
        <w:numPr>
          <w:ilvl w:val="1"/>
          <w:numId w:val="18"/>
        </w:numPr>
        <w:spacing w:after="110" w:line="276" w:lineRule="auto"/>
        <w:ind w:left="714" w:hanging="357"/>
        <w:jc w:val="both"/>
        <w:rPr>
          <w:rFonts w:ascii="Times New Roman" w:eastAsia="Times New Roman" w:hAnsi="Times New Roman" w:cs="Times New Roman"/>
        </w:rPr>
      </w:pPr>
      <w:r w:rsidRPr="00EC6DCE">
        <w:rPr>
          <w:rStyle w:val="markedcontent"/>
          <w:rFonts w:ascii="Times New Roman" w:hAnsi="Times New Roman" w:cs="Times New Roman"/>
        </w:rPr>
        <w:t xml:space="preserve">wykaz osób, skierowanych przez </w:t>
      </w:r>
      <w:r w:rsidR="00974D33">
        <w:rPr>
          <w:rStyle w:val="markedcontent"/>
          <w:rFonts w:ascii="Times New Roman" w:hAnsi="Times New Roman" w:cs="Times New Roman"/>
        </w:rPr>
        <w:t>W</w:t>
      </w:r>
      <w:r w:rsidRPr="00EC6DCE">
        <w:rPr>
          <w:rStyle w:val="markedcontent"/>
          <w:rFonts w:ascii="Times New Roman" w:hAnsi="Times New Roman" w:cs="Times New Roman"/>
        </w:rPr>
        <w:t>ykonawcę do realizacji zamówienia publicznego,</w:t>
      </w:r>
      <w:r w:rsidRPr="00EC6DCE">
        <w:rPr>
          <w:rFonts w:ascii="Times New Roman" w:hAnsi="Times New Roman" w:cs="Times New Roman"/>
        </w:rPr>
        <w:t xml:space="preserve"> </w:t>
      </w:r>
      <w:r w:rsidRPr="00EC6DCE">
        <w:rPr>
          <w:rStyle w:val="markedcontent"/>
          <w:rFonts w:ascii="Times New Roman" w:hAnsi="Times New Roman" w:cs="Times New Roman"/>
        </w:rPr>
        <w:t>w szczególności odpowiedzialnych za świadczenie usług oraz kierowanie robotami</w:t>
      </w:r>
      <w:r w:rsidRPr="00EC6DCE">
        <w:rPr>
          <w:rFonts w:ascii="Times New Roman" w:hAnsi="Times New Roman" w:cs="Times New Roman"/>
        </w:rPr>
        <w:t xml:space="preserve"> </w:t>
      </w:r>
      <w:r w:rsidRPr="00EC6DCE">
        <w:rPr>
          <w:rStyle w:val="markedcontent"/>
          <w:rFonts w:ascii="Times New Roman" w:hAnsi="Times New Roman" w:cs="Times New Roman"/>
        </w:rPr>
        <w:t>budowlanymi, wraz z informacjami na temat ich kwalifikacji zawodowych, uprawnień,</w:t>
      </w:r>
      <w:r w:rsidRPr="00EC6DCE">
        <w:rPr>
          <w:rFonts w:ascii="Times New Roman" w:hAnsi="Times New Roman" w:cs="Times New Roman"/>
        </w:rPr>
        <w:t xml:space="preserve"> </w:t>
      </w:r>
      <w:r w:rsidRPr="00EC6DCE">
        <w:rPr>
          <w:rStyle w:val="markedcontent"/>
          <w:rFonts w:ascii="Times New Roman" w:hAnsi="Times New Roman" w:cs="Times New Roman"/>
        </w:rPr>
        <w:t>doświadczenia niezbędnych do wykonania zamówienia publicznego, a także wartości i</w:t>
      </w:r>
      <w:r w:rsidRPr="00EC6DCE">
        <w:rPr>
          <w:rFonts w:ascii="Times New Roman" w:hAnsi="Times New Roman" w:cs="Times New Roman"/>
        </w:rPr>
        <w:t xml:space="preserve"> </w:t>
      </w:r>
      <w:r w:rsidRPr="00EC6DCE">
        <w:rPr>
          <w:rStyle w:val="markedcontent"/>
          <w:rFonts w:ascii="Times New Roman" w:hAnsi="Times New Roman" w:cs="Times New Roman"/>
        </w:rPr>
        <w:t>zakresu wykonywanych przez nie czynności oraz informacją o podstawie do</w:t>
      </w:r>
      <w:r w:rsidRPr="00EC6DCE">
        <w:rPr>
          <w:rFonts w:ascii="Times New Roman" w:hAnsi="Times New Roman" w:cs="Times New Roman"/>
        </w:rPr>
        <w:t xml:space="preserve"> </w:t>
      </w:r>
      <w:r w:rsidRPr="00EC6DCE">
        <w:rPr>
          <w:rStyle w:val="markedcontent"/>
          <w:rFonts w:ascii="Times New Roman" w:hAnsi="Times New Roman" w:cs="Times New Roman"/>
        </w:rPr>
        <w:t>dysponowania tymi osobami</w:t>
      </w:r>
      <w:r>
        <w:rPr>
          <w:rStyle w:val="markedcontent"/>
          <w:rFonts w:ascii="Times New Roman" w:hAnsi="Times New Roman" w:cs="Times New Roman"/>
        </w:rPr>
        <w:t>, w</w:t>
      </w:r>
      <w:r w:rsidRPr="00EC6DCE">
        <w:rPr>
          <w:rFonts w:ascii="Times New Roman" w:hAnsi="Times New Roman" w:cs="Times New Roman"/>
        </w:rPr>
        <w:t xml:space="preserve">ykaz </w:t>
      </w:r>
      <w:r>
        <w:rPr>
          <w:rFonts w:ascii="Times New Roman" w:hAnsi="Times New Roman" w:cs="Times New Roman"/>
        </w:rPr>
        <w:t>osób</w:t>
      </w:r>
      <w:r w:rsidRPr="00EC6DCE">
        <w:rPr>
          <w:rFonts w:ascii="Times New Roman" w:hAnsi="Times New Roman" w:cs="Times New Roman"/>
        </w:rPr>
        <w:t xml:space="preserve"> zaleca się sporządzić według wzoru stanowiącego załącznik nr 9 do SWZ. </w:t>
      </w:r>
    </w:p>
    <w:p w14:paraId="6CDDF55F"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5151220" w14:textId="77777777" w:rsidTr="003A287D">
        <w:trPr>
          <w:cantSplit/>
          <w:trHeight w:val="425"/>
          <w:jc w:val="center"/>
        </w:trPr>
        <w:tc>
          <w:tcPr>
            <w:tcW w:w="9622" w:type="dxa"/>
            <w:shd w:val="clear" w:color="auto" w:fill="D5DCE4" w:themeFill="text2" w:themeFillTint="33"/>
            <w:vAlign w:val="center"/>
          </w:tcPr>
          <w:p w14:paraId="1A1B304E" w14:textId="34BE23BD"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2</w:t>
            </w:r>
          </w:p>
          <w:p w14:paraId="2018DE4E"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44" w:name="_Toc125311052"/>
            <w:r w:rsidRPr="007264D3">
              <w:rPr>
                <w:rFonts w:ascii="Times New Roman" w:eastAsiaTheme="majorEastAsia" w:hAnsi="Times New Roman" w:cs="Times New Roman"/>
                <w:b/>
                <w:bCs/>
                <w:lang w:eastAsia="pl-PL" w:bidi="pl-PL"/>
              </w:rPr>
              <w:t>Informacja dla Wykonawców wspólnie ubiegających się o udzielenie zamówienia (konsorcja / spółki cywilne)</w:t>
            </w:r>
            <w:bookmarkEnd w:id="44"/>
          </w:p>
        </w:tc>
      </w:tr>
    </w:tbl>
    <w:p w14:paraId="446553E1" w14:textId="77777777" w:rsidR="007264D3" w:rsidRPr="00073F97"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Wykonawcy mogą wspólnie ubiegać się o udzielenie zamówienia.</w:t>
      </w:r>
    </w:p>
    <w:p w14:paraId="7E4FBB1F" w14:textId="35C1C659" w:rsidR="00073F97" w:rsidRPr="00073F97"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 Pełnomocnictwo należy dołączyć do oferty. Forma złożenia pełnomocnictwa opisana jest w Rozdziale 1</w:t>
      </w:r>
      <w:r w:rsidR="00974D33">
        <w:rPr>
          <w:rFonts w:ascii="Times New Roman" w:eastAsia="Times New Roman" w:hAnsi="Times New Roman" w:cs="Times New Roman"/>
        </w:rPr>
        <w:t>4</w:t>
      </w:r>
      <w:r w:rsidRPr="00073F97">
        <w:rPr>
          <w:rFonts w:ascii="Times New Roman" w:eastAsia="Times New Roman" w:hAnsi="Times New Roman" w:cs="Times New Roman"/>
        </w:rPr>
        <w:t xml:space="preserve"> ust. 7.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53CA930A" w14:textId="77777777" w:rsidR="00073F97" w:rsidRPr="00073F97" w:rsidRDefault="00073F97">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 przypadku Wykonawców wspólnie ubiegających się o udzielenie zamówienia oświadczenie o spełnianiu warunków udziału w postępowaniu i braku podstaw do wykluczenia, o którym mowa w </w:t>
      </w:r>
      <w:r w:rsidRPr="00073F97">
        <w:rPr>
          <w:rFonts w:ascii="Times New Roman" w:hAnsi="Times New Roman" w:cs="Times New Roman"/>
          <w:color w:val="00000A"/>
          <w:u w:color="00000A"/>
        </w:rPr>
        <w:lastRenderedPageBreak/>
        <w:t xml:space="preserve">art. 125 ust. 1 ustawy </w:t>
      </w:r>
      <w:proofErr w:type="spellStart"/>
      <w:r w:rsidRPr="00073F97">
        <w:rPr>
          <w:rFonts w:ascii="Times New Roman" w:hAnsi="Times New Roman" w:cs="Times New Roman"/>
          <w:color w:val="00000A"/>
          <w:u w:color="00000A"/>
        </w:rPr>
        <w:t>Pzp</w:t>
      </w:r>
      <w:proofErr w:type="spellEnd"/>
      <w:r w:rsidRPr="00073F97">
        <w:rPr>
          <w:rFonts w:ascii="Times New Roman" w:hAnsi="Times New Roman" w:cs="Times New Roman"/>
          <w:color w:val="00000A"/>
          <w:u w:color="00000A"/>
        </w:rPr>
        <w:t>, składa każdy z Wykonawców wspólnie ubiegających się o zamówienie.</w:t>
      </w:r>
    </w:p>
    <w:p w14:paraId="1D77CD5D" w14:textId="77777777" w:rsidR="00073F97" w:rsidRPr="00073F97" w:rsidRDefault="00073F97">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180E1D63" w14:textId="77777777" w:rsidR="00073F97" w:rsidRPr="00073F97" w:rsidRDefault="00073F97">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 przypadku składania oferty przez Wykonawców wspólnie ubiegających się o udzielenie zamówienia (konsorcjum) pełnomocnikiem konsorcjum jest Wykonawca (lider konsorcjum) lub upełnomocniona przez konsorcjantów osoba fizyczna lub osoba prawna. Wszelkie oświadczenia pełnomocnika Zamawiający uzna za wiążące dla wszystkich Wykonawców składających ofertę wspólną. </w:t>
      </w:r>
    </w:p>
    <w:p w14:paraId="708A2612" w14:textId="77777777" w:rsidR="00073F97" w:rsidRPr="00073F97" w:rsidRDefault="00073F97">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hAnsi="Times New Roman" w:cs="Times New Roman"/>
          <w:color w:val="00000A"/>
          <w:u w:color="00000A"/>
        </w:rPr>
        <w:t xml:space="preserve">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w:t>
      </w:r>
      <w:r w:rsidR="00030218" w:rsidRPr="00030218">
        <w:rPr>
          <w:rFonts w:ascii="Times New Roman" w:hAnsi="Times New Roman" w:cs="Times New Roman"/>
          <w:color w:val="00000A"/>
          <w:u w:color="00000A"/>
        </w:rPr>
        <w:t>3</w:t>
      </w:r>
      <w:r w:rsidRPr="00030218">
        <w:rPr>
          <w:rFonts w:ascii="Times New Roman" w:hAnsi="Times New Roman" w:cs="Times New Roman"/>
          <w:color w:val="00000A"/>
          <w:u w:color="00000A"/>
        </w:rPr>
        <w:t xml:space="preserve"> do</w:t>
      </w:r>
      <w:r w:rsidRPr="00073F97">
        <w:rPr>
          <w:rFonts w:ascii="Times New Roman" w:hAnsi="Times New Roman" w:cs="Times New Roman"/>
          <w:color w:val="00000A"/>
          <w:u w:color="00000A"/>
        </w:rPr>
        <w:t xml:space="preserve"> SWZ. </w:t>
      </w:r>
    </w:p>
    <w:p w14:paraId="7EE368D6" w14:textId="77777777" w:rsidR="007264D3" w:rsidRPr="007264D3"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073F97">
        <w:rPr>
          <w:rFonts w:ascii="Times New Roman" w:eastAsia="Times New Roman" w:hAnsi="Times New Roman" w:cs="Times New Roman"/>
        </w:rPr>
        <w:t>W przypadku wyboru ich oferty jako najkorzystniejszej</w:t>
      </w:r>
      <w:r w:rsidRPr="007264D3">
        <w:rPr>
          <w:rFonts w:ascii="Times New Roman" w:eastAsia="Times New Roman" w:hAnsi="Times New Roman" w:cs="Times New Roman"/>
        </w:rPr>
        <w:t>, przed zawarciem umowy Wykonawcy wspólnie ubiegający się o udzielenie zamówienia przedłożą Zamawiającemu kopię umowy regulującej współpracę tych Wykonawców.</w:t>
      </w:r>
    </w:p>
    <w:p w14:paraId="7539D3F3" w14:textId="77777777" w:rsidR="007264D3" w:rsidRPr="007264D3"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Wykonawcy wspólnie ubiegający się o udzielenie zamówienia ponoszą solidarną odpowiedzialność za wykonanie umowy.</w:t>
      </w:r>
    </w:p>
    <w:p w14:paraId="4684F502" w14:textId="77777777" w:rsidR="007264D3" w:rsidRPr="007264D3"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Nie dopuszcza się uczestniczenia któregokolwiek z Wykonawców wspólnie ubiegających się o udzielnie zamówienia w więcej niż jednej grupie Wykonawców wspólnie ubiegających się o udzielenie zamówienia. Nie dopuszczalnym jest również złożenie przez któregokolwiek z Wykonawców wspólnie ubiegających się o udzielnie zamówienia, równocześnie oferty indywidualnej oraz w ramach grupy Wykonawców wspólnie ubiegających się o udzielenie zamówienia.</w:t>
      </w:r>
    </w:p>
    <w:p w14:paraId="75B81E92" w14:textId="77777777" w:rsidR="007264D3" w:rsidRPr="007264D3" w:rsidRDefault="007264D3">
      <w:pPr>
        <w:widowControl w:val="0"/>
        <w:numPr>
          <w:ilvl w:val="0"/>
          <w:numId w:val="19"/>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Wspólnicy spółki cywilnej są traktowani jak Wykonawcy składający ofertę wspólną.</w:t>
      </w:r>
    </w:p>
    <w:p w14:paraId="3379C6DE"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675FD294" w14:textId="77777777" w:rsidTr="003A287D">
        <w:trPr>
          <w:cantSplit/>
          <w:trHeight w:val="425"/>
          <w:jc w:val="center"/>
        </w:trPr>
        <w:tc>
          <w:tcPr>
            <w:tcW w:w="9622" w:type="dxa"/>
            <w:shd w:val="clear" w:color="auto" w:fill="D5DCE4" w:themeFill="text2" w:themeFillTint="33"/>
            <w:vAlign w:val="center"/>
          </w:tcPr>
          <w:p w14:paraId="61CF07FD" w14:textId="7922952C"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3</w:t>
            </w:r>
          </w:p>
          <w:p w14:paraId="5E7270D7"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45" w:name="_Toc125311053"/>
            <w:r w:rsidRPr="007264D3">
              <w:rPr>
                <w:rFonts w:ascii="Times New Roman" w:eastAsiaTheme="majorEastAsia" w:hAnsi="Times New Roman" w:cs="Times New Roman"/>
                <w:b/>
                <w:bCs/>
                <w:lang w:eastAsia="pl-PL" w:bidi="pl-PL"/>
              </w:rPr>
              <w:t>Podwykonawstwo</w:t>
            </w:r>
            <w:bookmarkEnd w:id="45"/>
          </w:p>
        </w:tc>
      </w:tr>
    </w:tbl>
    <w:p w14:paraId="621E55E0" w14:textId="77777777" w:rsidR="007264D3" w:rsidRPr="007264D3" w:rsidRDefault="007264D3">
      <w:pPr>
        <w:widowControl w:val="0"/>
        <w:numPr>
          <w:ilvl w:val="1"/>
          <w:numId w:val="2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powierzyć wykonanie części zamówienia podwykonawcy (podwykonawcom).</w:t>
      </w:r>
    </w:p>
    <w:p w14:paraId="40D1519C" w14:textId="77777777" w:rsidR="007264D3" w:rsidRPr="007264D3" w:rsidRDefault="007264D3">
      <w:pPr>
        <w:widowControl w:val="0"/>
        <w:numPr>
          <w:ilvl w:val="1"/>
          <w:numId w:val="2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 zastrzega obowiązku osobistego wykonania przez Wykonawcę kluczowych części zamówienia.</w:t>
      </w:r>
    </w:p>
    <w:p w14:paraId="3934A257" w14:textId="77777777" w:rsidR="007264D3" w:rsidRPr="007264D3" w:rsidRDefault="007264D3">
      <w:pPr>
        <w:widowControl w:val="0"/>
        <w:numPr>
          <w:ilvl w:val="1"/>
          <w:numId w:val="2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postępowania, nazwy (firmy) tych podwykonawców.</w:t>
      </w:r>
    </w:p>
    <w:p w14:paraId="3344C730" w14:textId="77777777" w:rsidR="007264D3" w:rsidRPr="007264D3" w:rsidRDefault="007264D3">
      <w:pPr>
        <w:widowControl w:val="0"/>
        <w:numPr>
          <w:ilvl w:val="1"/>
          <w:numId w:val="20"/>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Powierzenie wykonania części zamówienia podwykonawcom nie zwalnia Wykonawcy z odpowiedzialności za należyte wykonanie tego zamówienia.</w:t>
      </w:r>
    </w:p>
    <w:p w14:paraId="709A3F45"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89C149C" w14:textId="77777777" w:rsidTr="003A287D">
        <w:trPr>
          <w:cantSplit/>
          <w:trHeight w:val="425"/>
          <w:jc w:val="center"/>
        </w:trPr>
        <w:tc>
          <w:tcPr>
            <w:tcW w:w="9622" w:type="dxa"/>
            <w:shd w:val="clear" w:color="auto" w:fill="D5DCE4" w:themeFill="text2" w:themeFillTint="33"/>
            <w:vAlign w:val="center"/>
          </w:tcPr>
          <w:p w14:paraId="687A3B2A" w14:textId="286BBDE0"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lastRenderedPageBreak/>
              <w:t>Rozdział 1</w:t>
            </w:r>
            <w:r w:rsidR="007F363A">
              <w:rPr>
                <w:rFonts w:ascii="Times New Roman" w:eastAsia="Times New Roman" w:hAnsi="Times New Roman" w:cs="Times New Roman"/>
                <w:b/>
                <w:bCs/>
              </w:rPr>
              <w:t>4</w:t>
            </w:r>
          </w:p>
          <w:p w14:paraId="343CB943"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46" w:name="_Toc80728796"/>
            <w:bookmarkStart w:id="47" w:name="_Toc125311054"/>
            <w:r w:rsidRPr="007264D3">
              <w:rPr>
                <w:rFonts w:ascii="Times New Roman" w:eastAsiaTheme="majorEastAsia" w:hAnsi="Times New Roman" w:cs="Times New Roman"/>
                <w:b/>
                <w:bCs/>
                <w:lang w:eastAsia="pl-PL" w:bidi="pl-PL"/>
              </w:rPr>
              <w:t>Informacje dotyczące składania pełnomocnictwa lub innego dokumentu potwierdzającego umocowanie do reprezentowania Wykonawcy</w:t>
            </w:r>
            <w:bookmarkEnd w:id="46"/>
            <w:bookmarkEnd w:id="47"/>
          </w:p>
        </w:tc>
      </w:tr>
    </w:tbl>
    <w:p w14:paraId="36CF7346"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860CA9"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nie jest zobowiązany do złożenia dokumentów, o których mowa w ust. 1, jeżeli Zamawiający może je uzyskać za pomocą bezpłatnych i ogólnodostępnych baz danych, o ile Wykonawca wskazał dane umożliwiające dostęp do tych dokumentów.</w:t>
      </w:r>
    </w:p>
    <w:p w14:paraId="64A08D21"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Jeżeli w imieniu Wykonawcy działa osoba, której umocowanie do jego reprezentowania nie wynika z dokumentów, o których mowa w ust. 1, Zamawiający może żądać od Wykonawcy pełnomocnictwa lub innego dokumentu potwierdzającego umocowanie do reprezentowania Wykonawcy.</w:t>
      </w:r>
    </w:p>
    <w:p w14:paraId="7E530DBE"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Przepis ust. 3 stosuje się odpowiednio do osoby działającej w imieniu Wykonawców wspólnie ubiegających się o udzielenie zamówienia publicznego.</w:t>
      </w:r>
    </w:p>
    <w:p w14:paraId="53431B4C"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Przepisy ust. 1-3 stosuje się odpowiednio do osoby działającej w imieniu podmiotu udostępniającego zasoby na zasadach określonych w art. 118 </w:t>
      </w:r>
      <w:r w:rsidR="00A16C7D">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podwykonawcy niebędącego podmiotem udostępniającym zasoby na takich zasadach.</w:t>
      </w:r>
    </w:p>
    <w:p w14:paraId="507B1464"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CA1BBE" w14:textId="77777777" w:rsidR="007264D3" w:rsidRPr="007264D3" w:rsidRDefault="007264D3">
      <w:pPr>
        <w:widowControl w:val="0"/>
        <w:numPr>
          <w:ilvl w:val="0"/>
          <w:numId w:val="12"/>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za zgodność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10971295"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5FECA38D" w14:textId="77777777" w:rsidTr="003A287D">
        <w:trPr>
          <w:cantSplit/>
          <w:trHeight w:val="425"/>
          <w:jc w:val="center"/>
        </w:trPr>
        <w:tc>
          <w:tcPr>
            <w:tcW w:w="9622" w:type="dxa"/>
            <w:shd w:val="clear" w:color="auto" w:fill="D5DCE4" w:themeFill="text2" w:themeFillTint="33"/>
            <w:vAlign w:val="center"/>
          </w:tcPr>
          <w:p w14:paraId="0EB08758" w14:textId="285BFA82"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5</w:t>
            </w:r>
          </w:p>
          <w:p w14:paraId="2544EAB3"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48" w:name="_Toc80728797"/>
            <w:bookmarkStart w:id="49" w:name="_Toc125311055"/>
            <w:r w:rsidRPr="007264D3">
              <w:rPr>
                <w:rFonts w:ascii="Times New Roman" w:eastAsiaTheme="majorEastAsia" w:hAnsi="Times New Roman" w:cs="Times New Roman"/>
                <w:b/>
                <w:bCs/>
                <w:lang w:eastAsia="pl-PL" w:bidi="pl-PL"/>
              </w:rPr>
              <w:t>Opis sposobu przygotowania oferty</w:t>
            </w:r>
            <w:bookmarkEnd w:id="48"/>
            <w:bookmarkEnd w:id="49"/>
          </w:p>
        </w:tc>
      </w:tr>
    </w:tbl>
    <w:p w14:paraId="144B3FDA" w14:textId="77777777" w:rsidR="007264D3" w:rsidRPr="00042CDD"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bookmarkStart w:id="50" w:name="bookmark18"/>
      <w:r w:rsidRPr="007264D3">
        <w:rPr>
          <w:rFonts w:ascii="Times New Roman" w:eastAsia="Times New Roman" w:hAnsi="Times New Roman" w:cs="Times New Roman"/>
        </w:rPr>
        <w:t xml:space="preserve">Oferta musi być sporządzona w języku polskim, pod rygorem nieważności, w formie elektronicznej, tj. postaci elektronicznej opatrzonej kwalifikowanym podpisem elektronicznym lub w postaci elektronicznej opatrzonej podpisem zaufanym lub osobistym, przez osoby upoważnione do składania </w:t>
      </w:r>
      <w:r w:rsidRPr="00042CDD">
        <w:rPr>
          <w:rFonts w:ascii="Times New Roman" w:eastAsia="Times New Roman" w:hAnsi="Times New Roman" w:cs="Times New Roman"/>
        </w:rPr>
        <w:t>oświadczeń woli w imieniu Wykonawcy. Treść oferty musi być zgodna z wymaganiami Zamawiającego określonymi w dokumentach zamówienia.</w:t>
      </w:r>
    </w:p>
    <w:p w14:paraId="25DD49B1" w14:textId="6C9EAB8A" w:rsidR="00042CDD" w:rsidRPr="00042CDD"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eastAsia="Times New Roman" w:hAnsi="Times New Roman" w:cs="Times New Roman"/>
        </w:rPr>
        <w:t xml:space="preserve">Zamawiający </w:t>
      </w:r>
      <w:r w:rsidRPr="00042CDD">
        <w:rPr>
          <w:rFonts w:ascii="Times New Roman" w:eastAsia="Times New Roman" w:hAnsi="Times New Roman" w:cs="Times New Roman"/>
          <w:b/>
          <w:bCs/>
        </w:rPr>
        <w:t>udostępnia interaktywn</w:t>
      </w:r>
      <w:r w:rsidR="00073F97" w:rsidRPr="00042CDD">
        <w:rPr>
          <w:rFonts w:ascii="Times New Roman" w:eastAsia="Times New Roman" w:hAnsi="Times New Roman" w:cs="Times New Roman"/>
          <w:b/>
          <w:bCs/>
        </w:rPr>
        <w:t>y</w:t>
      </w:r>
      <w:r w:rsidRPr="00042CDD">
        <w:rPr>
          <w:rFonts w:ascii="Times New Roman" w:eastAsia="Times New Roman" w:hAnsi="Times New Roman" w:cs="Times New Roman"/>
          <w:b/>
          <w:bCs/>
        </w:rPr>
        <w:t xml:space="preserve"> „Formularz ofertow</w:t>
      </w:r>
      <w:r w:rsidR="00073F97" w:rsidRPr="00042CDD">
        <w:rPr>
          <w:rFonts w:ascii="Times New Roman" w:eastAsia="Times New Roman" w:hAnsi="Times New Roman" w:cs="Times New Roman"/>
          <w:b/>
          <w:bCs/>
        </w:rPr>
        <w:t>y</w:t>
      </w:r>
      <w:r w:rsidRPr="00042CDD">
        <w:rPr>
          <w:rFonts w:ascii="Times New Roman" w:eastAsia="Times New Roman" w:hAnsi="Times New Roman" w:cs="Times New Roman"/>
          <w:b/>
          <w:bCs/>
        </w:rPr>
        <w:t>”</w:t>
      </w:r>
      <w:r w:rsidRPr="00042CDD">
        <w:rPr>
          <w:rFonts w:ascii="Times New Roman" w:eastAsia="Times New Roman" w:hAnsi="Times New Roman" w:cs="Times New Roman"/>
        </w:rPr>
        <w:t xml:space="preserve"> na Platformie, w związku z czym należy złożyć</w:t>
      </w:r>
      <w:r w:rsidR="00073F97" w:rsidRPr="00042CDD">
        <w:rPr>
          <w:rFonts w:ascii="Times New Roman" w:eastAsia="Times New Roman" w:hAnsi="Times New Roman" w:cs="Times New Roman"/>
        </w:rPr>
        <w:t xml:space="preserve"> ofertę</w:t>
      </w:r>
      <w:r w:rsidRPr="00042CDD">
        <w:rPr>
          <w:rFonts w:ascii="Times New Roman" w:eastAsia="Times New Roman" w:hAnsi="Times New Roman" w:cs="Times New Roman"/>
        </w:rPr>
        <w:t xml:space="preserve"> zgodnie z</w:t>
      </w:r>
      <w:r w:rsidR="00042CDD" w:rsidRPr="00042CDD">
        <w:rPr>
          <w:rFonts w:ascii="Times New Roman" w:eastAsia="Times New Roman" w:hAnsi="Times New Roman" w:cs="Times New Roman"/>
        </w:rPr>
        <w:t>e</w:t>
      </w:r>
      <w:r w:rsidRPr="00042CDD">
        <w:rPr>
          <w:rFonts w:ascii="Times New Roman" w:eastAsia="Times New Roman" w:hAnsi="Times New Roman" w:cs="Times New Roman"/>
        </w:rPr>
        <w:t xml:space="preserve"> wzorem </w:t>
      </w:r>
      <w:r w:rsidR="00073F97" w:rsidRPr="00042CDD">
        <w:rPr>
          <w:rFonts w:ascii="Times New Roman" w:eastAsia="Times New Roman" w:hAnsi="Times New Roman" w:cs="Times New Roman"/>
        </w:rPr>
        <w:t xml:space="preserve">interaktywnego </w:t>
      </w:r>
      <w:r w:rsidRPr="00042CDD">
        <w:rPr>
          <w:rFonts w:ascii="Times New Roman" w:eastAsia="Times New Roman" w:hAnsi="Times New Roman" w:cs="Times New Roman"/>
        </w:rPr>
        <w:t>Formularza ofertowego</w:t>
      </w:r>
      <w:r w:rsidR="00042CDD" w:rsidRPr="00042CDD">
        <w:rPr>
          <w:rFonts w:ascii="Times New Roman" w:eastAsia="Times New Roman" w:hAnsi="Times New Roman" w:cs="Times New Roman"/>
        </w:rPr>
        <w:t>,</w:t>
      </w:r>
      <w:r w:rsidRPr="00042CDD">
        <w:rPr>
          <w:rFonts w:ascii="Times New Roman" w:eastAsia="Times New Roman" w:hAnsi="Times New Roman" w:cs="Times New Roman"/>
        </w:rPr>
        <w:t xml:space="preserve"> stanowiąc</w:t>
      </w:r>
      <w:r w:rsidR="00583693">
        <w:rPr>
          <w:rFonts w:ascii="Times New Roman" w:eastAsia="Times New Roman" w:hAnsi="Times New Roman" w:cs="Times New Roman"/>
        </w:rPr>
        <w:t>ym</w:t>
      </w:r>
      <w:r w:rsidRPr="00042CDD">
        <w:rPr>
          <w:rFonts w:ascii="Times New Roman" w:eastAsia="Times New Roman" w:hAnsi="Times New Roman" w:cs="Times New Roman"/>
        </w:rPr>
        <w:t xml:space="preserve"> </w:t>
      </w:r>
      <w:r w:rsidRPr="00042CDD">
        <w:rPr>
          <w:rFonts w:ascii="Times New Roman" w:eastAsia="Times New Roman" w:hAnsi="Times New Roman" w:cs="Times New Roman"/>
        </w:rPr>
        <w:lastRenderedPageBreak/>
        <w:t>Załącznik nr 1</w:t>
      </w:r>
      <w:r w:rsidR="00EC6DCE">
        <w:rPr>
          <w:rFonts w:ascii="Times New Roman" w:eastAsia="Times New Roman" w:hAnsi="Times New Roman" w:cs="Times New Roman"/>
        </w:rPr>
        <w:t>0</w:t>
      </w:r>
      <w:r w:rsidRPr="00042CDD">
        <w:rPr>
          <w:rFonts w:ascii="Times New Roman" w:eastAsia="Times New Roman" w:hAnsi="Times New Roman" w:cs="Times New Roman"/>
        </w:rPr>
        <w:t xml:space="preserve"> do SWZ.</w:t>
      </w:r>
      <w:bookmarkStart w:id="51" w:name="_Hlk125367730"/>
      <w:r w:rsidR="00042CDD" w:rsidRPr="00042CDD">
        <w:rPr>
          <w:rFonts w:ascii="Times New Roman" w:eastAsia="Times New Roman" w:hAnsi="Times New Roman" w:cs="Times New Roman"/>
        </w:rPr>
        <w:t xml:space="preserve"> </w:t>
      </w:r>
      <w:bookmarkEnd w:id="51"/>
    </w:p>
    <w:p w14:paraId="3560C752" w14:textId="77777777" w:rsidR="00042CDD" w:rsidRPr="00D5337F" w:rsidRDefault="00073F97">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hAnsi="Times New Roman" w:cs="Times New Roman"/>
        </w:rPr>
        <w:t>Wykonawca przygotowuje ofertę przy pomocy interaktywnego Formularza ofertowego</w:t>
      </w:r>
      <w:r w:rsidRPr="00042CDD">
        <w:rPr>
          <w:rFonts w:ascii="Times New Roman" w:hAnsi="Times New Roman" w:cs="Times New Roman"/>
          <w:b/>
          <w:bCs/>
        </w:rPr>
        <w:t xml:space="preserve"> </w:t>
      </w:r>
      <w:r w:rsidRPr="00042CDD">
        <w:rPr>
          <w:rFonts w:ascii="Times New Roman" w:hAnsi="Times New Roman" w:cs="Times New Roman"/>
        </w:rPr>
        <w:t xml:space="preserve">udostępnionego przez Zamawiającego na Platformie e-Zamówienia i zamieszczonego w podglądzie postępowania w zakładce „Informacje podstawowe”. </w:t>
      </w:r>
      <w:r w:rsidR="00042CDD" w:rsidRPr="00D5337F">
        <w:rPr>
          <w:rStyle w:val="Brak"/>
          <w:rFonts w:ascii="Times New Roman" w:hAnsi="Times New Roman" w:cs="Times New Roman"/>
          <w14:textOutline w14:w="12700" w14:cap="flat" w14:cmpd="sng" w14:algn="ctr">
            <w14:noFill/>
            <w14:prstDash w14:val="solid"/>
            <w14:miter w14:lim="400000"/>
          </w14:textOutline>
        </w:rPr>
        <w:t>Ofertę stanowi wypełniony interaktywny „Formularz ofertowy”.</w:t>
      </w:r>
    </w:p>
    <w:p w14:paraId="5CCB5B38" w14:textId="77777777" w:rsidR="00073F97" w:rsidRPr="00042CDD" w:rsidRDefault="00073F97">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hAnsi="Times New Roman" w:cs="Times New Roman"/>
        </w:rPr>
        <w:t xml:space="preserve">Zalogowany Wykonawca posiadający odpowiednie uprawnienia uzyskuje możliwość przygotowania oferty na przygotowanym przez Zamawiającego Formularzu ofertowym. Użycie przycisku „Wypełnij” widocznego pod „Formularzem ofertowym” powoduje automatyczne pobranie danych Wykonawcy wprowadzonych przez niego podczas rejestracji. Wykonawca zobowiązany jest do zweryfikowania poprawności danych automatycznie pobranych przez system z jego konta (w szczególności nazwy wykonawcy) i uzupełnienia pozostałych informacji dotyczących Wykonawcy/wykonawców wspólnie ubiegających się o udzielenie zamówienia. </w:t>
      </w:r>
    </w:p>
    <w:p w14:paraId="007769A9" w14:textId="77777777" w:rsidR="00AE1856" w:rsidRPr="00042CDD" w:rsidRDefault="00AE1856">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hAnsi="Times New Roman" w:cs="Times New Roman"/>
        </w:rPr>
        <w:t xml:space="preserve">Następnie Wykonawca powinien pobrać „Formularz ofertowy”, zapisać go na dysku komputera użytkownika, uzupełnić pozostałymi danymi wymaganymi przez Zamawiającego, ponownie zapisać na dysku komputera użytkownika oraz podpisać odpowiednim rodzajem podpisu elektronicznego, zgodnie z pkt 9. </w:t>
      </w:r>
    </w:p>
    <w:p w14:paraId="001D249B" w14:textId="77777777" w:rsidR="00AE1856" w:rsidRPr="00042CDD" w:rsidRDefault="00AE1856" w:rsidP="00AE1856">
      <w:pPr>
        <w:widowControl w:val="0"/>
        <w:spacing w:before="110" w:after="0" w:line="276" w:lineRule="auto"/>
        <w:ind w:left="357"/>
        <w:jc w:val="both"/>
        <w:rPr>
          <w:rFonts w:ascii="Times New Roman" w:eastAsia="Times New Roman" w:hAnsi="Times New Roman" w:cs="Times New Roman"/>
        </w:rPr>
      </w:pPr>
      <w:r w:rsidRPr="00042CDD">
        <w:rPr>
          <w:rFonts w:ascii="Times New Roman" w:hAnsi="Times New Roman" w:cs="Times New Roman"/>
          <w:b/>
          <w:bCs/>
        </w:rPr>
        <w:t xml:space="preserve">Uwaga! Nie należy zmieniać nazwy pliku nadanej przez Platformę e-Zamówienia. </w:t>
      </w:r>
      <w:r w:rsidRPr="00042CDD">
        <w:rPr>
          <w:rFonts w:ascii="Times New Roman" w:hAnsi="Times New Roman" w:cs="Times New Roman"/>
        </w:rPr>
        <w:t xml:space="preserve">Zapisany „Formularz ofertowy” należy zawsze otwierać w programie Adobe </w:t>
      </w:r>
      <w:proofErr w:type="spellStart"/>
      <w:r w:rsidRPr="00042CDD">
        <w:rPr>
          <w:rFonts w:ascii="Times New Roman" w:hAnsi="Times New Roman" w:cs="Times New Roman"/>
        </w:rPr>
        <w:t>Acrobat</w:t>
      </w:r>
      <w:proofErr w:type="spellEnd"/>
      <w:r w:rsidRPr="00042CDD">
        <w:rPr>
          <w:rFonts w:ascii="Times New Roman" w:hAnsi="Times New Roman" w:cs="Times New Roman"/>
        </w:rPr>
        <w:t xml:space="preserve"> Reader DC. Wygenerowany na Platformie „Formularz ofertowy” jest plikiem edytowalnym PDF.</w:t>
      </w:r>
      <w:r w:rsidRPr="00042CDD">
        <w:rPr>
          <w:rFonts w:ascii="Times New Roman" w:hAnsi="Times New Roman" w:cs="Times New Roman"/>
          <w:b/>
          <w:bCs/>
        </w:rPr>
        <w:t xml:space="preserve"> </w:t>
      </w:r>
      <w:r w:rsidRPr="00042CDD">
        <w:rPr>
          <w:rFonts w:ascii="Times New Roman" w:hAnsi="Times New Roman" w:cs="Times New Roman"/>
        </w:rPr>
        <w:t>Nie należy go drukować, skanować ani zapisywać w innym formacie.</w:t>
      </w:r>
    </w:p>
    <w:p w14:paraId="7912083A" w14:textId="77777777" w:rsidR="00AE1856" w:rsidRPr="00042CDD" w:rsidRDefault="00AE1856">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42CDD">
        <w:rPr>
          <w:rFonts w:ascii="Times New Roman" w:hAnsi="Times New Roman" w:cs="Times New Roman"/>
        </w:rPr>
        <w:t>drag&amp;drop</w:t>
      </w:r>
      <w:proofErr w:type="spellEnd"/>
      <w:r w:rsidRPr="00042CDD">
        <w:rPr>
          <w:rFonts w:ascii="Times New Roman" w:hAnsi="Times New Roman" w:cs="Times New Roman"/>
        </w:rPr>
        <w:t xml:space="preserve"> („przeciągnij” i „upuść”) służące do dodawania plików.</w:t>
      </w:r>
    </w:p>
    <w:p w14:paraId="43D28E12" w14:textId="77777777" w:rsidR="00AE1856" w:rsidRPr="00042CDD" w:rsidRDefault="00AE1856">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hAnsi="Times New Roman" w:cs="Times New Roman"/>
        </w:rPr>
        <w:t xml:space="preserve">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 UWAGA - Jeśli do podpisania formularza oferty zostanie wykorzystany inny format podpisu, niż zalecany w pkt. 9 wykonawca dodaje plik podpisu w polu („Załączniki i inne dokumenty przedstawione w ofercie przez Wykonawcę”). </w:t>
      </w:r>
    </w:p>
    <w:p w14:paraId="7FA11364"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042CDD">
        <w:rPr>
          <w:rFonts w:ascii="Times New Roman" w:eastAsia="Times New Roman" w:hAnsi="Times New Roman" w:cs="Times New Roman"/>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w:t>
      </w:r>
      <w:r w:rsidRPr="007264D3">
        <w:rPr>
          <w:rFonts w:ascii="Times New Roman" w:eastAsia="Times New Roman" w:hAnsi="Times New Roman" w:cs="Times New Roman"/>
        </w:rPr>
        <w:t xml:space="preserve"> jak i uzasadnienie zastrzeżenia tajemnicy przedsiębiorstwa należy dodać w polu „Załączniki i inne dokumenty przedstawione w ofercie przez Wykonawcę”.</w:t>
      </w:r>
    </w:p>
    <w:p w14:paraId="6171CEC6"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66166E0D"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Pozostałe dokumenty wchodzące w skład oferty lub składane wraz z ofertą, które są zgodnie z </w:t>
      </w:r>
      <w:r w:rsidR="00AE1856">
        <w:rPr>
          <w:rFonts w:ascii="Times New Roman" w:eastAsia="Times New Roman" w:hAnsi="Times New Roman" w:cs="Times New Roman"/>
        </w:rPr>
        <w:t>u</w:t>
      </w:r>
      <w:r w:rsidRPr="007264D3">
        <w:rPr>
          <w:rFonts w:ascii="Times New Roman" w:eastAsia="Times New Roman" w:hAnsi="Times New Roman" w:cs="Times New Roman"/>
        </w:rPr>
        <w:t xml:space="preserve">stawą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lub Rozporządzeniem w sprawie wymagań dla dokumentów elektronicznych opatrzone kwalifikowanym podpisem elektronicznym, podpisem zaufanym lub podpisem osobistym, mogą </w:t>
      </w:r>
      <w:r w:rsidRPr="007264D3">
        <w:rPr>
          <w:rFonts w:ascii="Times New Roman" w:eastAsia="Times New Roman" w:hAnsi="Times New Roman" w:cs="Times New Roman"/>
        </w:rPr>
        <w:lastRenderedPageBreak/>
        <w:t>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588C6B0" w14:textId="77777777" w:rsidR="007264D3" w:rsidRPr="007264D3" w:rsidRDefault="007264D3" w:rsidP="007264D3">
      <w:pPr>
        <w:widowControl w:val="0"/>
        <w:spacing w:before="110" w:after="0" w:line="276" w:lineRule="auto"/>
        <w:ind w:left="357"/>
        <w:jc w:val="both"/>
        <w:rPr>
          <w:rFonts w:ascii="Times New Roman" w:eastAsia="Times New Roman" w:hAnsi="Times New Roman" w:cs="Times New Roman"/>
        </w:rPr>
      </w:pPr>
      <w:r w:rsidRPr="007264D3">
        <w:rPr>
          <w:rFonts w:ascii="Times New Roman" w:eastAsia="Times New Roman"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B3AF8DE"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Platforma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506A5FEC"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Oferta może być złożona tylko do upływu terminu składania ofert.</w:t>
      </w:r>
    </w:p>
    <w:p w14:paraId="1BEEC391"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może przed upływem terminu składania ofert wycofać ofertę. Wykonawca wycofuje ofertę w zakładce „Oferty/wnioski” używając przycisku „Wycofaj ofertę”.</w:t>
      </w:r>
    </w:p>
    <w:p w14:paraId="31D15B8E"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Maksymalny łączny rozmiar plików stanowiących ofertę lub składanych wraz z ofertą to 250 MB.</w:t>
      </w:r>
    </w:p>
    <w:p w14:paraId="47B2342C"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Podmiotowe środki dowodowe, przedmiotowe środki dowodowe oraz inne dokumenty lub oświadczenia, w tym pełnomocnictwa, wymagane zapisami SWZ, sporządza się i składa w sposób i w formie określonymi w rozporządzeniu Ministra Rozwoju, Pracy i Technologii z dnia 23 grudnia 2020 r. w sprawie podmiotowych środków dowodowych oraz innych dokumentów lub oświadczeń, jakich może żądać zamawiający od wykonawcy (Dz. U. z 2020 r. poz. 2415)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8850CE"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b/>
        </w:rPr>
      </w:pPr>
      <w:bookmarkStart w:id="52" w:name="bookmark20"/>
      <w:r w:rsidRPr="007264D3">
        <w:rPr>
          <w:rFonts w:ascii="Times New Roman" w:eastAsia="Times New Roman" w:hAnsi="Times New Roman" w:cs="Times New Roman"/>
          <w:b/>
        </w:rPr>
        <w:t>Tajemnica przedsiębiorstwa</w:t>
      </w:r>
      <w:bookmarkEnd w:id="52"/>
      <w:r w:rsidRPr="007264D3">
        <w:rPr>
          <w:rFonts w:ascii="Times New Roman" w:eastAsia="Times New Roman" w:hAnsi="Times New Roman" w:cs="Times New Roman"/>
          <w:b/>
        </w:rPr>
        <w:t>:</w:t>
      </w:r>
    </w:p>
    <w:p w14:paraId="7A90B9FC" w14:textId="55066FC9" w:rsidR="007264D3" w:rsidRPr="007264D3" w:rsidRDefault="00974D33" w:rsidP="007264D3">
      <w:pPr>
        <w:widowControl w:val="0"/>
        <w:numPr>
          <w:ilvl w:val="0"/>
          <w:numId w:val="7"/>
        </w:numPr>
        <w:spacing w:after="0" w:line="276" w:lineRule="auto"/>
        <w:ind w:left="714" w:hanging="357"/>
        <w:jc w:val="both"/>
        <w:rPr>
          <w:rFonts w:ascii="Times New Roman" w:eastAsia="Times New Roman" w:hAnsi="Times New Roman" w:cs="Times New Roman"/>
        </w:rPr>
      </w:pPr>
      <w:r>
        <w:rPr>
          <w:rFonts w:ascii="Times New Roman" w:eastAsia="Times New Roman" w:hAnsi="Times New Roman" w:cs="Times New Roman"/>
        </w:rPr>
        <w:t>J</w:t>
      </w:r>
      <w:r w:rsidR="007264D3" w:rsidRPr="007264D3">
        <w:rPr>
          <w:rFonts w:ascii="Times New Roman" w:eastAsia="Times New Roman" w:hAnsi="Times New Roman" w:cs="Times New Roman"/>
        </w:rPr>
        <w:t>eżeli oferta zawiera informacje stanowiące tajemnicę przedsiębiorstwa w rozumieniu ustawy z dnia 16 kwietnia 1993 r. o zwalczaniu nieuczciwej konkurencji (</w:t>
      </w:r>
      <w:proofErr w:type="spellStart"/>
      <w:r w:rsidR="007264D3" w:rsidRPr="007264D3">
        <w:rPr>
          <w:rFonts w:ascii="Times New Roman" w:eastAsia="Times New Roman" w:hAnsi="Times New Roman" w:cs="Times New Roman"/>
        </w:rPr>
        <w:t>t.j</w:t>
      </w:r>
      <w:proofErr w:type="spellEnd"/>
      <w:r w:rsidR="007264D3" w:rsidRPr="007264D3">
        <w:rPr>
          <w:rFonts w:ascii="Times New Roman" w:eastAsia="Times New Roman" w:hAnsi="Times New Roman" w:cs="Times New Roman"/>
        </w:rPr>
        <w:t>. Dz. U. z 2022 r. poz. 1233), Wykonawca, w celu zachowania poufności tych informacji, przekazuje je w wydzielonym i odpowiednio oznaczonym pliku.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D3BFFDF" w14:textId="77777777" w:rsidR="007264D3" w:rsidRPr="007264D3" w:rsidRDefault="007264D3" w:rsidP="007264D3">
      <w:pPr>
        <w:widowControl w:val="0"/>
        <w:numPr>
          <w:ilvl w:val="0"/>
          <w:numId w:val="7"/>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21D3C34A" w14:textId="2E26E242" w:rsidR="007264D3" w:rsidRPr="007264D3" w:rsidRDefault="00974D33" w:rsidP="007264D3">
      <w:pPr>
        <w:widowControl w:val="0"/>
        <w:numPr>
          <w:ilvl w:val="0"/>
          <w:numId w:val="7"/>
        </w:numPr>
        <w:spacing w:after="0" w:line="276" w:lineRule="auto"/>
        <w:ind w:left="714" w:hanging="357"/>
        <w:jc w:val="both"/>
        <w:rPr>
          <w:rFonts w:ascii="Times New Roman" w:eastAsia="Times New Roman" w:hAnsi="Times New Roman" w:cs="Times New Roman"/>
        </w:rPr>
      </w:pPr>
      <w:r>
        <w:rPr>
          <w:rFonts w:ascii="Times New Roman" w:eastAsia="Times New Roman" w:hAnsi="Times New Roman" w:cs="Times New Roman"/>
        </w:rPr>
        <w:t>W</w:t>
      </w:r>
      <w:r w:rsidR="007264D3" w:rsidRPr="007264D3">
        <w:rPr>
          <w:rFonts w:ascii="Times New Roman" w:eastAsia="Times New Roman" w:hAnsi="Times New Roman" w:cs="Times New Roman"/>
        </w:rPr>
        <w:t xml:space="preserve">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3F7A6FA" w14:textId="604BD0B4" w:rsidR="007264D3" w:rsidRPr="007264D3" w:rsidRDefault="00974D33" w:rsidP="007264D3">
      <w:pPr>
        <w:widowControl w:val="0"/>
        <w:numPr>
          <w:ilvl w:val="0"/>
          <w:numId w:val="7"/>
        </w:numPr>
        <w:spacing w:after="0" w:line="276" w:lineRule="auto"/>
        <w:ind w:left="714" w:hanging="357"/>
        <w:jc w:val="both"/>
        <w:rPr>
          <w:rFonts w:ascii="Times New Roman" w:eastAsia="Times New Roman" w:hAnsi="Times New Roman" w:cs="Times New Roman"/>
        </w:rPr>
      </w:pPr>
      <w:r>
        <w:rPr>
          <w:rFonts w:ascii="Times New Roman" w:eastAsia="Times New Roman" w:hAnsi="Times New Roman" w:cs="Times New Roman"/>
        </w:rPr>
        <w:t>P</w:t>
      </w:r>
      <w:r w:rsidR="007264D3" w:rsidRPr="007264D3">
        <w:rPr>
          <w:rFonts w:ascii="Times New Roman" w:eastAsia="Times New Roman" w:hAnsi="Times New Roman" w:cs="Times New Roman"/>
        </w:rPr>
        <w:t xml:space="preserve">owyższe regulacje znajdują odpowiednie zastosowanie w przypadku zastrzeżenia informacji </w:t>
      </w:r>
      <w:r w:rsidR="007264D3" w:rsidRPr="007264D3">
        <w:rPr>
          <w:rFonts w:ascii="Times New Roman" w:eastAsia="Times New Roman" w:hAnsi="Times New Roman" w:cs="Times New Roman"/>
        </w:rPr>
        <w:lastRenderedPageBreak/>
        <w:t>stanowiących tajemnicę przedsiębiorstwa na późniejszym etapie postępowania, w stosunku do oświadczeń i dokumentów składanych po otwarciu ofert.</w:t>
      </w:r>
    </w:p>
    <w:bookmarkEnd w:id="50"/>
    <w:p w14:paraId="5ECDAE65" w14:textId="77777777" w:rsidR="007264D3" w:rsidRPr="007264D3" w:rsidRDefault="007264D3">
      <w:pPr>
        <w:widowControl w:val="0"/>
        <w:numPr>
          <w:ilvl w:val="0"/>
          <w:numId w:val="27"/>
        </w:numPr>
        <w:spacing w:before="110" w:after="0" w:line="276" w:lineRule="auto"/>
        <w:ind w:left="357" w:hanging="357"/>
        <w:jc w:val="both"/>
        <w:rPr>
          <w:rFonts w:ascii="Times New Roman" w:eastAsia="Times New Roman" w:hAnsi="Times New Roman" w:cs="Times New Roman"/>
          <w:b/>
          <w:bCs/>
        </w:rPr>
      </w:pPr>
      <w:r w:rsidRPr="007264D3">
        <w:rPr>
          <w:rFonts w:ascii="Times New Roman" w:eastAsia="Times New Roman" w:hAnsi="Times New Roman" w:cs="Times New Roman"/>
          <w:b/>
          <w:bCs/>
        </w:rPr>
        <w:t>Zamawiający nie dopuszcza składania ofert częściowych.</w:t>
      </w:r>
    </w:p>
    <w:p w14:paraId="13A82FE9" w14:textId="14428B17" w:rsidR="007264D3" w:rsidRPr="007264D3" w:rsidRDefault="007264D3" w:rsidP="00CF33F3">
      <w:pPr>
        <w:widowControl w:val="0"/>
        <w:spacing w:after="0" w:line="276" w:lineRule="auto"/>
        <w:ind w:left="357"/>
        <w:jc w:val="both"/>
        <w:rPr>
          <w:rFonts w:ascii="Times New Roman" w:eastAsia="Times New Roman" w:hAnsi="Times New Roman" w:cs="Times New Roman"/>
        </w:rPr>
      </w:pPr>
      <w:r w:rsidRPr="00974D33">
        <w:rPr>
          <w:rFonts w:ascii="Times New Roman" w:eastAsia="Times New Roman" w:hAnsi="Times New Roman" w:cs="Times New Roman"/>
        </w:rPr>
        <w:t>Zamówienie obejmuje kompleksow</w:t>
      </w:r>
      <w:r w:rsidR="001E77D0" w:rsidRPr="00974D33">
        <w:rPr>
          <w:rFonts w:ascii="Times New Roman" w:eastAsia="Times New Roman" w:hAnsi="Times New Roman" w:cs="Times New Roman"/>
        </w:rPr>
        <w:t>ą</w:t>
      </w:r>
      <w:r w:rsidRPr="00974D33">
        <w:rPr>
          <w:rFonts w:ascii="Times New Roman" w:eastAsia="Times New Roman" w:hAnsi="Times New Roman" w:cs="Times New Roman"/>
        </w:rPr>
        <w:t xml:space="preserve"> dostaw</w:t>
      </w:r>
      <w:r w:rsidR="001E77D0" w:rsidRPr="00974D33">
        <w:rPr>
          <w:rFonts w:ascii="Times New Roman" w:eastAsia="Times New Roman" w:hAnsi="Times New Roman" w:cs="Times New Roman"/>
        </w:rPr>
        <w:t>ę</w:t>
      </w:r>
      <w:r w:rsidR="00583693" w:rsidRPr="00974D33">
        <w:rPr>
          <w:rFonts w:ascii="Times New Roman" w:eastAsia="Times New Roman" w:hAnsi="Times New Roman" w:cs="Times New Roman"/>
        </w:rPr>
        <w:t xml:space="preserve"> </w:t>
      </w:r>
      <w:r w:rsidR="00D9500F">
        <w:rPr>
          <w:rFonts w:ascii="Times New Roman" w:eastAsia="Times New Roman" w:hAnsi="Times New Roman" w:cs="Times New Roman"/>
        </w:rPr>
        <w:t>urządzeń</w:t>
      </w:r>
      <w:r w:rsidR="001E77D0" w:rsidRPr="00974D33">
        <w:rPr>
          <w:rFonts w:ascii="Times New Roman" w:eastAsia="Times New Roman" w:hAnsi="Times New Roman" w:cs="Times New Roman"/>
        </w:rPr>
        <w:t xml:space="preserve"> </w:t>
      </w:r>
      <w:r w:rsidR="001E77D0" w:rsidRPr="00974D33">
        <w:rPr>
          <w:rFonts w:ascii="Times New Roman" w:hAnsi="Times New Roman" w:cs="Times New Roman"/>
        </w:rPr>
        <w:t xml:space="preserve">systemu </w:t>
      </w:r>
      <w:r w:rsidR="00583693" w:rsidRPr="00974D33">
        <w:rPr>
          <w:rFonts w:ascii="Times New Roman" w:hAnsi="Times New Roman" w:cs="Times New Roman"/>
        </w:rPr>
        <w:t xml:space="preserve">interkomowego </w:t>
      </w:r>
      <w:r w:rsidR="001E77D0" w:rsidRPr="00974D33">
        <w:rPr>
          <w:rFonts w:ascii="Times New Roman" w:hAnsi="Times New Roman" w:cs="Times New Roman"/>
        </w:rPr>
        <w:t>wraz z montażem</w:t>
      </w:r>
      <w:r w:rsidR="00583693" w:rsidRPr="00974D33">
        <w:rPr>
          <w:rFonts w:ascii="Times New Roman" w:hAnsi="Times New Roman" w:cs="Times New Roman"/>
        </w:rPr>
        <w:t>, konfiguracj</w:t>
      </w:r>
      <w:r w:rsidR="00D9500F">
        <w:rPr>
          <w:rFonts w:ascii="Times New Roman" w:hAnsi="Times New Roman" w:cs="Times New Roman"/>
        </w:rPr>
        <w:t>ą</w:t>
      </w:r>
      <w:r w:rsidR="00583693" w:rsidRPr="00974D33">
        <w:rPr>
          <w:rFonts w:ascii="Times New Roman" w:hAnsi="Times New Roman" w:cs="Times New Roman"/>
        </w:rPr>
        <w:t xml:space="preserve"> i uruchomieniem</w:t>
      </w:r>
      <w:r w:rsidR="001E77D0" w:rsidRPr="00974D33">
        <w:rPr>
          <w:rFonts w:ascii="Times New Roman" w:hAnsi="Times New Roman" w:cs="Times New Roman"/>
        </w:rPr>
        <w:t xml:space="preserve">. </w:t>
      </w:r>
      <w:r w:rsidR="001E77D0" w:rsidRPr="00974D33">
        <w:rPr>
          <w:rFonts w:ascii="Times New Roman" w:eastAsia="Times New Roman" w:hAnsi="Times New Roman" w:cs="Times New Roman"/>
        </w:rPr>
        <w:t xml:space="preserve"> </w:t>
      </w:r>
      <w:r w:rsidRPr="00974D33">
        <w:rPr>
          <w:rFonts w:ascii="Times New Roman" w:eastAsia="Times New Roman" w:hAnsi="Times New Roman" w:cs="Times New Roman"/>
        </w:rPr>
        <w:t>Dokonanie podziału zamówienie na części</w:t>
      </w:r>
      <w:r w:rsidR="001E77D0" w:rsidRPr="00974D33">
        <w:rPr>
          <w:rFonts w:ascii="Times New Roman" w:eastAsia="Times New Roman" w:hAnsi="Times New Roman" w:cs="Times New Roman"/>
        </w:rPr>
        <w:t xml:space="preserve"> </w:t>
      </w:r>
      <w:r w:rsidRPr="00974D33">
        <w:rPr>
          <w:rFonts w:ascii="Times New Roman" w:eastAsia="Times New Roman" w:hAnsi="Times New Roman" w:cs="Times New Roman"/>
        </w:rPr>
        <w:t>byłoby nieuzasadnione po</w:t>
      </w:r>
      <w:r w:rsidR="001E77D0" w:rsidRPr="00974D33">
        <w:rPr>
          <w:rFonts w:ascii="Times New Roman" w:eastAsia="Times New Roman" w:hAnsi="Times New Roman" w:cs="Times New Roman"/>
        </w:rPr>
        <w:t>d</w:t>
      </w:r>
      <w:r w:rsidRPr="00974D33">
        <w:rPr>
          <w:rFonts w:ascii="Times New Roman" w:eastAsia="Times New Roman" w:hAnsi="Times New Roman" w:cs="Times New Roman"/>
        </w:rPr>
        <w:t xml:space="preserve"> względem </w:t>
      </w:r>
      <w:r w:rsidR="001E77D0" w:rsidRPr="00974D33">
        <w:rPr>
          <w:rFonts w:ascii="Times New Roman" w:eastAsia="Times New Roman" w:hAnsi="Times New Roman" w:cs="Times New Roman"/>
        </w:rPr>
        <w:t xml:space="preserve">organizacyjnym i </w:t>
      </w:r>
      <w:r w:rsidRPr="00974D33">
        <w:rPr>
          <w:rFonts w:ascii="Times New Roman" w:eastAsia="Times New Roman" w:hAnsi="Times New Roman" w:cs="Times New Roman"/>
        </w:rPr>
        <w:t xml:space="preserve">ekonomicznym. </w:t>
      </w:r>
      <w:r w:rsidR="00D207F3" w:rsidRPr="00974D33">
        <w:rPr>
          <w:rFonts w:ascii="Times New Roman" w:eastAsia="Times New Roman" w:hAnsi="Times New Roman" w:cs="Times New Roman"/>
        </w:rPr>
        <w:t>P</w:t>
      </w:r>
      <w:r w:rsidR="00D207F3" w:rsidRPr="00974D33">
        <w:rPr>
          <w:rStyle w:val="BrakA"/>
          <w:rFonts w:ascii="Times New Roman" w:hAnsi="Times New Roman" w:cs="Times New Roman"/>
        </w:rPr>
        <w:t xml:space="preserve">onieważ </w:t>
      </w:r>
      <w:r w:rsidR="00CF33F3">
        <w:rPr>
          <w:rStyle w:val="BrakA"/>
          <w:rFonts w:ascii="Times New Roman" w:hAnsi="Times New Roman" w:cs="Times New Roman"/>
        </w:rPr>
        <w:t>zamówienie</w:t>
      </w:r>
      <w:r w:rsidR="00D207F3" w:rsidRPr="00974D33">
        <w:rPr>
          <w:rStyle w:val="BrakA"/>
          <w:rFonts w:ascii="Times New Roman" w:hAnsi="Times New Roman" w:cs="Times New Roman"/>
        </w:rPr>
        <w:t xml:space="preserve"> stanowi technicznie spójn</w:t>
      </w:r>
      <w:r w:rsidR="00AA7F85">
        <w:rPr>
          <w:rStyle w:val="BrakA"/>
          <w:rFonts w:ascii="Times New Roman" w:hAnsi="Times New Roman" w:cs="Times New Roman"/>
        </w:rPr>
        <w:t>ą</w:t>
      </w:r>
      <w:r w:rsidR="00D207F3" w:rsidRPr="00974D33">
        <w:rPr>
          <w:rStyle w:val="BrakA"/>
          <w:rFonts w:ascii="Times New Roman" w:hAnsi="Times New Roman" w:cs="Times New Roman"/>
        </w:rPr>
        <w:t xml:space="preserve"> </w:t>
      </w:r>
      <w:r w:rsidR="00AA7F85">
        <w:rPr>
          <w:rStyle w:val="BrakA"/>
          <w:rFonts w:ascii="Times New Roman" w:hAnsi="Times New Roman" w:cs="Times New Roman"/>
        </w:rPr>
        <w:t>całość</w:t>
      </w:r>
      <w:r w:rsidR="00CF33F3">
        <w:rPr>
          <w:rStyle w:val="BrakA"/>
          <w:rFonts w:ascii="Times New Roman" w:hAnsi="Times New Roman" w:cs="Times New Roman"/>
        </w:rPr>
        <w:t xml:space="preserve"> – system </w:t>
      </w:r>
      <w:proofErr w:type="spellStart"/>
      <w:r w:rsidR="00CF33F3">
        <w:rPr>
          <w:rStyle w:val="BrakA"/>
          <w:rFonts w:ascii="Times New Roman" w:hAnsi="Times New Roman" w:cs="Times New Roman"/>
        </w:rPr>
        <w:t>interkomowy</w:t>
      </w:r>
      <w:proofErr w:type="spellEnd"/>
      <w:r w:rsidR="00D207F3" w:rsidRPr="00974D33">
        <w:rPr>
          <w:rStyle w:val="BrakA"/>
          <w:rFonts w:ascii="Times New Roman" w:hAnsi="Times New Roman" w:cs="Times New Roman"/>
        </w:rPr>
        <w:t xml:space="preserve">, który musi być spójny pod względem technicznym, wizualnym i funkcjonalnym, w związku z czym podział tego zamówienia na części prowadziłby do konieczności skoordynowania działań różnych wykonawców i </w:t>
      </w:r>
      <w:r w:rsidR="00CF33F3">
        <w:rPr>
          <w:rStyle w:val="BrakA"/>
          <w:rFonts w:ascii="Times New Roman" w:hAnsi="Times New Roman" w:cs="Times New Roman"/>
        </w:rPr>
        <w:t>mógłby</w:t>
      </w:r>
      <w:r w:rsidR="00D207F3" w:rsidRPr="00974D33">
        <w:rPr>
          <w:rStyle w:val="BrakA"/>
          <w:rFonts w:ascii="Times New Roman" w:hAnsi="Times New Roman" w:cs="Times New Roman"/>
        </w:rPr>
        <w:t xml:space="preserve"> skutkować poważną groźbą</w:t>
      </w:r>
      <w:r w:rsidR="00CF33F3">
        <w:rPr>
          <w:rStyle w:val="BrakA"/>
          <w:rFonts w:ascii="Times New Roman" w:hAnsi="Times New Roman" w:cs="Times New Roman"/>
        </w:rPr>
        <w:t xml:space="preserve"> </w:t>
      </w:r>
      <w:r w:rsidR="00D207F3" w:rsidRPr="00974D33">
        <w:rPr>
          <w:rStyle w:val="BrakA"/>
          <w:rFonts w:ascii="Times New Roman" w:hAnsi="Times New Roman" w:cs="Times New Roman"/>
        </w:rPr>
        <w:t xml:space="preserve">nieprawidłowej realizacji zamówienia. </w:t>
      </w:r>
      <w:r w:rsidRPr="007264D3">
        <w:rPr>
          <w:rFonts w:ascii="Times New Roman" w:eastAsia="Times New Roman" w:hAnsi="Times New Roman" w:cs="Times New Roman"/>
        </w:rPr>
        <w:t>Przedmiot zamówienia może zostać zrealizowany w całości przez wielu Wykonawców działających w branży. Brak podziału zamówienia na części nie ogranicza jednocześnie możliwości jego uzyskania dla Wykonawców z sektora MŚP.</w:t>
      </w:r>
    </w:p>
    <w:p w14:paraId="3642C19B" w14:textId="77777777" w:rsidR="007264D3" w:rsidRPr="007264D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 dopuszcza składania ofert wariantowych.</w:t>
      </w:r>
    </w:p>
    <w:p w14:paraId="3A0A277C" w14:textId="162AA357" w:rsidR="007264D3" w:rsidRPr="00AC6CB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Ofertę należy sporządzić zgodnie z wzorami Formularza ofertowego i Formularza cenowego, </w:t>
      </w:r>
      <w:r w:rsidRPr="00AC6CB3">
        <w:rPr>
          <w:rFonts w:ascii="Times New Roman" w:eastAsia="Times New Roman" w:hAnsi="Times New Roman" w:cs="Times New Roman"/>
        </w:rPr>
        <w:t xml:space="preserve">stanowiącymi odpowiednio Załączniki nr </w:t>
      </w:r>
      <w:r w:rsidR="008A24C4">
        <w:rPr>
          <w:rFonts w:ascii="Times New Roman" w:eastAsia="Times New Roman" w:hAnsi="Times New Roman" w:cs="Times New Roman"/>
        </w:rPr>
        <w:t>10</w:t>
      </w:r>
      <w:r w:rsidRPr="00AC6CB3">
        <w:rPr>
          <w:rFonts w:ascii="Times New Roman" w:eastAsia="Times New Roman" w:hAnsi="Times New Roman" w:cs="Times New Roman"/>
        </w:rPr>
        <w:t xml:space="preserve"> i </w:t>
      </w:r>
      <w:r w:rsidR="00CF33F3">
        <w:rPr>
          <w:rFonts w:ascii="Times New Roman" w:eastAsia="Times New Roman" w:hAnsi="Times New Roman" w:cs="Times New Roman"/>
        </w:rPr>
        <w:t xml:space="preserve">Załącznik nr </w:t>
      </w:r>
      <w:r w:rsidR="00AE1856" w:rsidRPr="00AC6CB3">
        <w:rPr>
          <w:rFonts w:ascii="Times New Roman" w:eastAsia="Times New Roman" w:hAnsi="Times New Roman" w:cs="Times New Roman"/>
        </w:rPr>
        <w:t>1</w:t>
      </w:r>
      <w:r w:rsidR="0096724D">
        <w:rPr>
          <w:rFonts w:ascii="Times New Roman" w:eastAsia="Times New Roman" w:hAnsi="Times New Roman" w:cs="Times New Roman"/>
        </w:rPr>
        <w:t>1</w:t>
      </w:r>
      <w:r w:rsidRPr="00AC6CB3">
        <w:rPr>
          <w:rFonts w:ascii="Times New Roman" w:eastAsia="Times New Roman" w:hAnsi="Times New Roman" w:cs="Times New Roman"/>
        </w:rPr>
        <w:t xml:space="preserve"> do SWZ.</w:t>
      </w:r>
    </w:p>
    <w:p w14:paraId="32998129" w14:textId="77777777" w:rsidR="007264D3" w:rsidRPr="00AC6CB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AC6CB3">
        <w:rPr>
          <w:rFonts w:ascii="Times New Roman" w:eastAsia="Times New Roman" w:hAnsi="Times New Roman" w:cs="Times New Roman"/>
        </w:rPr>
        <w:t>Oferta wraz z załącznikami musi być czytelna.</w:t>
      </w:r>
    </w:p>
    <w:p w14:paraId="45FCD5D0" w14:textId="77777777" w:rsidR="007264D3" w:rsidRPr="00AC6CB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AC6CB3">
        <w:rPr>
          <w:rFonts w:ascii="Times New Roman" w:eastAsia="Times New Roman" w:hAnsi="Times New Roman" w:cs="Times New Roman"/>
          <w:b/>
          <w:bCs/>
          <w:iCs/>
          <w:shd w:val="clear" w:color="auto" w:fill="D5DCE4" w:themeFill="text2" w:themeFillTint="33"/>
          <w:lang w:bidi="en-US"/>
        </w:rPr>
        <w:t xml:space="preserve">Oferta oraz dokumenty </w:t>
      </w:r>
      <w:r w:rsidRPr="00AC6CB3">
        <w:rPr>
          <w:rFonts w:ascii="Times New Roman" w:eastAsia="Times New Roman" w:hAnsi="Times New Roman" w:cs="Times New Roman"/>
          <w:b/>
          <w:bCs/>
          <w:iCs/>
          <w:shd w:val="clear" w:color="auto" w:fill="D5DCE4" w:themeFill="text2" w:themeFillTint="33"/>
        </w:rPr>
        <w:t>składane wraz z ofertą:                                                                                       .</w:t>
      </w:r>
    </w:p>
    <w:p w14:paraId="0FA37730" w14:textId="3EE7208B" w:rsidR="00AC6CB3" w:rsidRPr="00AC6CB3" w:rsidRDefault="00654FD1">
      <w:pPr>
        <w:pStyle w:val="Akapitzlist"/>
        <w:numPr>
          <w:ilvl w:val="0"/>
          <w:numId w:val="38"/>
        </w:numPr>
        <w:tabs>
          <w:tab w:val="left" w:pos="142"/>
          <w:tab w:val="left" w:pos="284"/>
          <w:tab w:val="left" w:pos="567"/>
        </w:tabs>
        <w:spacing w:before="120" w:after="120"/>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Ofertę składa się z zachowaniem formy i sposobu opisanych w SWZ.</w:t>
      </w:r>
      <w:r w:rsidR="00AC6CB3" w:rsidRPr="00AC6CB3">
        <w:rPr>
          <w:rStyle w:val="Brak"/>
          <w:rFonts w:ascii="Times New Roman" w:hAnsi="Times New Roman" w:cs="Times New Roman"/>
          <w:b/>
          <w:bCs/>
          <w:sz w:val="22"/>
          <w:szCs w:val="22"/>
          <w14:textOutline w14:w="12700" w14:cap="flat" w14:cmpd="sng" w14:algn="ctr">
            <w14:noFill/>
            <w14:prstDash w14:val="solid"/>
            <w14:miter w14:lim="400000"/>
          </w14:textOutline>
        </w:rPr>
        <w:t xml:space="preserve"> </w:t>
      </w:r>
      <w:r w:rsidR="00AC6CB3" w:rsidRPr="00654FD1">
        <w:rPr>
          <w:rStyle w:val="Brak"/>
          <w:rFonts w:ascii="Times New Roman" w:hAnsi="Times New Roman" w:cs="Times New Roman"/>
          <w:sz w:val="22"/>
          <w:szCs w:val="22"/>
          <w14:textOutline w14:w="12700" w14:cap="flat" w14:cmpd="sng" w14:algn="ctr">
            <w14:noFill/>
            <w14:prstDash w14:val="solid"/>
            <w14:miter w14:lim="400000"/>
          </w14:textOutline>
        </w:rPr>
        <w:t xml:space="preserve">Ofertę stanowi wypełniony </w:t>
      </w:r>
      <w:r w:rsidR="00AC6CB3" w:rsidRPr="00654FD1">
        <w:rPr>
          <w:rStyle w:val="Brak"/>
          <w:rFonts w:ascii="Times New Roman" w:hAnsi="Times New Roman" w:cs="Times New Roman"/>
          <w:sz w:val="22"/>
          <w:szCs w:val="22"/>
          <w:u w:val="single"/>
          <w14:textOutline w14:w="12700" w14:cap="flat" w14:cmpd="sng" w14:algn="ctr">
            <w14:noFill/>
            <w14:prstDash w14:val="solid"/>
            <w14:miter w14:lim="400000"/>
          </w14:textOutline>
        </w:rPr>
        <w:t>interaktywny „Formularz ofertowy”</w:t>
      </w:r>
      <w:r w:rsidR="00AC6CB3" w:rsidRPr="00654FD1">
        <w:rPr>
          <w:rStyle w:val="Brak"/>
          <w:rFonts w:ascii="Times New Roman" w:hAnsi="Times New Roman" w:cs="Times New Roman"/>
          <w:sz w:val="22"/>
          <w:szCs w:val="22"/>
          <w14:textOutline w14:w="12700" w14:cap="flat" w14:cmpd="sng" w14:algn="ctr">
            <w14:noFill/>
            <w14:prstDash w14:val="solid"/>
            <w14:miter w14:lim="400000"/>
          </w14:textOutline>
        </w:rPr>
        <w:t>,</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który sporządza się, pod rygorem nieważności, w formie elektronicznej, podpisanej kwalifikowanym podpisem elektronicznym</w:t>
      </w:r>
      <w:r w:rsidR="00AC6CB3" w:rsidRPr="00AC6CB3">
        <w:rPr>
          <w:rFonts w:ascii="Times New Roman" w:eastAsiaTheme="minorHAnsi" w:hAnsi="Times New Roman" w:cs="Times New Roman"/>
          <w:sz w:val="22"/>
          <w:szCs w:val="22"/>
          <w:lang w:eastAsia="en-US"/>
        </w:rPr>
        <w:t>, podpisem zaufanym lub podpisem osobistym</w:t>
      </w:r>
      <w:r w:rsidR="001E77D0">
        <w:rPr>
          <w:rFonts w:ascii="Times New Roman" w:eastAsiaTheme="minorHAnsi" w:hAnsi="Times New Roman" w:cs="Times New Roman"/>
          <w:sz w:val="22"/>
          <w:szCs w:val="22"/>
          <w:lang w:eastAsia="en-US"/>
        </w:rPr>
        <w:t xml:space="preserve"> – wzór formularza Zał. nr </w:t>
      </w:r>
      <w:r w:rsidR="00753552">
        <w:rPr>
          <w:rFonts w:ascii="Times New Roman" w:eastAsiaTheme="minorHAnsi" w:hAnsi="Times New Roman" w:cs="Times New Roman"/>
          <w:sz w:val="22"/>
          <w:szCs w:val="22"/>
          <w:lang w:eastAsia="en-US"/>
        </w:rPr>
        <w:t>10</w:t>
      </w:r>
      <w:r w:rsidR="001E77D0">
        <w:rPr>
          <w:rFonts w:ascii="Times New Roman" w:eastAsiaTheme="minorHAnsi" w:hAnsi="Times New Roman" w:cs="Times New Roman"/>
          <w:sz w:val="22"/>
          <w:szCs w:val="22"/>
          <w:lang w:eastAsia="en-US"/>
        </w:rPr>
        <w:t xml:space="preserve"> do SWZ</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w:t>
      </w:r>
    </w:p>
    <w:p w14:paraId="0D203220" w14:textId="77777777" w:rsidR="00AC6CB3" w:rsidRPr="00AC6CB3" w:rsidRDefault="00AC6CB3">
      <w:pPr>
        <w:pStyle w:val="Akapitzlist"/>
        <w:numPr>
          <w:ilvl w:val="0"/>
          <w:numId w:val="38"/>
        </w:numPr>
        <w:tabs>
          <w:tab w:val="left" w:pos="142"/>
          <w:tab w:val="left" w:pos="284"/>
          <w:tab w:val="left" w:pos="567"/>
        </w:tabs>
        <w:spacing w:before="120" w:after="120"/>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Oferta wraz ze stanowiącymi jej integralną część załącznikami musi być sporządzona przez Wykonawcę, wedle treści postanowień niniejszej SWZ i jej załączników, a w szczególności musi zawierać: </w:t>
      </w:r>
    </w:p>
    <w:p w14:paraId="272FA641" w14:textId="2292548F" w:rsidR="00AC6CB3" w:rsidRPr="00CF33F3" w:rsidRDefault="00D10F63">
      <w:pPr>
        <w:pStyle w:val="Akapitzlist"/>
        <w:numPr>
          <w:ilvl w:val="0"/>
          <w:numId w:val="39"/>
        </w:numPr>
        <w:tabs>
          <w:tab w:val="left" w:pos="284"/>
        </w:tabs>
        <w:spacing w:before="120" w:after="120"/>
        <w:ind w:left="714" w:hanging="357"/>
        <w:jc w:val="both"/>
        <w:rPr>
          <w:rStyle w:val="Brak"/>
          <w:rFonts w:ascii="Times New Roman" w:hAnsi="Times New Roman" w:cs="Times New Roman"/>
          <w:sz w:val="22"/>
          <w:szCs w:val="22"/>
          <w14:textOutline w14:w="12700" w14:cap="flat" w14:cmpd="sng" w14:algn="ctr">
            <w14:noFill/>
            <w14:prstDash w14:val="solid"/>
            <w14:miter w14:lim="400000"/>
          </w14:textOutline>
        </w:rPr>
      </w:pPr>
      <w:r w:rsidRPr="00CF33F3">
        <w:rPr>
          <w:rStyle w:val="Brak"/>
          <w:rFonts w:ascii="Times New Roman" w:hAnsi="Times New Roman" w:cs="Times New Roman"/>
          <w:sz w:val="22"/>
          <w:szCs w:val="22"/>
        </w:rPr>
        <w:t>f</w:t>
      </w:r>
      <w:r w:rsidR="00AC6CB3" w:rsidRPr="00CF33F3">
        <w:rPr>
          <w:rStyle w:val="Brak"/>
          <w:rFonts w:ascii="Times New Roman" w:hAnsi="Times New Roman" w:cs="Times New Roman"/>
          <w:sz w:val="22"/>
          <w:szCs w:val="22"/>
        </w:rPr>
        <w:t>ormularz cenowy stanowiący Zał</w:t>
      </w:r>
      <w:r w:rsidR="001E77D0" w:rsidRPr="00CF33F3">
        <w:rPr>
          <w:rStyle w:val="Brak"/>
          <w:rFonts w:ascii="Times New Roman" w:hAnsi="Times New Roman" w:cs="Times New Roman"/>
          <w:sz w:val="22"/>
          <w:szCs w:val="22"/>
        </w:rPr>
        <w:t>.</w:t>
      </w:r>
      <w:r w:rsidR="00AC6CB3" w:rsidRPr="00CF33F3">
        <w:rPr>
          <w:rStyle w:val="Brak"/>
          <w:rFonts w:ascii="Times New Roman" w:hAnsi="Times New Roman" w:cs="Times New Roman"/>
          <w:sz w:val="22"/>
          <w:szCs w:val="22"/>
        </w:rPr>
        <w:t xml:space="preserve"> nr 1</w:t>
      </w:r>
      <w:r w:rsidR="0096724D" w:rsidRPr="00CF33F3">
        <w:rPr>
          <w:rStyle w:val="Brak"/>
          <w:rFonts w:ascii="Times New Roman" w:hAnsi="Times New Roman" w:cs="Times New Roman"/>
          <w:sz w:val="22"/>
          <w:szCs w:val="22"/>
        </w:rPr>
        <w:t>1</w:t>
      </w:r>
      <w:r w:rsidR="00AC6CB3" w:rsidRPr="00CF33F3">
        <w:rPr>
          <w:rStyle w:val="Brak"/>
          <w:rFonts w:ascii="Times New Roman" w:hAnsi="Times New Roman" w:cs="Times New Roman"/>
          <w:sz w:val="22"/>
          <w:szCs w:val="22"/>
        </w:rPr>
        <w:t xml:space="preserve"> do SWZ</w:t>
      </w:r>
      <w:r w:rsidR="00AC6CB3" w:rsidRPr="00CF33F3">
        <w:rPr>
          <w:rStyle w:val="Brak"/>
          <w:rFonts w:ascii="Times New Roman" w:hAnsi="Times New Roman" w:cs="Times New Roman"/>
          <w:sz w:val="22"/>
          <w:szCs w:val="22"/>
          <w14:textOutline w14:w="12700" w14:cap="flat" w14:cmpd="sng" w14:algn="ctr">
            <w14:noFill/>
            <w14:prstDash w14:val="solid"/>
            <w14:miter w14:lim="400000"/>
          </w14:textOutline>
        </w:rPr>
        <w:t>;</w:t>
      </w:r>
    </w:p>
    <w:p w14:paraId="23B93ED7" w14:textId="64ADD434" w:rsidR="00C539BC" w:rsidRDefault="00C539BC">
      <w:pPr>
        <w:pStyle w:val="Akapitzlist"/>
        <w:numPr>
          <w:ilvl w:val="0"/>
          <w:numId w:val="39"/>
        </w:numPr>
        <w:tabs>
          <w:tab w:val="left" w:pos="284"/>
        </w:tabs>
        <w:spacing w:before="120" w:after="120"/>
        <w:ind w:left="714" w:hanging="357"/>
        <w:jc w:val="both"/>
        <w:rPr>
          <w:rStyle w:val="Brak"/>
          <w:rFonts w:ascii="Times New Roman" w:hAnsi="Times New Roman" w:cs="Times New Roman"/>
          <w:sz w:val="22"/>
          <w:szCs w:val="22"/>
          <w14:textOutline w14:w="12700" w14:cap="flat" w14:cmpd="sng" w14:algn="ctr">
            <w14:noFill/>
            <w14:prstDash w14:val="solid"/>
            <w14:miter w14:lim="400000"/>
          </w14:textOutline>
        </w:rPr>
      </w:pPr>
      <w:r w:rsidRPr="00CF33F3">
        <w:rPr>
          <w:rStyle w:val="Brak"/>
          <w:rFonts w:ascii="Times New Roman" w:hAnsi="Times New Roman" w:cs="Times New Roman"/>
          <w:sz w:val="22"/>
          <w:szCs w:val="22"/>
          <w14:textOutline w14:w="12700" w14:cap="flat" w14:cmpd="sng" w14:algn="ctr">
            <w14:noFill/>
            <w14:prstDash w14:val="solid"/>
            <w14:miter w14:lim="400000"/>
          </w14:textOutline>
        </w:rPr>
        <w:t>przedmiotowe</w:t>
      </w:r>
      <w:r w:rsidR="00654FD1" w:rsidRPr="00CF33F3">
        <w:rPr>
          <w:rStyle w:val="Brak"/>
          <w:rFonts w:ascii="Times New Roman" w:hAnsi="Times New Roman" w:cs="Times New Roman"/>
          <w:sz w:val="22"/>
          <w:szCs w:val="22"/>
          <w14:textOutline w14:w="12700" w14:cap="flat" w14:cmpd="sng" w14:algn="ctr">
            <w14:noFill/>
            <w14:prstDash w14:val="solid"/>
            <w14:miter w14:lim="400000"/>
          </w14:textOutline>
        </w:rPr>
        <w:t xml:space="preserve"> środki dowodowe</w:t>
      </w:r>
      <w:r w:rsidR="00654FD1">
        <w:rPr>
          <w:rStyle w:val="Brak"/>
          <w:rFonts w:ascii="Times New Roman" w:hAnsi="Times New Roman" w:cs="Times New Roman"/>
          <w:sz w:val="22"/>
          <w:szCs w:val="22"/>
          <w14:textOutline w14:w="12700" w14:cap="flat" w14:cmpd="sng" w14:algn="ctr">
            <w14:noFill/>
            <w14:prstDash w14:val="solid"/>
            <w14:miter w14:lim="400000"/>
          </w14:textOutline>
        </w:rPr>
        <w:t>, zgodnie z Rozdziałem 7 SWZ;</w:t>
      </w:r>
    </w:p>
    <w:p w14:paraId="3847A3E7" w14:textId="3C9B17D5" w:rsidR="001E77D0" w:rsidRPr="001E77D0" w:rsidRDefault="001E77D0">
      <w:pPr>
        <w:pStyle w:val="Akapitzlist"/>
        <w:numPr>
          <w:ilvl w:val="0"/>
          <w:numId w:val="39"/>
        </w:numPr>
        <w:tabs>
          <w:tab w:val="left" w:pos="142"/>
          <w:tab w:val="left" w:pos="284"/>
          <w:tab w:val="left" w:pos="567"/>
        </w:tabs>
        <w:spacing w:before="120" w:after="120"/>
        <w:ind w:left="714" w:hanging="357"/>
        <w:jc w:val="both"/>
        <w:rPr>
          <w:rStyle w:val="Brak"/>
          <w:rFonts w:ascii="Times New Roman" w:eastAsia="Calibri"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oświadczenie </w:t>
      </w:r>
      <w:r>
        <w:rPr>
          <w:rStyle w:val="Brak"/>
          <w:rFonts w:ascii="Times New Roman" w:hAnsi="Times New Roman" w:cs="Times New Roman"/>
          <w:sz w:val="22"/>
          <w:szCs w:val="22"/>
          <w14:textOutline w14:w="12700" w14:cap="flat" w14:cmpd="sng" w14:algn="ctr">
            <w14:noFill/>
            <w14:prstDash w14:val="solid"/>
            <w14:miter w14:lim="400000"/>
          </w14:textOutline>
        </w:rPr>
        <w:t>w</w:t>
      </w:r>
      <w:r w:rsidRPr="00AC6CB3">
        <w:rPr>
          <w:rStyle w:val="Brak"/>
          <w:rFonts w:ascii="Times New Roman" w:hAnsi="Times New Roman" w:cs="Times New Roman"/>
          <w:sz w:val="22"/>
          <w:szCs w:val="22"/>
          <w14:textOutline w14:w="12700" w14:cap="flat" w14:cmpd="sng" w14:algn="ctr">
            <w14:noFill/>
            <w14:prstDash w14:val="solid"/>
            <w14:miter w14:lim="400000"/>
          </w14:textOutline>
        </w:rPr>
        <w:t>ykonawców wspólnie ubiegających się o udzielenie zamówienia, o ile dotyczy</w:t>
      </w: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Zał. nr </w:t>
      </w:r>
      <w:r>
        <w:rPr>
          <w:rStyle w:val="Brak"/>
          <w:rFonts w:ascii="Times New Roman" w:hAnsi="Times New Roman" w:cs="Times New Roman"/>
          <w:sz w:val="22"/>
          <w:szCs w:val="22"/>
          <w14:textOutline w14:w="12700" w14:cap="flat" w14:cmpd="sng" w14:algn="ctr">
            <w14:noFill/>
            <w14:prstDash w14:val="solid"/>
            <w14:miter w14:lim="400000"/>
          </w14:textOutline>
        </w:rPr>
        <w:t>3</w:t>
      </w: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do SWZ</w:t>
      </w:r>
      <w:r>
        <w:rPr>
          <w:rStyle w:val="Brak"/>
          <w:rFonts w:ascii="Times New Roman" w:hAnsi="Times New Roman" w:cs="Times New Roman"/>
          <w:sz w:val="22"/>
          <w:szCs w:val="22"/>
          <w14:textOutline w14:w="12700" w14:cap="flat" w14:cmpd="sng" w14:algn="ctr">
            <w14:noFill/>
            <w14:prstDash w14:val="solid"/>
            <w14:miter w14:lim="400000"/>
          </w14:textOutline>
        </w:rPr>
        <w:t>;</w:t>
      </w:r>
    </w:p>
    <w:p w14:paraId="6A09E107" w14:textId="77777777" w:rsidR="00AC6CB3" w:rsidRPr="007C6EDB" w:rsidRDefault="00AC6CB3">
      <w:pPr>
        <w:pStyle w:val="Akapitzlist"/>
        <w:numPr>
          <w:ilvl w:val="0"/>
          <w:numId w:val="39"/>
        </w:numPr>
        <w:tabs>
          <w:tab w:val="left" w:pos="284"/>
        </w:tabs>
        <w:spacing w:before="120" w:after="120"/>
        <w:ind w:left="714" w:hanging="357"/>
        <w:jc w:val="both"/>
        <w:rPr>
          <w:rFonts w:ascii="Times New Roman" w:hAnsi="Times New Roman" w:cs="Times New Roman"/>
          <w:sz w:val="22"/>
          <w:szCs w:val="22"/>
        </w:rPr>
      </w:pP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oświadczenie </w:t>
      </w:r>
      <w:r w:rsidRPr="00AC6CB3">
        <w:rPr>
          <w:rFonts w:ascii="Times New Roman" w:hAnsi="Times New Roman" w:cs="Times New Roman"/>
        </w:rPr>
        <w:t xml:space="preserve">składane na podstawie art. 125 ust. 1 ustawy </w:t>
      </w:r>
      <w:proofErr w:type="spellStart"/>
      <w:r w:rsidRPr="00AC6CB3">
        <w:rPr>
          <w:rFonts w:ascii="Times New Roman" w:hAnsi="Times New Roman" w:cs="Times New Roman"/>
        </w:rPr>
        <w:t>P</w:t>
      </w:r>
      <w:r>
        <w:rPr>
          <w:rFonts w:ascii="Times New Roman" w:hAnsi="Times New Roman" w:cs="Times New Roman"/>
        </w:rPr>
        <w:t>zp</w:t>
      </w:r>
      <w:proofErr w:type="spellEnd"/>
      <w:r w:rsidRPr="00AC6CB3">
        <w:rPr>
          <w:rFonts w:ascii="Times New Roman" w:hAnsi="Times New Roman" w:cs="Times New Roman"/>
        </w:rPr>
        <w:t xml:space="preserve"> – Zał. nr 4 do SWZ</w:t>
      </w:r>
      <w:r w:rsidR="007C6EDB">
        <w:rPr>
          <w:rFonts w:ascii="Times New Roman" w:hAnsi="Times New Roman" w:cs="Times New Roman"/>
        </w:rPr>
        <w:t>;</w:t>
      </w:r>
    </w:p>
    <w:p w14:paraId="180ACC72" w14:textId="77777777" w:rsidR="007C6EDB" w:rsidRPr="007C6EDB" w:rsidRDefault="007C6EDB">
      <w:pPr>
        <w:pStyle w:val="Akapitzlist"/>
        <w:numPr>
          <w:ilvl w:val="0"/>
          <w:numId w:val="39"/>
        </w:numPr>
        <w:tabs>
          <w:tab w:val="left" w:pos="284"/>
        </w:tabs>
        <w:spacing w:before="120" w:after="120"/>
        <w:ind w:left="714" w:hanging="357"/>
        <w:jc w:val="both"/>
        <w:rPr>
          <w:rStyle w:val="Brak"/>
          <w:rFonts w:ascii="Times New Roman" w:hAnsi="Times New Roman" w:cs="Times New Roman"/>
          <w:sz w:val="22"/>
          <w:szCs w:val="22"/>
        </w:rPr>
      </w:pPr>
      <w:r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oświadczenie </w:t>
      </w:r>
      <w:r w:rsidRPr="00AC6CB3">
        <w:rPr>
          <w:rFonts w:ascii="Times New Roman" w:hAnsi="Times New Roman" w:cs="Times New Roman"/>
        </w:rPr>
        <w:t xml:space="preserve">składane na podstawie art. 125 ust. </w:t>
      </w:r>
      <w:r>
        <w:rPr>
          <w:rFonts w:ascii="Times New Roman" w:hAnsi="Times New Roman" w:cs="Times New Roman"/>
        </w:rPr>
        <w:t>5</w:t>
      </w:r>
      <w:r w:rsidRPr="00AC6CB3">
        <w:rPr>
          <w:rFonts w:ascii="Times New Roman" w:hAnsi="Times New Roman" w:cs="Times New Roman"/>
        </w:rPr>
        <w:t xml:space="preserve"> ustawy </w:t>
      </w:r>
      <w:proofErr w:type="spellStart"/>
      <w:r w:rsidRPr="00AC6CB3">
        <w:rPr>
          <w:rFonts w:ascii="Times New Roman" w:hAnsi="Times New Roman" w:cs="Times New Roman"/>
        </w:rPr>
        <w:t>P</w:t>
      </w:r>
      <w:r>
        <w:rPr>
          <w:rFonts w:ascii="Times New Roman" w:hAnsi="Times New Roman" w:cs="Times New Roman"/>
        </w:rPr>
        <w:t>zp</w:t>
      </w:r>
      <w:proofErr w:type="spellEnd"/>
      <w:r>
        <w:rPr>
          <w:rFonts w:ascii="Times New Roman" w:hAnsi="Times New Roman" w:cs="Times New Roman"/>
        </w:rPr>
        <w:t>,</w:t>
      </w:r>
      <w:r w:rsidRPr="007C6EDB">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Pr="00AC6CB3">
        <w:rPr>
          <w:rStyle w:val="Brak"/>
          <w:rFonts w:ascii="Times New Roman" w:hAnsi="Times New Roman" w:cs="Times New Roman"/>
          <w:sz w:val="22"/>
          <w:szCs w:val="22"/>
          <w14:textOutline w14:w="12700" w14:cap="flat" w14:cmpd="sng" w14:algn="ctr">
            <w14:noFill/>
            <w14:prstDash w14:val="solid"/>
            <w14:miter w14:lim="400000"/>
          </w14:textOutline>
        </w:rPr>
        <w:t>o ile dotyczy</w:t>
      </w:r>
      <w:r w:rsidRPr="00AC6CB3">
        <w:rPr>
          <w:rFonts w:ascii="Times New Roman" w:hAnsi="Times New Roman" w:cs="Times New Roman"/>
        </w:rPr>
        <w:t xml:space="preserve"> – Zał. nr </w:t>
      </w:r>
      <w:r>
        <w:rPr>
          <w:rFonts w:ascii="Times New Roman" w:hAnsi="Times New Roman" w:cs="Times New Roman"/>
        </w:rPr>
        <w:t>5</w:t>
      </w:r>
      <w:r w:rsidRPr="00AC6CB3">
        <w:rPr>
          <w:rFonts w:ascii="Times New Roman" w:hAnsi="Times New Roman" w:cs="Times New Roman"/>
        </w:rPr>
        <w:t xml:space="preserve"> do SWZ</w:t>
      </w:r>
      <w:r>
        <w:rPr>
          <w:rFonts w:ascii="Times New Roman" w:hAnsi="Times New Roman" w:cs="Times New Roman"/>
        </w:rPr>
        <w:t>;</w:t>
      </w:r>
    </w:p>
    <w:p w14:paraId="7151F166" w14:textId="77777777" w:rsidR="00AC6CB3" w:rsidRPr="00AC6CB3" w:rsidRDefault="007C6EDB">
      <w:pPr>
        <w:pStyle w:val="Akapitzlist"/>
        <w:numPr>
          <w:ilvl w:val="0"/>
          <w:numId w:val="39"/>
        </w:numPr>
        <w:tabs>
          <w:tab w:val="left" w:pos="142"/>
          <w:tab w:val="left" w:pos="284"/>
          <w:tab w:val="left" w:pos="567"/>
        </w:tabs>
        <w:spacing w:before="120" w:after="120"/>
        <w:ind w:left="714" w:hanging="357"/>
        <w:jc w:val="both"/>
        <w:rPr>
          <w:rStyle w:val="Brak"/>
          <w:rFonts w:ascii="Times New Roman" w:hAnsi="Times New Roman" w:cs="Times New Roman"/>
          <w:sz w:val="22"/>
          <w:szCs w:val="22"/>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zobowiązanie innego podmiotu, </w:t>
      </w:r>
      <w:bookmarkStart w:id="53" w:name="_Hlk127951852"/>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 ile dotyczy</w:t>
      </w: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bookmarkEnd w:id="53"/>
      <w:r>
        <w:rPr>
          <w:rStyle w:val="Brak"/>
          <w:rFonts w:ascii="Times New Roman" w:hAnsi="Times New Roman" w:cs="Times New Roman"/>
          <w:sz w:val="22"/>
          <w:szCs w:val="22"/>
          <w14:textOutline w14:w="12700" w14:cap="flat" w14:cmpd="sng" w14:algn="ctr">
            <w14:noFill/>
            <w14:prstDash w14:val="solid"/>
            <w14:miter w14:lim="400000"/>
          </w14:textOutline>
        </w:rPr>
        <w:t>-</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 xml:space="preserve"> Zał. nr 6 do SWZ;</w:t>
      </w:r>
    </w:p>
    <w:p w14:paraId="6F28ABB4" w14:textId="32D66ADC" w:rsidR="00AC6CB3" w:rsidRPr="00AC6CB3" w:rsidRDefault="00F064CA">
      <w:pPr>
        <w:pStyle w:val="Akapitzlist"/>
        <w:numPr>
          <w:ilvl w:val="0"/>
          <w:numId w:val="39"/>
        </w:numPr>
        <w:tabs>
          <w:tab w:val="left" w:pos="142"/>
          <w:tab w:val="left" w:pos="284"/>
          <w:tab w:val="left" w:pos="567"/>
        </w:tabs>
        <w:spacing w:before="120" w:after="120"/>
        <w:ind w:left="714" w:hanging="357"/>
        <w:jc w:val="both"/>
        <w:rPr>
          <w:rFonts w:ascii="Times New Roman" w:eastAsia="Calibri" w:hAnsi="Times New Roman" w:cs="Times New Roman"/>
          <w14:textOutline w14:w="12700" w14:cap="flat" w14:cmpd="sng" w14:algn="ctr">
            <w14:noFill/>
            <w14:prstDash w14:val="solid"/>
            <w14:miter w14:lim="400000"/>
          </w14:textOutline>
        </w:rPr>
      </w:pPr>
      <w:r>
        <w:rPr>
          <w:rStyle w:val="Brak"/>
          <w:rFonts w:ascii="Times New Roman" w:hAnsi="Times New Roman" w:cs="Times New Roman"/>
          <w:sz w:val="22"/>
          <w:szCs w:val="22"/>
          <w14:textOutline w14:w="12700" w14:cap="flat" w14:cmpd="sng" w14:algn="ctr">
            <w14:noFill/>
            <w14:prstDash w14:val="solid"/>
            <w14:miter w14:lim="400000"/>
          </w14:textOutline>
        </w:rPr>
        <w:t xml:space="preserve">  </w:t>
      </w:r>
      <w:r w:rsidR="00AC6CB3" w:rsidRPr="00AC6CB3">
        <w:rPr>
          <w:rStyle w:val="Brak"/>
          <w:rFonts w:ascii="Times New Roman" w:hAnsi="Times New Roman" w:cs="Times New Roman"/>
          <w:sz w:val="22"/>
          <w:szCs w:val="22"/>
          <w14:textOutline w14:w="12700" w14:cap="flat" w14:cmpd="sng" w14:algn="ctr">
            <w14:noFill/>
            <w14:prstDash w14:val="solid"/>
            <w14:miter w14:lim="400000"/>
          </w14:textOutline>
        </w:rPr>
        <w:t>odpowiednie pełnomocnictwa w przypadku podpisania oferty przez pełnomocnika.</w:t>
      </w:r>
    </w:p>
    <w:p w14:paraId="065005DD" w14:textId="77777777" w:rsidR="007264D3" w:rsidRPr="00AC6CB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bCs/>
        </w:rPr>
      </w:pPr>
      <w:r w:rsidRPr="00AC6CB3">
        <w:rPr>
          <w:rFonts w:ascii="Times New Roman" w:eastAsia="Times New Roman" w:hAnsi="Times New Roman" w:cs="Times New Roman"/>
          <w:b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42CDD" w:rsidRPr="00AC6CB3">
        <w:rPr>
          <w:rFonts w:ascii="Times New Roman" w:eastAsia="Times New Roman" w:hAnsi="Times New Roman" w:cs="Times New Roman"/>
          <w:bCs/>
        </w:rPr>
        <w:t>u</w:t>
      </w:r>
      <w:r w:rsidRPr="00AC6CB3">
        <w:rPr>
          <w:rFonts w:ascii="Times New Roman" w:eastAsia="Times New Roman" w:hAnsi="Times New Roman" w:cs="Times New Roman"/>
          <w:bCs/>
        </w:rPr>
        <w:t xml:space="preserve">stawy </w:t>
      </w:r>
      <w:proofErr w:type="spellStart"/>
      <w:r w:rsidRPr="00AC6CB3">
        <w:rPr>
          <w:rFonts w:ascii="Times New Roman" w:eastAsia="Times New Roman" w:hAnsi="Times New Roman" w:cs="Times New Roman"/>
          <w:bCs/>
        </w:rPr>
        <w:t>Pzp</w:t>
      </w:r>
      <w:proofErr w:type="spellEnd"/>
      <w:r w:rsidRPr="00AC6CB3">
        <w:rPr>
          <w:rFonts w:ascii="Times New Roman" w:eastAsia="Times New Roman" w:hAnsi="Times New Roman" w:cs="Times New Roman"/>
          <w:bCs/>
        </w:rPr>
        <w:t>, dane umożliwiające dostęp do tych środków.</w:t>
      </w:r>
    </w:p>
    <w:p w14:paraId="46FDB14C" w14:textId="77777777" w:rsidR="007264D3" w:rsidRPr="007264D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bCs/>
        </w:rPr>
      </w:pPr>
      <w:r w:rsidRPr="007264D3">
        <w:rPr>
          <w:rFonts w:ascii="Times New Roman" w:eastAsia="Times New Roman" w:hAnsi="Times New Roman" w:cs="Times New Roman"/>
          <w:bCs/>
        </w:rPr>
        <w:t>Wykonawca nie jest zobowiązany do złożenia podmiotowych środków dowodowych, które Zamawiający posiada, jeżeli Wykonawca wskaże te środki oraz potwierdzi ich prawidłowość i aktualność.</w:t>
      </w:r>
    </w:p>
    <w:p w14:paraId="0D878B6D" w14:textId="77777777" w:rsidR="007264D3" w:rsidRPr="007264D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ponosi wszelkie koszty związane z udziałem w postępowaniu, w tym związane przygotowaniem i złożeniem oferty.</w:t>
      </w:r>
    </w:p>
    <w:p w14:paraId="5E60FDED" w14:textId="2E7AF860" w:rsidR="007F363A" w:rsidRPr="00583693" w:rsidRDefault="007264D3">
      <w:pPr>
        <w:widowControl w:val="0"/>
        <w:numPr>
          <w:ilvl w:val="0"/>
          <w:numId w:val="27"/>
        </w:numPr>
        <w:spacing w:before="120" w:after="12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 przypadku unieważnienia postępowania o udzielenie zamówienia z przyczyn leżących po stronie Zamawiającego, Wykonawcom, którzy złożyli oferty niepodlegające odrzuceniu, przysługuje </w:t>
      </w:r>
      <w:r w:rsidRPr="007264D3">
        <w:rPr>
          <w:rFonts w:ascii="Times New Roman" w:eastAsia="Times New Roman" w:hAnsi="Times New Roman" w:cs="Times New Roman"/>
        </w:rPr>
        <w:lastRenderedPageBreak/>
        <w:t>roszczenie o zwrot uzasadnionych kosztów uczestnictwa w postępowaniu, w szczególności kosztów przygotowania oferty.</w:t>
      </w:r>
      <w:bookmarkStart w:id="54" w:name="_Hlk127948373"/>
    </w:p>
    <w:tbl>
      <w:tblPr>
        <w:tblStyle w:val="Tabela-Siatka"/>
        <w:tblW w:w="0" w:type="auto"/>
        <w:jc w:val="center"/>
        <w:tblLook w:val="04A0" w:firstRow="1" w:lastRow="0" w:firstColumn="1" w:lastColumn="0" w:noHBand="0" w:noVBand="1"/>
      </w:tblPr>
      <w:tblGrid>
        <w:gridCol w:w="9062"/>
      </w:tblGrid>
      <w:tr w:rsidR="007264D3" w:rsidRPr="007264D3" w14:paraId="67DEFB40" w14:textId="77777777" w:rsidTr="007D79F0">
        <w:trPr>
          <w:cantSplit/>
          <w:trHeight w:val="425"/>
          <w:jc w:val="center"/>
        </w:trPr>
        <w:tc>
          <w:tcPr>
            <w:tcW w:w="9062" w:type="dxa"/>
            <w:shd w:val="clear" w:color="auto" w:fill="D5DCE4" w:themeFill="text2" w:themeFillTint="33"/>
            <w:vAlign w:val="center"/>
          </w:tcPr>
          <w:p w14:paraId="29A5DA7C" w14:textId="246015C1" w:rsidR="007264D3" w:rsidRPr="00D5337F" w:rsidRDefault="007264D3" w:rsidP="007264D3">
            <w:pPr>
              <w:widowControl w:val="0"/>
              <w:spacing w:after="50" w:line="276" w:lineRule="auto"/>
              <w:jc w:val="both"/>
              <w:rPr>
                <w:rFonts w:ascii="Times New Roman" w:eastAsia="Times New Roman" w:hAnsi="Times New Roman" w:cs="Times New Roman"/>
                <w:b/>
                <w:bCs/>
              </w:rPr>
            </w:pPr>
            <w:r w:rsidRPr="00D5337F">
              <w:rPr>
                <w:rFonts w:ascii="Times New Roman" w:eastAsia="Times New Roman" w:hAnsi="Times New Roman" w:cs="Times New Roman"/>
                <w:b/>
                <w:bCs/>
              </w:rPr>
              <w:t>Rozdział 1</w:t>
            </w:r>
            <w:r w:rsidR="007F363A">
              <w:rPr>
                <w:rFonts w:ascii="Times New Roman" w:eastAsia="Times New Roman" w:hAnsi="Times New Roman" w:cs="Times New Roman"/>
                <w:b/>
                <w:bCs/>
              </w:rPr>
              <w:t>6</w:t>
            </w:r>
          </w:p>
          <w:p w14:paraId="5ABB8B61" w14:textId="77777777" w:rsidR="007264D3" w:rsidRPr="007264D3" w:rsidRDefault="00531A73" w:rsidP="007264D3">
            <w:pPr>
              <w:keepNext/>
              <w:keepLines/>
              <w:widowControl w:val="0"/>
              <w:spacing w:line="276" w:lineRule="auto"/>
              <w:jc w:val="both"/>
              <w:outlineLvl w:val="0"/>
              <w:rPr>
                <w:rFonts w:ascii="Times New Roman" w:eastAsiaTheme="majorEastAsia" w:hAnsi="Times New Roman" w:cs="Times New Roman"/>
                <w:b/>
                <w:bCs/>
                <w:lang w:eastAsia="pl-PL" w:bidi="pl-PL"/>
              </w:rPr>
            </w:pPr>
            <w:r w:rsidRPr="00D5337F">
              <w:rPr>
                <w:rFonts w:ascii="Times New Roman" w:hAnsi="Times New Roman" w:cs="Times New Roman"/>
                <w:b/>
                <w:bCs/>
              </w:rPr>
              <w:t>Wykaz oświadczeń i dokumentów, składających się na ofertę, w tym podmiotowych środków dowodowych</w:t>
            </w:r>
            <w:r>
              <w:rPr>
                <w:b/>
                <w:bCs/>
              </w:rPr>
              <w:t xml:space="preserve"> </w:t>
            </w:r>
          </w:p>
        </w:tc>
      </w:tr>
    </w:tbl>
    <w:bookmarkEnd w:id="54"/>
    <w:p w14:paraId="7059BF7B" w14:textId="77777777" w:rsidR="007D79F0" w:rsidRPr="007D79F0" w:rsidRDefault="007D79F0" w:rsidP="007C6EDB">
      <w:pPr>
        <w:autoSpaceDE w:val="0"/>
        <w:autoSpaceDN w:val="0"/>
        <w:adjustRightInd w:val="0"/>
        <w:spacing w:before="120" w:after="120" w:line="240" w:lineRule="auto"/>
        <w:jc w:val="both"/>
        <w:rPr>
          <w:rFonts w:ascii="Times New Roman" w:hAnsi="Times New Roman" w:cs="Times New Roman"/>
          <w:b/>
          <w:bCs/>
          <w:color w:val="000000"/>
          <w:u w:val="single"/>
        </w:rPr>
      </w:pPr>
      <w:r w:rsidRPr="007D79F0">
        <w:rPr>
          <w:rFonts w:ascii="Times New Roman" w:hAnsi="Times New Roman" w:cs="Times New Roman"/>
          <w:b/>
          <w:bCs/>
          <w:color w:val="000000"/>
          <w:u w:val="single"/>
        </w:rPr>
        <w:t xml:space="preserve">1. W celu skutecznego złożenia oferty </w:t>
      </w:r>
      <w:r w:rsidR="00531A73">
        <w:rPr>
          <w:rFonts w:ascii="Times New Roman" w:hAnsi="Times New Roman" w:cs="Times New Roman"/>
          <w:b/>
          <w:bCs/>
          <w:color w:val="000000"/>
          <w:u w:val="single"/>
        </w:rPr>
        <w:t>W</w:t>
      </w:r>
      <w:r w:rsidRPr="007D79F0">
        <w:rPr>
          <w:rFonts w:ascii="Times New Roman" w:hAnsi="Times New Roman" w:cs="Times New Roman"/>
          <w:b/>
          <w:bCs/>
          <w:color w:val="000000"/>
          <w:u w:val="single"/>
        </w:rPr>
        <w:t xml:space="preserve">ykonawca zobowiązany jest złożyć: </w:t>
      </w:r>
    </w:p>
    <w:p w14:paraId="3E13CDD7" w14:textId="163629FD" w:rsidR="007D79F0" w:rsidRPr="00CF33F3" w:rsidRDefault="007D79F0" w:rsidP="007C6EDB">
      <w:pPr>
        <w:autoSpaceDE w:val="0"/>
        <w:autoSpaceDN w:val="0"/>
        <w:adjustRightInd w:val="0"/>
        <w:spacing w:before="120" w:after="120" w:line="240" w:lineRule="auto"/>
        <w:jc w:val="both"/>
        <w:rPr>
          <w:rFonts w:ascii="Times New Roman" w:eastAsia="Calibri" w:hAnsi="Times New Roman" w:cs="Times New Roman"/>
        </w:rPr>
      </w:pPr>
      <w:r w:rsidRPr="00CF33F3">
        <w:rPr>
          <w:rFonts w:ascii="Times New Roman" w:hAnsi="Times New Roman" w:cs="Times New Roman"/>
          <w:color w:val="000000"/>
        </w:rPr>
        <w:t xml:space="preserve">1.1. Formularz ofertowy, wypełniony i podpisany przez osoby upoważnione do reprezentowania </w:t>
      </w:r>
      <w:r w:rsidR="00D5337F" w:rsidRPr="00CF33F3">
        <w:rPr>
          <w:rFonts w:ascii="Times New Roman" w:hAnsi="Times New Roman" w:cs="Times New Roman"/>
          <w:color w:val="000000"/>
        </w:rPr>
        <w:t>W</w:t>
      </w:r>
      <w:r w:rsidRPr="00CF33F3">
        <w:rPr>
          <w:rFonts w:ascii="Times New Roman" w:hAnsi="Times New Roman" w:cs="Times New Roman"/>
          <w:color w:val="000000"/>
        </w:rPr>
        <w:t xml:space="preserve">ykonawcy </w:t>
      </w:r>
      <w:r w:rsidRPr="00CF33F3">
        <w:rPr>
          <w:rFonts w:ascii="Times New Roman" w:eastAsia="Times New Roman" w:hAnsi="Times New Roman" w:cs="Times New Roman"/>
          <w:lang w:eastAsia="pl-PL"/>
        </w:rPr>
        <w:t>–</w:t>
      </w:r>
      <w:r w:rsidRPr="00CF33F3">
        <w:rPr>
          <w:rFonts w:ascii="Times New Roman" w:eastAsia="Times New Roman" w:hAnsi="Times New Roman" w:cs="Times New Roman"/>
          <w:i/>
          <w:lang w:eastAsia="pl-PL"/>
        </w:rPr>
        <w:t xml:space="preserve"> interaktywny formularz ofert</w:t>
      </w:r>
      <w:r w:rsidR="005068FC" w:rsidRPr="00CF33F3">
        <w:rPr>
          <w:rFonts w:ascii="Times New Roman" w:eastAsia="Times New Roman" w:hAnsi="Times New Roman" w:cs="Times New Roman"/>
          <w:i/>
          <w:lang w:eastAsia="pl-PL"/>
        </w:rPr>
        <w:t>owy</w:t>
      </w:r>
      <w:r w:rsidRPr="00CF33F3">
        <w:rPr>
          <w:rFonts w:ascii="Times New Roman" w:eastAsia="Times New Roman" w:hAnsi="Times New Roman" w:cs="Times New Roman"/>
          <w:i/>
          <w:lang w:eastAsia="pl-PL"/>
        </w:rPr>
        <w:t xml:space="preserve"> dostępny w systemie</w:t>
      </w:r>
      <w:r w:rsidR="005068FC" w:rsidRPr="00CF33F3">
        <w:rPr>
          <w:rFonts w:ascii="Times New Roman" w:eastAsia="Times New Roman" w:hAnsi="Times New Roman" w:cs="Times New Roman"/>
          <w:i/>
          <w:lang w:eastAsia="pl-PL"/>
        </w:rPr>
        <w:t>,</w:t>
      </w:r>
      <w:r w:rsidRPr="00CF33F3">
        <w:rPr>
          <w:rFonts w:ascii="Times New Roman" w:hAnsi="Times New Roman" w:cs="Times New Roman"/>
          <w:color w:val="000000"/>
        </w:rPr>
        <w:t xml:space="preserve"> według wzoru stanowiącego </w:t>
      </w:r>
      <w:r w:rsidR="00B418D8">
        <w:rPr>
          <w:rFonts w:ascii="Times New Roman" w:hAnsi="Times New Roman" w:cs="Times New Roman"/>
          <w:color w:val="000000"/>
        </w:rPr>
        <w:t>Z</w:t>
      </w:r>
      <w:r w:rsidRPr="00CF33F3">
        <w:rPr>
          <w:rFonts w:ascii="Times New Roman" w:hAnsi="Times New Roman" w:cs="Times New Roman"/>
          <w:color w:val="000000"/>
        </w:rPr>
        <w:t xml:space="preserve">ałącznik nr </w:t>
      </w:r>
      <w:r w:rsidR="008A24C4" w:rsidRPr="00CF33F3">
        <w:rPr>
          <w:rFonts w:ascii="Times New Roman" w:hAnsi="Times New Roman" w:cs="Times New Roman"/>
          <w:color w:val="000000"/>
        </w:rPr>
        <w:t>10</w:t>
      </w:r>
      <w:r w:rsidRPr="00CF33F3">
        <w:rPr>
          <w:rFonts w:ascii="Times New Roman" w:hAnsi="Times New Roman" w:cs="Times New Roman"/>
          <w:color w:val="000000"/>
        </w:rPr>
        <w:t xml:space="preserve"> do SWZ</w:t>
      </w:r>
      <w:r w:rsidRPr="00CF33F3">
        <w:rPr>
          <w:rFonts w:ascii="Times New Roman" w:eastAsia="Calibri" w:hAnsi="Times New Roman" w:cs="Times New Roman"/>
        </w:rPr>
        <w:t>;</w:t>
      </w:r>
    </w:p>
    <w:p w14:paraId="18CC8A33" w14:textId="70A64650" w:rsidR="007D79F0" w:rsidRPr="00CF33F3" w:rsidRDefault="007D79F0" w:rsidP="007C6EDB">
      <w:pPr>
        <w:autoSpaceDE w:val="0"/>
        <w:autoSpaceDN w:val="0"/>
        <w:adjustRightInd w:val="0"/>
        <w:spacing w:before="120" w:after="120" w:line="240" w:lineRule="auto"/>
        <w:jc w:val="both"/>
        <w:rPr>
          <w:rFonts w:ascii="Times New Roman" w:eastAsia="Calibri" w:hAnsi="Times New Roman" w:cs="Times New Roman"/>
        </w:rPr>
      </w:pPr>
      <w:r w:rsidRPr="00CF33F3">
        <w:rPr>
          <w:rFonts w:ascii="Times New Roman" w:eastAsia="Calibri" w:hAnsi="Times New Roman" w:cs="Times New Roman"/>
        </w:rPr>
        <w:t>1.2. Formularz cenowy</w:t>
      </w:r>
      <w:r w:rsidRPr="00CF33F3">
        <w:rPr>
          <w:rFonts w:ascii="Times New Roman" w:eastAsia="Times New Roman" w:hAnsi="Times New Roman" w:cs="Times New Roman"/>
          <w:lang w:eastAsia="pl-PL"/>
        </w:rPr>
        <w:t xml:space="preserve"> - </w:t>
      </w:r>
      <w:r w:rsidRPr="00CF33F3">
        <w:rPr>
          <w:rFonts w:ascii="Times New Roman" w:eastAsia="Calibri" w:hAnsi="Times New Roman" w:cs="Times New Roman"/>
        </w:rPr>
        <w:t xml:space="preserve">Załącznik do </w:t>
      </w:r>
      <w:r w:rsidR="00531A73" w:rsidRPr="00CF33F3">
        <w:rPr>
          <w:rFonts w:ascii="Times New Roman" w:eastAsia="Calibri" w:hAnsi="Times New Roman" w:cs="Times New Roman"/>
        </w:rPr>
        <w:t>f</w:t>
      </w:r>
      <w:r w:rsidRPr="00CF33F3">
        <w:rPr>
          <w:rFonts w:ascii="Times New Roman" w:eastAsia="Calibri" w:hAnsi="Times New Roman" w:cs="Times New Roman"/>
        </w:rPr>
        <w:t xml:space="preserve">ormularza ofertowego, wypełniony odpowiednio i podpisany przez </w:t>
      </w:r>
      <w:r w:rsidRPr="00CF33F3">
        <w:rPr>
          <w:rFonts w:ascii="Times New Roman" w:hAnsi="Times New Roman" w:cs="Times New Roman"/>
          <w:color w:val="000000"/>
        </w:rPr>
        <w:t xml:space="preserve">osoby upoważnione do reprezentowania </w:t>
      </w:r>
      <w:r w:rsidR="00D5337F" w:rsidRPr="00CF33F3">
        <w:rPr>
          <w:rFonts w:ascii="Times New Roman" w:hAnsi="Times New Roman" w:cs="Times New Roman"/>
          <w:color w:val="000000"/>
        </w:rPr>
        <w:t>W</w:t>
      </w:r>
      <w:r w:rsidRPr="00CF33F3">
        <w:rPr>
          <w:rFonts w:ascii="Times New Roman" w:hAnsi="Times New Roman" w:cs="Times New Roman"/>
          <w:color w:val="000000"/>
        </w:rPr>
        <w:t xml:space="preserve">ykonawcy kosztorys szczegółowy, </w:t>
      </w:r>
      <w:bookmarkStart w:id="55" w:name="_Hlk127950605"/>
      <w:r w:rsidRPr="00CF33F3">
        <w:rPr>
          <w:rFonts w:ascii="Times New Roman" w:hAnsi="Times New Roman" w:cs="Times New Roman"/>
          <w:color w:val="000000"/>
        </w:rPr>
        <w:t xml:space="preserve">według wzoru stanowiącego </w:t>
      </w:r>
      <w:r w:rsidR="00B418D8">
        <w:rPr>
          <w:rFonts w:ascii="Times New Roman" w:hAnsi="Times New Roman" w:cs="Times New Roman"/>
          <w:color w:val="000000"/>
        </w:rPr>
        <w:t>Z</w:t>
      </w:r>
      <w:r w:rsidRPr="00CF33F3">
        <w:rPr>
          <w:rFonts w:ascii="Times New Roman" w:hAnsi="Times New Roman" w:cs="Times New Roman"/>
          <w:color w:val="000000"/>
        </w:rPr>
        <w:t>ałącznik nr 1</w:t>
      </w:r>
      <w:r w:rsidR="0096724D" w:rsidRPr="00CF33F3">
        <w:rPr>
          <w:rFonts w:ascii="Times New Roman" w:hAnsi="Times New Roman" w:cs="Times New Roman"/>
          <w:color w:val="000000"/>
        </w:rPr>
        <w:t>1</w:t>
      </w:r>
      <w:r w:rsidRPr="00CF33F3">
        <w:rPr>
          <w:rFonts w:ascii="Times New Roman" w:hAnsi="Times New Roman" w:cs="Times New Roman"/>
          <w:color w:val="000000"/>
        </w:rPr>
        <w:t xml:space="preserve"> do SWZ</w:t>
      </w:r>
      <w:r w:rsidRPr="00CF33F3">
        <w:rPr>
          <w:rFonts w:ascii="Times New Roman" w:eastAsia="Calibri" w:hAnsi="Times New Roman" w:cs="Times New Roman"/>
        </w:rPr>
        <w:t>;</w:t>
      </w:r>
    </w:p>
    <w:bookmarkEnd w:id="55"/>
    <w:p w14:paraId="79DE78E0" w14:textId="77777777" w:rsidR="007D79F0" w:rsidRPr="00CF33F3" w:rsidRDefault="007D79F0" w:rsidP="007C6EDB">
      <w:pPr>
        <w:autoSpaceDE w:val="0"/>
        <w:autoSpaceDN w:val="0"/>
        <w:adjustRightInd w:val="0"/>
        <w:spacing w:before="120" w:after="120" w:line="240" w:lineRule="auto"/>
        <w:jc w:val="both"/>
        <w:rPr>
          <w:rFonts w:ascii="Times New Roman" w:hAnsi="Times New Roman" w:cs="Times New Roman"/>
          <w:color w:val="000000"/>
        </w:rPr>
      </w:pPr>
      <w:r w:rsidRPr="00CF33F3">
        <w:rPr>
          <w:rFonts w:ascii="Times New Roman" w:hAnsi="Times New Roman" w:cs="Times New Roman"/>
          <w:color w:val="000000"/>
        </w:rPr>
        <w:t>1.4. Pełnomocnictwo – jeżeli dotyczy – do reprezentowania wykonawcy w postępowaniu albo do reprezentowania wykonawcy w postępowaniu i zawarcia umowy, jeżeli osoba reprezentująca w</w:t>
      </w:r>
      <w:r w:rsidRPr="00CF33F3">
        <w:rPr>
          <w:rFonts w:ascii="Times New Roman" w:hAnsi="Times New Roman" w:cs="Times New Roman"/>
        </w:rPr>
        <w:t xml:space="preserve">ykonawcę w postępowaniu o udzielenie zamówienia nie jest wskazana jako upoważniona do jego reprezentacji we właściwym rejestrze lub Centralnej Ewidencji i Informacji o Działalności Gospodarczej. </w:t>
      </w:r>
    </w:p>
    <w:p w14:paraId="66D02BF9" w14:textId="1E5FF43E" w:rsidR="007D79F0" w:rsidRPr="00CF33F3" w:rsidRDefault="007D79F0" w:rsidP="007C6EDB">
      <w:pPr>
        <w:autoSpaceDE w:val="0"/>
        <w:autoSpaceDN w:val="0"/>
        <w:adjustRightInd w:val="0"/>
        <w:spacing w:before="120" w:after="120" w:line="240" w:lineRule="auto"/>
        <w:jc w:val="both"/>
        <w:rPr>
          <w:rFonts w:ascii="Times New Roman" w:hAnsi="Times New Roman" w:cs="Times New Roman"/>
        </w:rPr>
      </w:pPr>
      <w:r w:rsidRPr="00CF33F3">
        <w:rPr>
          <w:rFonts w:ascii="Times New Roman" w:hAnsi="Times New Roman" w:cs="Times New Roman"/>
        </w:rPr>
        <w:t xml:space="preserve">1.5. W przypadku wspólnego ubiegania się o zamówienie przez wykonawców (np. członkowie konsorcjum, wspólnicy spółki cywilnej) – jeżeli dotyczy, pełnomocnictwo do reprezentowania ich w postępowaniu o udzielenie zamówienia albo reprezentowania w postępowaniu i zawarcia umowy w sprawie zamówienia publicznego, zgodnie z art. 58 ust. 2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 xml:space="preserve">. </w:t>
      </w:r>
    </w:p>
    <w:p w14:paraId="5B33E05F" w14:textId="77777777" w:rsidR="007D79F0" w:rsidRPr="007D79F0" w:rsidRDefault="007D79F0" w:rsidP="007C6EDB">
      <w:pPr>
        <w:autoSpaceDE w:val="0"/>
        <w:autoSpaceDN w:val="0"/>
        <w:adjustRightInd w:val="0"/>
        <w:spacing w:before="120" w:after="120" w:line="240" w:lineRule="auto"/>
        <w:jc w:val="both"/>
        <w:rPr>
          <w:rFonts w:ascii="Times New Roman" w:hAnsi="Times New Roman" w:cs="Times New Roman"/>
          <w:color w:val="000000"/>
          <w:u w:val="single"/>
        </w:rPr>
      </w:pPr>
      <w:r w:rsidRPr="007D79F0">
        <w:rPr>
          <w:rFonts w:ascii="Times New Roman" w:hAnsi="Times New Roman" w:cs="Times New Roman"/>
          <w:b/>
          <w:bCs/>
          <w:color w:val="000000"/>
          <w:u w:val="single"/>
        </w:rPr>
        <w:t xml:space="preserve">2. W celu potwierdzenia, że </w:t>
      </w:r>
      <w:r w:rsidR="00D5337F">
        <w:rPr>
          <w:rFonts w:ascii="Times New Roman" w:hAnsi="Times New Roman" w:cs="Times New Roman"/>
          <w:b/>
          <w:bCs/>
          <w:color w:val="000000"/>
          <w:u w:val="single"/>
        </w:rPr>
        <w:t>W</w:t>
      </w:r>
      <w:r w:rsidRPr="007D79F0">
        <w:rPr>
          <w:rFonts w:ascii="Times New Roman" w:hAnsi="Times New Roman" w:cs="Times New Roman"/>
          <w:b/>
          <w:bCs/>
          <w:color w:val="000000"/>
          <w:u w:val="single"/>
        </w:rPr>
        <w:t xml:space="preserve">ykonawca nie podlega wykluczeniu oraz spełnia warunki udziału w postępowaniu, zobowiązany jest złożyć wraz z ofertą podmiotowe środki dowodowe: </w:t>
      </w:r>
    </w:p>
    <w:p w14:paraId="70339272" w14:textId="062AE54B" w:rsidR="007D79F0" w:rsidRPr="00CF33F3" w:rsidRDefault="007D79F0" w:rsidP="007C6EDB">
      <w:pPr>
        <w:autoSpaceDE w:val="0"/>
        <w:autoSpaceDN w:val="0"/>
        <w:adjustRightInd w:val="0"/>
        <w:spacing w:before="120" w:after="120" w:line="240" w:lineRule="auto"/>
        <w:jc w:val="both"/>
        <w:rPr>
          <w:rFonts w:ascii="Times New Roman" w:hAnsi="Times New Roman" w:cs="Times New Roman"/>
          <w:color w:val="000000"/>
        </w:rPr>
      </w:pPr>
      <w:r w:rsidRPr="00CF33F3">
        <w:rPr>
          <w:rFonts w:ascii="Times New Roman" w:hAnsi="Times New Roman" w:cs="Times New Roman"/>
          <w:color w:val="000000"/>
        </w:rPr>
        <w:t xml:space="preserve">2.1. Oświadczenie, o którym mowa w art. 125 ust. 1 ustawy </w:t>
      </w:r>
      <w:proofErr w:type="spellStart"/>
      <w:r w:rsidRPr="00CF33F3">
        <w:rPr>
          <w:rFonts w:ascii="Times New Roman" w:hAnsi="Times New Roman" w:cs="Times New Roman"/>
          <w:color w:val="000000"/>
        </w:rPr>
        <w:t>P</w:t>
      </w:r>
      <w:r w:rsidR="007C6EDB" w:rsidRPr="00CF33F3">
        <w:rPr>
          <w:rFonts w:ascii="Times New Roman" w:hAnsi="Times New Roman" w:cs="Times New Roman"/>
          <w:color w:val="000000"/>
        </w:rPr>
        <w:t>zp</w:t>
      </w:r>
      <w:proofErr w:type="spellEnd"/>
      <w:r w:rsidRPr="00CF33F3">
        <w:rPr>
          <w:rFonts w:ascii="Times New Roman" w:hAnsi="Times New Roman" w:cs="Times New Roman"/>
          <w:color w:val="000000"/>
        </w:rPr>
        <w:t xml:space="preserve"> oraz art. 273 ust. 2 ustawy </w:t>
      </w:r>
      <w:proofErr w:type="spellStart"/>
      <w:r w:rsidRPr="00CF33F3">
        <w:rPr>
          <w:rFonts w:ascii="Times New Roman" w:hAnsi="Times New Roman" w:cs="Times New Roman"/>
          <w:color w:val="000000"/>
        </w:rPr>
        <w:t>P</w:t>
      </w:r>
      <w:r w:rsidR="007C6EDB" w:rsidRPr="00CF33F3">
        <w:rPr>
          <w:rFonts w:ascii="Times New Roman" w:hAnsi="Times New Roman" w:cs="Times New Roman"/>
          <w:color w:val="000000"/>
        </w:rPr>
        <w:t>zp</w:t>
      </w:r>
      <w:proofErr w:type="spellEnd"/>
      <w:r w:rsidRPr="00CF33F3">
        <w:rPr>
          <w:rFonts w:ascii="Times New Roman" w:hAnsi="Times New Roman" w:cs="Times New Roman"/>
          <w:color w:val="000000"/>
        </w:rPr>
        <w:t xml:space="preserve"> w zakresie wskazanym przez </w:t>
      </w:r>
      <w:r w:rsidR="00652F1F">
        <w:rPr>
          <w:rFonts w:ascii="Times New Roman" w:hAnsi="Times New Roman" w:cs="Times New Roman"/>
          <w:color w:val="000000"/>
        </w:rPr>
        <w:t>Z</w:t>
      </w:r>
      <w:r w:rsidRPr="00CF33F3">
        <w:rPr>
          <w:rFonts w:ascii="Times New Roman" w:hAnsi="Times New Roman" w:cs="Times New Roman"/>
          <w:color w:val="000000"/>
        </w:rPr>
        <w:t xml:space="preserve">amawiającego, stanowiące dowód tymczasowo zastępujący wymagane przez </w:t>
      </w:r>
      <w:r w:rsidR="00652F1F">
        <w:rPr>
          <w:rFonts w:ascii="Times New Roman" w:hAnsi="Times New Roman" w:cs="Times New Roman"/>
          <w:color w:val="000000"/>
        </w:rPr>
        <w:t>Z</w:t>
      </w:r>
      <w:r w:rsidRPr="00CF33F3">
        <w:rPr>
          <w:rFonts w:ascii="Times New Roman" w:hAnsi="Times New Roman" w:cs="Times New Roman"/>
          <w:color w:val="000000"/>
        </w:rPr>
        <w:t xml:space="preserve">amawiającego podmiotowe środki dowodowe, oświadczenie składane wraz z ofertą na potwierdzenie braku podstaw do wykluczenia oraz w celu potwierdzenia spełniania warunków udziału w postępowaniu, podpisane odpowiednio przez osoby upoważnione do reprezentowania </w:t>
      </w:r>
      <w:r w:rsidR="00652F1F">
        <w:rPr>
          <w:rFonts w:ascii="Times New Roman" w:hAnsi="Times New Roman" w:cs="Times New Roman"/>
          <w:color w:val="000000"/>
        </w:rPr>
        <w:t>W</w:t>
      </w:r>
      <w:r w:rsidRPr="00CF33F3">
        <w:rPr>
          <w:rFonts w:ascii="Times New Roman" w:hAnsi="Times New Roman" w:cs="Times New Roman"/>
          <w:color w:val="000000"/>
        </w:rPr>
        <w:t xml:space="preserve">ykonawcy, według wzoru stanowiącego </w:t>
      </w:r>
      <w:r w:rsidR="00652F1F">
        <w:rPr>
          <w:rFonts w:ascii="Times New Roman" w:hAnsi="Times New Roman" w:cs="Times New Roman"/>
          <w:color w:val="000000"/>
        </w:rPr>
        <w:t>Z</w:t>
      </w:r>
      <w:r w:rsidRPr="00CF33F3">
        <w:rPr>
          <w:rFonts w:ascii="Times New Roman" w:hAnsi="Times New Roman" w:cs="Times New Roman"/>
          <w:color w:val="000000"/>
        </w:rPr>
        <w:t xml:space="preserve">ałącznik nr 4 do SWZ; </w:t>
      </w:r>
    </w:p>
    <w:p w14:paraId="05861BE0" w14:textId="3578BD72" w:rsidR="007D79F0" w:rsidRPr="00CF33F3" w:rsidRDefault="007D79F0" w:rsidP="007C6EDB">
      <w:pPr>
        <w:autoSpaceDE w:val="0"/>
        <w:autoSpaceDN w:val="0"/>
        <w:adjustRightInd w:val="0"/>
        <w:spacing w:before="120" w:after="120" w:line="240" w:lineRule="auto"/>
        <w:jc w:val="both"/>
        <w:rPr>
          <w:rFonts w:ascii="Times New Roman" w:eastAsia="Times New Roman" w:hAnsi="Times New Roman" w:cs="Times New Roman"/>
          <w:lang w:eastAsia="pl-PL"/>
        </w:rPr>
      </w:pPr>
      <w:r w:rsidRPr="00CF33F3">
        <w:rPr>
          <w:rFonts w:ascii="Times New Roman" w:hAnsi="Times New Roman" w:cs="Times New Roman"/>
        </w:rPr>
        <w:t xml:space="preserve">2.2. W przypadku wspólnego ubiegania się o zamówienie przez wykonawców (np. członkowie konsorcjum, wspólnicy spółki cywilnej) - jeżeli dotyczy - oświadczenie o niepodleganiu wykluczeniu oraz oświadczenie o spełnianiu warunków udziału w postępowaniu, składa każdy z wykonawców wspólnie ubiegających się o zamówienie. Oświadczenia te winny potwierdzać brak podstaw do wykluczenia oraz spełnianie warunków udziału w postępowaniu w zakresie, w jakim każdy z wykonawców wykazuje spełnianie warunków udziału w postępowaniu, według wzoru stanowiącego </w:t>
      </w:r>
      <w:r w:rsidR="00652F1F">
        <w:rPr>
          <w:rFonts w:ascii="Times New Roman" w:hAnsi="Times New Roman" w:cs="Times New Roman"/>
        </w:rPr>
        <w:t>Z</w:t>
      </w:r>
      <w:r w:rsidRPr="00CF33F3">
        <w:rPr>
          <w:rFonts w:ascii="Times New Roman" w:hAnsi="Times New Roman" w:cs="Times New Roman"/>
        </w:rPr>
        <w:t>ałącznik nr 4 do SWZ.</w:t>
      </w:r>
      <w:r w:rsidRPr="00CF33F3">
        <w:rPr>
          <w:rFonts w:ascii="Times New Roman" w:eastAsia="Times New Roman" w:hAnsi="Times New Roman" w:cs="Times New Roman"/>
          <w:lang w:eastAsia="pl-PL"/>
        </w:rPr>
        <w:t xml:space="preserve"> W przypadku wykonawców wspólnie ubiegających się o udzielenie zamówienia oświadczenie, o którym mowa w tym punkcie składa każdy wykonawca jako oświadczenie własne.</w:t>
      </w:r>
    </w:p>
    <w:p w14:paraId="04E8089E" w14:textId="5DBB0D91" w:rsidR="007D79F0" w:rsidRPr="00CF33F3" w:rsidRDefault="007D79F0" w:rsidP="007C6EDB">
      <w:pPr>
        <w:autoSpaceDE w:val="0"/>
        <w:autoSpaceDN w:val="0"/>
        <w:adjustRightInd w:val="0"/>
        <w:spacing w:before="120" w:after="120" w:line="240" w:lineRule="auto"/>
        <w:jc w:val="both"/>
        <w:rPr>
          <w:rFonts w:ascii="Times New Roman" w:hAnsi="Times New Roman" w:cs="Times New Roman"/>
        </w:rPr>
      </w:pPr>
      <w:r w:rsidRPr="00CF33F3">
        <w:rPr>
          <w:rFonts w:ascii="Times New Roman" w:hAnsi="Times New Roman" w:cs="Times New Roman"/>
        </w:rPr>
        <w:t xml:space="preserve">2.3. W przypadku wspólnego ubiegania się o zamówienie przez wykonawców (np. członkowie konsorcjum, wspólnicy spółki cywilnej) - </w:t>
      </w:r>
      <w:bookmarkStart w:id="56" w:name="_Hlk116232453"/>
      <w:r w:rsidRPr="00CF33F3">
        <w:rPr>
          <w:rFonts w:ascii="Times New Roman" w:hAnsi="Times New Roman" w:cs="Times New Roman"/>
        </w:rPr>
        <w:t xml:space="preserve">Oświadczenie, o którym mowa w art. 117 ust. 4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w:t>
      </w:r>
      <w:bookmarkEnd w:id="56"/>
      <w:r w:rsidRPr="00CF33F3">
        <w:rPr>
          <w:rFonts w:ascii="Times New Roman" w:hAnsi="Times New Roman" w:cs="Times New Roman"/>
        </w:rPr>
        <w:t xml:space="preserve"> z którego wynika, które dostawy i usługi wykonają poszczególni wykonawcy, według wzoru stanowiącego </w:t>
      </w:r>
      <w:r w:rsidR="00652F1F">
        <w:rPr>
          <w:rFonts w:ascii="Times New Roman" w:hAnsi="Times New Roman" w:cs="Times New Roman"/>
        </w:rPr>
        <w:t>Z</w:t>
      </w:r>
      <w:r w:rsidRPr="00CF33F3">
        <w:rPr>
          <w:rFonts w:ascii="Times New Roman" w:hAnsi="Times New Roman" w:cs="Times New Roman"/>
        </w:rPr>
        <w:t xml:space="preserve">ałącznik nr </w:t>
      </w:r>
      <w:r w:rsidR="007C6EDB" w:rsidRPr="00CF33F3">
        <w:rPr>
          <w:rFonts w:ascii="Times New Roman" w:hAnsi="Times New Roman" w:cs="Times New Roman"/>
        </w:rPr>
        <w:t>3</w:t>
      </w:r>
      <w:r w:rsidRPr="00CF33F3">
        <w:rPr>
          <w:rFonts w:ascii="Times New Roman" w:hAnsi="Times New Roman" w:cs="Times New Roman"/>
        </w:rPr>
        <w:t xml:space="preserve"> do SWZ.</w:t>
      </w:r>
    </w:p>
    <w:p w14:paraId="549F3744" w14:textId="77777777" w:rsidR="007D79F0" w:rsidRPr="00CF33F3" w:rsidRDefault="007D79F0" w:rsidP="007C6EDB">
      <w:pPr>
        <w:autoSpaceDE w:val="0"/>
        <w:autoSpaceDN w:val="0"/>
        <w:adjustRightInd w:val="0"/>
        <w:spacing w:before="120" w:after="120" w:line="240" w:lineRule="auto"/>
        <w:jc w:val="both"/>
        <w:rPr>
          <w:rFonts w:ascii="Times New Roman" w:hAnsi="Times New Roman" w:cs="Times New Roman"/>
        </w:rPr>
      </w:pPr>
      <w:r w:rsidRPr="00CF33F3">
        <w:rPr>
          <w:rFonts w:ascii="Times New Roman" w:hAnsi="Times New Roman" w:cs="Times New Roman"/>
        </w:rPr>
        <w:t xml:space="preserve">2.4. W przypadku polegania przez </w:t>
      </w:r>
      <w:r w:rsidR="005068FC" w:rsidRPr="00CF33F3">
        <w:rPr>
          <w:rFonts w:ascii="Times New Roman" w:hAnsi="Times New Roman" w:cs="Times New Roman"/>
        </w:rPr>
        <w:t>W</w:t>
      </w:r>
      <w:r w:rsidRPr="00CF33F3">
        <w:rPr>
          <w:rFonts w:ascii="Times New Roman" w:hAnsi="Times New Roman" w:cs="Times New Roman"/>
        </w:rPr>
        <w:t xml:space="preserve">ykonawcę na zdolnościach lub sytuacji podmiotów udostępniających zasoby na podstawie w art. 118 ust. 1 ustawy </w:t>
      </w:r>
      <w:proofErr w:type="spellStart"/>
      <w:r w:rsidRPr="00CF33F3">
        <w:rPr>
          <w:rFonts w:ascii="Times New Roman" w:hAnsi="Times New Roman" w:cs="Times New Roman"/>
        </w:rPr>
        <w:t>P</w:t>
      </w:r>
      <w:r w:rsidR="007C6EDB" w:rsidRPr="00CF33F3">
        <w:rPr>
          <w:rFonts w:ascii="Times New Roman" w:hAnsi="Times New Roman" w:cs="Times New Roman"/>
        </w:rPr>
        <w:t>zp</w:t>
      </w:r>
      <w:proofErr w:type="spellEnd"/>
      <w:r w:rsidRPr="00CF33F3">
        <w:rPr>
          <w:rFonts w:ascii="Times New Roman" w:hAnsi="Times New Roman" w:cs="Times New Roman"/>
        </w:rPr>
        <w:t xml:space="preserve"> – jeżeli dotyczy: </w:t>
      </w:r>
    </w:p>
    <w:p w14:paraId="7B18096F" w14:textId="003AA34C" w:rsidR="007D79F0" w:rsidRPr="007D79F0" w:rsidRDefault="007D79F0" w:rsidP="007C6EDB">
      <w:pPr>
        <w:autoSpaceDE w:val="0"/>
        <w:autoSpaceDN w:val="0"/>
        <w:adjustRightInd w:val="0"/>
        <w:spacing w:before="120" w:after="120" w:line="240" w:lineRule="auto"/>
        <w:jc w:val="both"/>
        <w:rPr>
          <w:rFonts w:ascii="Times New Roman" w:hAnsi="Times New Roman" w:cs="Times New Roman"/>
        </w:rPr>
      </w:pPr>
      <w:r w:rsidRPr="00CF33F3">
        <w:rPr>
          <w:rFonts w:ascii="Times New Roman" w:hAnsi="Times New Roman" w:cs="Times New Roman"/>
        </w:rPr>
        <w:t xml:space="preserve">a) </w:t>
      </w:r>
      <w:r w:rsidRPr="00CF33F3">
        <w:rPr>
          <w:rFonts w:ascii="Times New Roman" w:hAnsi="Times New Roman" w:cs="Times New Roman"/>
          <w:u w:val="single"/>
        </w:rPr>
        <w:t>Oświadczenie podmiotu udostępniającego</w:t>
      </w:r>
      <w:r w:rsidRPr="007D79F0">
        <w:rPr>
          <w:rFonts w:ascii="Times New Roman" w:hAnsi="Times New Roman" w:cs="Times New Roman"/>
          <w:u w:val="single"/>
        </w:rPr>
        <w:t xml:space="preserve"> zasoby</w:t>
      </w:r>
      <w:r w:rsidRPr="007D79F0">
        <w:rPr>
          <w:rFonts w:ascii="Times New Roman" w:hAnsi="Times New Roman" w:cs="Times New Roman"/>
        </w:rPr>
        <w:t xml:space="preserve"> o niepodleganiu wykluczeniu oraz o spełnianiu warunków udziału w postępowaniu, w zakresie w jakim wykonawca powołuje się na jego zasoby (zgodnie z art. 125 ust. 5 ustawy PZP), według wzoru stanowiącego </w:t>
      </w:r>
      <w:r w:rsidR="00652F1F">
        <w:rPr>
          <w:rFonts w:ascii="Times New Roman" w:hAnsi="Times New Roman" w:cs="Times New Roman"/>
        </w:rPr>
        <w:t>Z</w:t>
      </w:r>
      <w:r w:rsidRPr="007D79F0">
        <w:rPr>
          <w:rFonts w:ascii="Times New Roman" w:hAnsi="Times New Roman" w:cs="Times New Roman"/>
        </w:rPr>
        <w:t xml:space="preserve">ałącznik nr 5 do SWZ; </w:t>
      </w:r>
    </w:p>
    <w:p w14:paraId="642EF071" w14:textId="19B88965" w:rsidR="007D79F0" w:rsidRPr="007D79F0" w:rsidRDefault="007D79F0" w:rsidP="007C6EDB">
      <w:pPr>
        <w:autoSpaceDE w:val="0"/>
        <w:autoSpaceDN w:val="0"/>
        <w:adjustRightInd w:val="0"/>
        <w:spacing w:before="120" w:after="120" w:line="240" w:lineRule="auto"/>
        <w:jc w:val="both"/>
        <w:rPr>
          <w:rFonts w:ascii="Times New Roman" w:hAnsi="Times New Roman" w:cs="Times New Roman"/>
        </w:rPr>
      </w:pPr>
      <w:r w:rsidRPr="007D79F0">
        <w:rPr>
          <w:rFonts w:ascii="Times New Roman" w:hAnsi="Times New Roman" w:cs="Times New Roman"/>
        </w:rPr>
        <w:t xml:space="preserve">b) </w:t>
      </w:r>
      <w:r w:rsidRPr="007D79F0">
        <w:rPr>
          <w:rFonts w:ascii="Times New Roman" w:hAnsi="Times New Roman" w:cs="Times New Roman"/>
          <w:u w:val="single"/>
        </w:rPr>
        <w:t>Zobowiązanie podmiotu udostępniającego zasoby</w:t>
      </w:r>
      <w:r w:rsidRPr="007D79F0">
        <w:rPr>
          <w:rFonts w:ascii="Times New Roman" w:hAnsi="Times New Roman" w:cs="Times New Roman"/>
        </w:rPr>
        <w:t xml:space="preserve"> do oddania mu do dyspozycji niezbędnych zasobów na potrzeby realizacji danego zamówienia (zaleca się skorzystanie z wzoru stanowiącego </w:t>
      </w:r>
      <w:r w:rsidR="00652F1F">
        <w:rPr>
          <w:rFonts w:ascii="Times New Roman" w:hAnsi="Times New Roman" w:cs="Times New Roman"/>
        </w:rPr>
        <w:lastRenderedPageBreak/>
        <w:t>Z</w:t>
      </w:r>
      <w:r w:rsidRPr="007D79F0">
        <w:rPr>
          <w:rFonts w:ascii="Times New Roman" w:hAnsi="Times New Roman" w:cs="Times New Roman"/>
        </w:rPr>
        <w:t xml:space="preserve">ałącznik nr 6 do SWZ) lub inny podmiotowy środek dowodowy potwierdzający, że wykonawca realizując zamówienie, będzie dysponował niezbędnymi zasobami tych podmiotów. </w:t>
      </w:r>
    </w:p>
    <w:p w14:paraId="77CB0879" w14:textId="77777777" w:rsidR="007D79F0" w:rsidRPr="007D79F0" w:rsidRDefault="007D79F0" w:rsidP="007C6EDB">
      <w:pPr>
        <w:autoSpaceDE w:val="0"/>
        <w:autoSpaceDN w:val="0"/>
        <w:adjustRightInd w:val="0"/>
        <w:spacing w:before="120" w:after="120" w:line="240" w:lineRule="auto"/>
        <w:jc w:val="both"/>
        <w:rPr>
          <w:rFonts w:ascii="Times New Roman" w:hAnsi="Times New Roman" w:cs="Times New Roman"/>
          <w:b/>
          <w:bCs/>
          <w:u w:val="single"/>
        </w:rPr>
      </w:pPr>
      <w:r w:rsidRPr="007D79F0">
        <w:rPr>
          <w:rFonts w:ascii="Times New Roman" w:hAnsi="Times New Roman" w:cs="Times New Roman"/>
          <w:b/>
          <w:bCs/>
          <w:u w:val="single"/>
        </w:rPr>
        <w:t xml:space="preserve">3. Zamawiający wzywa </w:t>
      </w:r>
      <w:r w:rsidR="00531A73">
        <w:rPr>
          <w:rFonts w:ascii="Times New Roman" w:hAnsi="Times New Roman" w:cs="Times New Roman"/>
          <w:b/>
          <w:bCs/>
          <w:u w:val="single"/>
        </w:rPr>
        <w:t>W</w:t>
      </w:r>
      <w:r w:rsidRPr="007D79F0">
        <w:rPr>
          <w:rFonts w:ascii="Times New Roman" w:hAnsi="Times New Roman" w:cs="Times New Roman"/>
          <w:b/>
          <w:bCs/>
          <w:u w:val="single"/>
        </w:rPr>
        <w:t xml:space="preserve">ykonawcę, którego oferta została najwyżej oceniona, do złożenia w wyznaczonym terminie, nie krótszym niż 5 dni od dnia wezwania, aktualnych na dzień złożenia podmiotowych środków dowodowych: </w:t>
      </w:r>
    </w:p>
    <w:p w14:paraId="4310F99A" w14:textId="4E73B372" w:rsidR="007D79F0" w:rsidRPr="00652F1F" w:rsidRDefault="007D79F0" w:rsidP="007C6EDB">
      <w:pPr>
        <w:tabs>
          <w:tab w:val="left" w:pos="142"/>
          <w:tab w:val="left" w:pos="284"/>
        </w:tabs>
        <w:spacing w:before="120" w:after="120" w:line="240" w:lineRule="auto"/>
        <w:jc w:val="both"/>
        <w:rPr>
          <w:rFonts w:ascii="Times New Roman" w:eastAsia="Calibri" w:hAnsi="Times New Roman" w:cs="Times New Roman"/>
          <w:lang w:eastAsia="pl-PL"/>
        </w:rPr>
      </w:pPr>
      <w:r w:rsidRPr="00652F1F">
        <w:rPr>
          <w:rFonts w:ascii="Times New Roman" w:hAnsi="Times New Roman" w:cs="Times New Roman"/>
        </w:rPr>
        <w:t>3.1.</w:t>
      </w:r>
      <w:r w:rsidRPr="00652F1F">
        <w:rPr>
          <w:rFonts w:ascii="Times New Roman" w:hAnsi="Times New Roman" w:cs="Times New Roman"/>
          <w:i/>
          <w:iCs/>
        </w:rPr>
        <w:t xml:space="preserve"> </w:t>
      </w:r>
      <w:r w:rsidRPr="00652F1F">
        <w:rPr>
          <w:rFonts w:ascii="Times New Roman" w:hAnsi="Times New Roman" w:cs="Times New Roman"/>
        </w:rPr>
        <w:t xml:space="preserve">Wykaz dostaw  </w:t>
      </w:r>
      <w:r w:rsidRPr="00652F1F">
        <w:rPr>
          <w:rFonts w:ascii="Times New Roman" w:eastAsia="Times New Roman" w:hAnsi="Times New Roman" w:cs="Times New Roman"/>
          <w:lang w:eastAsia="pl-PL"/>
        </w:rPr>
        <w:t xml:space="preserve">wykonanych nie wcześniej niż w okresie ostatnich 3 lat, a jeżeli okres prowadzenia działalności jest krótszy - w tym okresie, wraz z podaniem ich rodzaju, wartości, daty i podmiotów, na rzecz których zostały wykonane, </w:t>
      </w:r>
      <w:r w:rsidRPr="00652F1F">
        <w:rPr>
          <w:rFonts w:ascii="Times New Roman" w:eastAsia="Times New Roman" w:hAnsi="Times New Roman" w:cs="Times New Roman"/>
          <w:u w:val="single"/>
          <w:lang w:eastAsia="pl-PL"/>
        </w:rPr>
        <w:t>oraz załączeniem dowodów określających, czy te dostawy zostały wykonane należycie</w:t>
      </w:r>
      <w:r w:rsidRPr="00652F1F">
        <w:rPr>
          <w:rFonts w:ascii="Times New Roman" w:eastAsia="Times New Roman" w:hAnsi="Times New Roman" w:cs="Times New Roman"/>
          <w:lang w:eastAsia="pl-PL"/>
        </w:rPr>
        <w:t>, przy czym dowodami, o których mowa, są referencje bądź inne dokumenty sporządzone przez podmiot, na rzecz którego dostawy zostały wykonane, a jeżeli Wykonawca z</w:t>
      </w:r>
      <w:r w:rsidR="00217AE3" w:rsidRPr="00652F1F">
        <w:rPr>
          <w:rFonts w:ascii="Times New Roman" w:eastAsia="Times New Roman" w:hAnsi="Times New Roman" w:cs="Times New Roman"/>
          <w:lang w:eastAsia="pl-PL"/>
        </w:rPr>
        <w:t xml:space="preserve"> </w:t>
      </w:r>
      <w:r w:rsidRPr="00652F1F">
        <w:rPr>
          <w:rFonts w:ascii="Times New Roman" w:eastAsia="Times New Roman" w:hAnsi="Times New Roman" w:cs="Times New Roman"/>
          <w:lang w:eastAsia="pl-PL"/>
        </w:rPr>
        <w:t>przyczyn niezależnych od niego nie jest w stanie uzyskać tych dokumentów - inne odpowiednie dokumenty.</w:t>
      </w:r>
    </w:p>
    <w:p w14:paraId="7D44554B" w14:textId="66DB122A" w:rsidR="007D79F0" w:rsidRPr="00652F1F" w:rsidRDefault="007D79F0" w:rsidP="007C6EDB">
      <w:pPr>
        <w:widowControl w:val="0"/>
        <w:suppressAutoHyphens/>
        <w:autoSpaceDE w:val="0"/>
        <w:autoSpaceDN w:val="0"/>
        <w:adjustRightInd w:val="0"/>
        <w:spacing w:before="120" w:after="120" w:line="240" w:lineRule="auto"/>
        <w:jc w:val="both"/>
        <w:rPr>
          <w:rFonts w:ascii="Times New Roman" w:hAnsi="Times New Roman" w:cs="Times New Roman"/>
        </w:rPr>
      </w:pPr>
      <w:r w:rsidRPr="00652F1F">
        <w:rPr>
          <w:rFonts w:ascii="Times New Roman" w:hAnsi="Times New Roman" w:cs="Times New Roman"/>
        </w:rPr>
        <w:t xml:space="preserve">Wykaz dostaw zaleca się sporządzić według wzoru stanowiącego </w:t>
      </w:r>
      <w:r w:rsidR="00652F1F">
        <w:rPr>
          <w:rFonts w:ascii="Times New Roman" w:hAnsi="Times New Roman" w:cs="Times New Roman"/>
        </w:rPr>
        <w:t>Z</w:t>
      </w:r>
      <w:r w:rsidRPr="00652F1F">
        <w:rPr>
          <w:rFonts w:ascii="Times New Roman" w:hAnsi="Times New Roman" w:cs="Times New Roman"/>
        </w:rPr>
        <w:t xml:space="preserve">ałącznik nr 8 do SWZ. </w:t>
      </w:r>
    </w:p>
    <w:p w14:paraId="710452AC" w14:textId="77D7BF58" w:rsidR="00EC6DCE" w:rsidRPr="00652F1F" w:rsidRDefault="007D79F0" w:rsidP="007C6EDB">
      <w:pPr>
        <w:autoSpaceDE w:val="0"/>
        <w:autoSpaceDN w:val="0"/>
        <w:adjustRightInd w:val="0"/>
        <w:spacing w:before="120" w:after="120" w:line="240" w:lineRule="auto"/>
        <w:jc w:val="both"/>
        <w:rPr>
          <w:rStyle w:val="markedcontent"/>
          <w:rFonts w:ascii="Times New Roman" w:hAnsi="Times New Roman" w:cs="Times New Roman"/>
        </w:rPr>
      </w:pPr>
      <w:r w:rsidRPr="00652F1F">
        <w:rPr>
          <w:rFonts w:ascii="Times New Roman" w:hAnsi="Times New Roman" w:cs="Times New Roman"/>
          <w:color w:val="000000"/>
        </w:rPr>
        <w:t xml:space="preserve">3.2. </w:t>
      </w:r>
      <w:bookmarkStart w:id="57" w:name="_Hlk130554536"/>
      <w:bookmarkStart w:id="58" w:name="_Hlk127952452"/>
      <w:r w:rsidR="00EC6DCE" w:rsidRPr="00652F1F">
        <w:rPr>
          <w:rStyle w:val="markedcontent"/>
          <w:rFonts w:ascii="Times New Roman" w:hAnsi="Times New Roman" w:cs="Times New Roman"/>
        </w:rPr>
        <w:t>Wykaz osób, skierowanych przez wykonawcę do realizacji zamówienia publicznego,</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w szczególności odpowiedzialnych za świadczenie usług oraz kierowanie robotami</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budowlanymi, wraz z informacjami na temat ich kwalifikacji zawodowych, uprawnień,</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doświadczenia niezbędnych do wykonania zamówienia publicznego, a także wartości i</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zakresu wykonywanych przez nie czynności oraz informacją o podstawie do</w:t>
      </w:r>
      <w:r w:rsidR="00EC6DCE" w:rsidRPr="00652F1F">
        <w:rPr>
          <w:rFonts w:ascii="Times New Roman" w:hAnsi="Times New Roman" w:cs="Times New Roman"/>
        </w:rPr>
        <w:t xml:space="preserve"> </w:t>
      </w:r>
      <w:r w:rsidR="00EC6DCE" w:rsidRPr="00652F1F">
        <w:rPr>
          <w:rStyle w:val="markedcontent"/>
          <w:rFonts w:ascii="Times New Roman" w:hAnsi="Times New Roman" w:cs="Times New Roman"/>
        </w:rPr>
        <w:t>dysponowania tymi osobami.</w:t>
      </w:r>
    </w:p>
    <w:p w14:paraId="2AD479C6" w14:textId="39DBA606" w:rsidR="00EC6DCE" w:rsidRPr="00652F1F" w:rsidRDefault="00EC6DCE" w:rsidP="00EC6DCE">
      <w:pPr>
        <w:widowControl w:val="0"/>
        <w:suppressAutoHyphens/>
        <w:autoSpaceDE w:val="0"/>
        <w:autoSpaceDN w:val="0"/>
        <w:adjustRightInd w:val="0"/>
        <w:spacing w:before="120" w:after="120" w:line="240" w:lineRule="auto"/>
        <w:jc w:val="both"/>
        <w:rPr>
          <w:rFonts w:ascii="Times New Roman" w:hAnsi="Times New Roman" w:cs="Times New Roman"/>
        </w:rPr>
      </w:pPr>
      <w:r w:rsidRPr="00652F1F">
        <w:rPr>
          <w:rFonts w:ascii="Times New Roman" w:hAnsi="Times New Roman" w:cs="Times New Roman"/>
        </w:rPr>
        <w:t xml:space="preserve">Wykaz osób zaleca się sporządzić według wzoru stanowiącego </w:t>
      </w:r>
      <w:r w:rsidR="00652F1F">
        <w:rPr>
          <w:rFonts w:ascii="Times New Roman" w:hAnsi="Times New Roman" w:cs="Times New Roman"/>
        </w:rPr>
        <w:t>Z</w:t>
      </w:r>
      <w:r w:rsidRPr="00652F1F">
        <w:rPr>
          <w:rFonts w:ascii="Times New Roman" w:hAnsi="Times New Roman" w:cs="Times New Roman"/>
        </w:rPr>
        <w:t xml:space="preserve">ałącznik nr 9 do SWZ. </w:t>
      </w:r>
    </w:p>
    <w:bookmarkEnd w:id="57"/>
    <w:p w14:paraId="418921F8" w14:textId="047E5DCA" w:rsidR="007D79F0" w:rsidRPr="007D79F0" w:rsidRDefault="00EC6DCE" w:rsidP="007C6EDB">
      <w:pPr>
        <w:autoSpaceDE w:val="0"/>
        <w:autoSpaceDN w:val="0"/>
        <w:adjustRightInd w:val="0"/>
        <w:spacing w:before="120" w:after="120" w:line="240" w:lineRule="auto"/>
        <w:jc w:val="both"/>
        <w:rPr>
          <w:rFonts w:ascii="Times New Roman" w:hAnsi="Times New Roman" w:cs="Times New Roman"/>
          <w:color w:val="000000"/>
        </w:rPr>
      </w:pPr>
      <w:r w:rsidRPr="00652F1F">
        <w:rPr>
          <w:rFonts w:ascii="Times New Roman" w:hAnsi="Times New Roman" w:cs="Times New Roman"/>
          <w:color w:val="000000"/>
        </w:rPr>
        <w:t xml:space="preserve">3.3. </w:t>
      </w:r>
      <w:r w:rsidR="007D79F0" w:rsidRPr="00652F1F">
        <w:rPr>
          <w:rFonts w:ascii="Times New Roman" w:hAnsi="Times New Roman" w:cs="Times New Roman"/>
          <w:color w:val="000000"/>
        </w:rPr>
        <w:t xml:space="preserve">Oświadczenia wykonawcy, w zakresie art. 108 ust. 1 pkt 5 ustawy </w:t>
      </w:r>
      <w:proofErr w:type="spellStart"/>
      <w:r w:rsidR="007D79F0" w:rsidRPr="00652F1F">
        <w:rPr>
          <w:rFonts w:ascii="Times New Roman" w:hAnsi="Times New Roman" w:cs="Times New Roman"/>
          <w:color w:val="000000"/>
        </w:rPr>
        <w:t>P</w:t>
      </w:r>
      <w:r w:rsidR="007C6EDB" w:rsidRPr="00652F1F">
        <w:rPr>
          <w:rFonts w:ascii="Times New Roman" w:hAnsi="Times New Roman" w:cs="Times New Roman"/>
          <w:color w:val="000000"/>
        </w:rPr>
        <w:t>zp</w:t>
      </w:r>
      <w:proofErr w:type="spellEnd"/>
      <w:r w:rsidR="007D79F0" w:rsidRPr="00652F1F">
        <w:rPr>
          <w:rFonts w:ascii="Times New Roman" w:hAnsi="Times New Roman" w:cs="Times New Roman"/>
          <w:color w:val="000000"/>
        </w:rPr>
        <w:t>, o braku przynależności do tej samej grupy kapitałowej, w rozumieniu ustawy z dnia 16 lutego 2007 r. o ochronie</w:t>
      </w:r>
      <w:r w:rsidR="007D79F0" w:rsidRPr="007D79F0">
        <w:rPr>
          <w:rFonts w:ascii="Times New Roman" w:hAnsi="Times New Roman" w:cs="Times New Roman"/>
          <w:color w:val="000000"/>
        </w:rPr>
        <w:t xml:space="preserv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007D79F0" w:rsidRPr="007D79F0">
        <w:rPr>
          <w:rFonts w:ascii="Times New Roman" w:eastAsia="Times New Roman" w:hAnsi="Times New Roman" w:cs="Times New Roman"/>
          <w:color w:val="000000"/>
          <w:lang w:eastAsia="pl-PL"/>
        </w:rPr>
        <w:t xml:space="preserve">W przypadku wspólnego ubiegania się o zamówienie przez wykonawców oświadczenie, o którym mowa </w:t>
      </w:r>
      <w:r w:rsidR="007D79F0" w:rsidRPr="007D79F0">
        <w:rPr>
          <w:rFonts w:ascii="Times New Roman" w:hAnsi="Times New Roman" w:cs="Times New Roman"/>
          <w:color w:val="000000"/>
        </w:rPr>
        <w:t xml:space="preserve">powyżej, składa każdy z wykonawców wspólnie ubiegających się o udzielenie zamówienia. </w:t>
      </w:r>
    </w:p>
    <w:p w14:paraId="44E90D85" w14:textId="3E583723" w:rsidR="007D79F0" w:rsidRPr="007D79F0" w:rsidRDefault="007D79F0" w:rsidP="007C6EDB">
      <w:pPr>
        <w:autoSpaceDE w:val="0"/>
        <w:autoSpaceDN w:val="0"/>
        <w:adjustRightInd w:val="0"/>
        <w:spacing w:before="120" w:after="120" w:line="240" w:lineRule="auto"/>
        <w:jc w:val="both"/>
        <w:rPr>
          <w:rFonts w:ascii="Times New Roman" w:hAnsi="Times New Roman" w:cs="Times New Roman"/>
        </w:rPr>
      </w:pPr>
      <w:r w:rsidRPr="007D79F0">
        <w:rPr>
          <w:rFonts w:ascii="Times New Roman" w:hAnsi="Times New Roman" w:cs="Times New Roman"/>
          <w:color w:val="000000"/>
        </w:rPr>
        <w:t xml:space="preserve">Ww. oświadczenie zaleca się sporządzić według wzoru stanowiącego </w:t>
      </w:r>
      <w:r w:rsidR="00652F1F">
        <w:rPr>
          <w:rFonts w:ascii="Times New Roman" w:hAnsi="Times New Roman" w:cs="Times New Roman"/>
          <w:color w:val="000000"/>
        </w:rPr>
        <w:t>Z</w:t>
      </w:r>
      <w:r w:rsidRPr="007D79F0">
        <w:rPr>
          <w:rFonts w:ascii="Times New Roman" w:hAnsi="Times New Roman" w:cs="Times New Roman"/>
          <w:color w:val="000000"/>
        </w:rPr>
        <w:t>ałącznik nr 7 do SWZ</w:t>
      </w:r>
      <w:bookmarkEnd w:id="58"/>
      <w:r w:rsidRPr="007D79F0">
        <w:rPr>
          <w:rFonts w:ascii="Times New Roman" w:hAnsi="Times New Roman" w:cs="Times New Roman"/>
          <w:color w:val="000000"/>
        </w:rPr>
        <w:t>.</w:t>
      </w:r>
    </w:p>
    <w:p w14:paraId="3BB88CC5" w14:textId="0F6E671D" w:rsidR="007D79F0" w:rsidRPr="007D79F0" w:rsidRDefault="007D79F0" w:rsidP="007C6EDB">
      <w:pPr>
        <w:autoSpaceDE w:val="0"/>
        <w:autoSpaceDN w:val="0"/>
        <w:adjustRightInd w:val="0"/>
        <w:spacing w:before="120" w:after="120" w:line="240" w:lineRule="auto"/>
        <w:jc w:val="both"/>
        <w:rPr>
          <w:rFonts w:ascii="Times New Roman" w:hAnsi="Times New Roman" w:cs="Times New Roman"/>
        </w:rPr>
      </w:pPr>
      <w:r w:rsidRPr="00652F1F">
        <w:rPr>
          <w:rFonts w:ascii="Times New Roman" w:hAnsi="Times New Roman" w:cs="Times New Roman"/>
        </w:rPr>
        <w:t>3.</w:t>
      </w:r>
      <w:r w:rsidR="00EC6DCE" w:rsidRPr="00652F1F">
        <w:rPr>
          <w:rFonts w:ascii="Times New Roman" w:hAnsi="Times New Roman" w:cs="Times New Roman"/>
        </w:rPr>
        <w:t>4</w:t>
      </w:r>
      <w:r w:rsidRPr="00652F1F">
        <w:rPr>
          <w:rFonts w:ascii="Times New Roman" w:hAnsi="Times New Roman" w:cs="Times New Roman"/>
        </w:rPr>
        <w:t>.</w:t>
      </w:r>
      <w:r w:rsidRPr="007D79F0">
        <w:rPr>
          <w:rFonts w:ascii="Times New Roman" w:hAnsi="Times New Roman" w:cs="Times New Roman"/>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ustawy </w:t>
      </w:r>
      <w:proofErr w:type="spellStart"/>
      <w:r w:rsidRPr="007D79F0">
        <w:rPr>
          <w:rFonts w:ascii="Times New Roman" w:hAnsi="Times New Roman" w:cs="Times New Roman"/>
        </w:rPr>
        <w:t>P</w:t>
      </w:r>
      <w:r w:rsidR="007C6EDB">
        <w:rPr>
          <w:rFonts w:ascii="Times New Roman" w:hAnsi="Times New Roman" w:cs="Times New Roman"/>
        </w:rPr>
        <w:t>zp</w:t>
      </w:r>
      <w:proofErr w:type="spellEnd"/>
      <w:r w:rsidRPr="007D79F0">
        <w:rPr>
          <w:rFonts w:ascii="Times New Roman" w:hAnsi="Times New Roman" w:cs="Times New Roman"/>
        </w:rPr>
        <w:t>, dane umożliwiające dostęp do tych środków.</w:t>
      </w:r>
    </w:p>
    <w:p w14:paraId="31FD3929" w14:textId="77777777" w:rsidR="007264D3" w:rsidRPr="007D79F0"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1A4F3E8D" w14:textId="77777777" w:rsidTr="003A287D">
        <w:trPr>
          <w:cantSplit/>
          <w:trHeight w:val="425"/>
          <w:jc w:val="center"/>
        </w:trPr>
        <w:tc>
          <w:tcPr>
            <w:tcW w:w="9622" w:type="dxa"/>
            <w:shd w:val="clear" w:color="auto" w:fill="D5DCE4" w:themeFill="text2" w:themeFillTint="33"/>
            <w:vAlign w:val="center"/>
          </w:tcPr>
          <w:p w14:paraId="5A869A55" w14:textId="539C5232" w:rsidR="007264D3" w:rsidRPr="007264D3" w:rsidRDefault="007264D3" w:rsidP="007264D3">
            <w:pPr>
              <w:widowControl w:val="0"/>
              <w:spacing w:after="50" w:line="276" w:lineRule="auto"/>
              <w:jc w:val="both"/>
              <w:rPr>
                <w:rFonts w:ascii="Times New Roman" w:eastAsia="Times New Roman" w:hAnsi="Times New Roman" w:cs="Times New Roman"/>
                <w:b/>
                <w:bCs/>
              </w:rPr>
            </w:pPr>
            <w:bookmarkStart w:id="59" w:name="bookmark26"/>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7</w:t>
            </w:r>
          </w:p>
          <w:p w14:paraId="78DB90CF"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60" w:name="_Toc80728798"/>
            <w:bookmarkStart w:id="61" w:name="_Toc125311057"/>
            <w:r w:rsidRPr="007264D3">
              <w:rPr>
                <w:rFonts w:ascii="Times New Roman" w:eastAsiaTheme="majorEastAsia" w:hAnsi="Times New Roman" w:cs="Times New Roman"/>
                <w:b/>
                <w:bCs/>
                <w:lang w:eastAsia="pl-PL" w:bidi="pl-PL"/>
              </w:rPr>
              <w:t>Sposób oraz termin składania ofert</w:t>
            </w:r>
            <w:bookmarkEnd w:id="60"/>
            <w:bookmarkEnd w:id="61"/>
          </w:p>
        </w:tc>
      </w:tr>
    </w:tbl>
    <w:bookmarkEnd w:id="59"/>
    <w:p w14:paraId="6D1F69AE" w14:textId="77777777"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składa ofertę za pośrednictwem Platformy e-Zamówienia, dostępnej pod adresem internetowym </w:t>
      </w:r>
      <w:hyperlink r:id="rId16" w:history="1">
        <w:r w:rsidRPr="007264D3">
          <w:rPr>
            <w:rFonts w:ascii="Times New Roman" w:eastAsia="Times New Roman" w:hAnsi="Times New Roman" w:cs="Times New Roman"/>
            <w:u w:val="single"/>
            <w:lang w:bidi="en-US"/>
          </w:rPr>
          <w:t>https://ezamowienia.gov.p</w:t>
        </w:r>
      </w:hyperlink>
      <w:r w:rsidRPr="007264D3">
        <w:rPr>
          <w:rFonts w:ascii="Times New Roman" w:eastAsia="Times New Roman" w:hAnsi="Times New Roman" w:cs="Times New Roman"/>
          <w:u w:val="single"/>
          <w:lang w:bidi="en-US"/>
        </w:rPr>
        <w:t>l</w:t>
      </w:r>
      <w:r w:rsidRPr="007264D3">
        <w:rPr>
          <w:rFonts w:ascii="Times New Roman" w:eastAsia="Times New Roman" w:hAnsi="Times New Roman" w:cs="Times New Roman"/>
          <w:lang w:bidi="en-US"/>
        </w:rPr>
        <w:t>.</w:t>
      </w:r>
    </w:p>
    <w:p w14:paraId="69263CD5" w14:textId="20C4C532"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Ofertę należy złożyć w terminie </w:t>
      </w:r>
      <w:r w:rsidRPr="00AA4FEA">
        <w:rPr>
          <w:rFonts w:ascii="Times New Roman" w:eastAsia="Times New Roman" w:hAnsi="Times New Roman" w:cs="Times New Roman"/>
          <w:b/>
          <w:highlight w:val="yellow"/>
        </w:rPr>
        <w:t>do dni</w:t>
      </w:r>
      <w:r w:rsidR="00AA4FEA">
        <w:rPr>
          <w:rFonts w:ascii="Times New Roman" w:eastAsia="Times New Roman" w:hAnsi="Times New Roman" w:cs="Times New Roman"/>
          <w:b/>
          <w:highlight w:val="yellow"/>
        </w:rPr>
        <w:t xml:space="preserve">a </w:t>
      </w:r>
      <w:r w:rsidR="0065077A">
        <w:rPr>
          <w:rFonts w:ascii="Times New Roman" w:eastAsia="Times New Roman" w:hAnsi="Times New Roman" w:cs="Times New Roman"/>
          <w:b/>
          <w:highlight w:val="yellow"/>
        </w:rPr>
        <w:t>17</w:t>
      </w:r>
      <w:r w:rsidR="00EE142C">
        <w:rPr>
          <w:rFonts w:ascii="Times New Roman" w:eastAsia="Times New Roman" w:hAnsi="Times New Roman" w:cs="Times New Roman"/>
          <w:b/>
          <w:highlight w:val="yellow"/>
        </w:rPr>
        <w:t>.0</w:t>
      </w:r>
      <w:r w:rsidR="00EC6DCE">
        <w:rPr>
          <w:rFonts w:ascii="Times New Roman" w:eastAsia="Times New Roman" w:hAnsi="Times New Roman" w:cs="Times New Roman"/>
          <w:b/>
          <w:highlight w:val="yellow"/>
        </w:rPr>
        <w:t>4</w:t>
      </w:r>
      <w:r w:rsidRPr="00AA4FEA">
        <w:rPr>
          <w:rFonts w:ascii="Times New Roman" w:eastAsia="Times New Roman" w:hAnsi="Times New Roman" w:cs="Times New Roman"/>
          <w:b/>
          <w:highlight w:val="yellow"/>
        </w:rPr>
        <w:t>.2023</w:t>
      </w:r>
      <w:r w:rsidRPr="00AA4FEA">
        <w:rPr>
          <w:rFonts w:ascii="Times New Roman" w:eastAsia="Times New Roman" w:hAnsi="Times New Roman" w:cs="Times New Roman"/>
          <w:b/>
          <w:bCs/>
          <w:highlight w:val="yellow"/>
        </w:rPr>
        <w:t xml:space="preserve"> r., </w:t>
      </w:r>
      <w:r w:rsidRPr="00AA4FEA">
        <w:rPr>
          <w:rFonts w:ascii="Times New Roman" w:eastAsia="Times New Roman" w:hAnsi="Times New Roman" w:cs="Times New Roman"/>
          <w:b/>
          <w:highlight w:val="yellow"/>
        </w:rPr>
        <w:t xml:space="preserve">do godz. </w:t>
      </w:r>
      <w:r w:rsidRPr="00AA4FEA">
        <w:rPr>
          <w:rFonts w:ascii="Times New Roman" w:eastAsia="Times New Roman" w:hAnsi="Times New Roman" w:cs="Times New Roman"/>
          <w:b/>
          <w:bCs/>
          <w:highlight w:val="yellow"/>
        </w:rPr>
        <w:t>1</w:t>
      </w:r>
      <w:r w:rsidR="009046F6"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
          <w:bCs/>
          <w:highlight w:val="yellow"/>
        </w:rPr>
        <w:t>:</w:t>
      </w:r>
      <w:r w:rsidR="009046F6"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
          <w:bCs/>
          <w:highlight w:val="yellow"/>
        </w:rPr>
        <w:t>0</w:t>
      </w:r>
      <w:r w:rsidRPr="00AA4FEA">
        <w:rPr>
          <w:rFonts w:ascii="Times New Roman" w:eastAsia="Times New Roman" w:hAnsi="Times New Roman" w:cs="Times New Roman"/>
          <w:bCs/>
          <w:highlight w:val="yellow"/>
        </w:rPr>
        <w:t>.</w:t>
      </w:r>
    </w:p>
    <w:p w14:paraId="7AF8A4B2" w14:textId="77777777"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odrzuci ofertę złożoną po terminie składania ofert.</w:t>
      </w:r>
    </w:p>
    <w:p w14:paraId="2FD34164" w14:textId="77777777"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 ponosi odpowiedzialności za nieprawidłowe lub nieterminowe złożenie oferty, w szczególności Zamawiający nie odpowiada za ujawnienie przez Wykonawcę treści swojej oferty przed upływem terminu składania i otwarcia ofert. Nieprawidłowe złożenie oferty przez Wykonawcę nie stanowi podstawy żądania unieważnienia postępowania. Zaleca się założenie konta Wykonawcy i rozpoczęcie procesu składania oferty z odpowiednim wyprzedzeniem.</w:t>
      </w:r>
    </w:p>
    <w:p w14:paraId="56807590" w14:textId="77777777"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Przed upływem terminu składania ofert Wykonawca może wycofać lub zmienić złożoną przez siebie ofertę (poprzez jej wycofanie oraz złożenie nowej oferty - z uwagi na zaszyfrowanie plików </w:t>
      </w:r>
      <w:r w:rsidRPr="007264D3">
        <w:rPr>
          <w:rFonts w:ascii="Times New Roman" w:eastAsia="Times New Roman" w:hAnsi="Times New Roman" w:cs="Times New Roman"/>
        </w:rPr>
        <w:lastRenderedPageBreak/>
        <w:t>oferty brak jest możliwości edycji złożonej oferty). Wykonawca wycofuje ofertę w zakładce „Oferty/wnioski” używając przycisku „Wycofaj ofertę”.</w:t>
      </w:r>
    </w:p>
    <w:p w14:paraId="192B0628" w14:textId="77777777" w:rsidR="007264D3" w:rsidRPr="007264D3" w:rsidRDefault="007264D3">
      <w:pPr>
        <w:widowControl w:val="0"/>
        <w:numPr>
          <w:ilvl w:val="0"/>
          <w:numId w:val="8"/>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Po upływie terminu składania ofert Wykonawca nie może wycofać lub zmienić złożonej przez siebie oferty.</w:t>
      </w:r>
    </w:p>
    <w:p w14:paraId="2297F524"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05DC84D3" w14:textId="77777777" w:rsidTr="003A287D">
        <w:trPr>
          <w:cantSplit/>
          <w:trHeight w:val="425"/>
          <w:jc w:val="center"/>
        </w:trPr>
        <w:tc>
          <w:tcPr>
            <w:tcW w:w="9622" w:type="dxa"/>
            <w:shd w:val="clear" w:color="auto" w:fill="D5DCE4" w:themeFill="text2" w:themeFillTint="33"/>
            <w:vAlign w:val="center"/>
          </w:tcPr>
          <w:p w14:paraId="3AA419EE" w14:textId="338AC93E"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1</w:t>
            </w:r>
            <w:r w:rsidR="007F363A">
              <w:rPr>
                <w:rFonts w:ascii="Times New Roman" w:eastAsia="Times New Roman" w:hAnsi="Times New Roman" w:cs="Times New Roman"/>
                <w:b/>
                <w:bCs/>
              </w:rPr>
              <w:t>8</w:t>
            </w:r>
          </w:p>
          <w:p w14:paraId="44838D9C"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62" w:name="_Toc80728801"/>
            <w:bookmarkStart w:id="63" w:name="_Toc125311058"/>
            <w:r w:rsidRPr="007264D3">
              <w:rPr>
                <w:rFonts w:ascii="Times New Roman" w:eastAsiaTheme="majorEastAsia" w:hAnsi="Times New Roman" w:cs="Times New Roman"/>
                <w:b/>
                <w:bCs/>
                <w:lang w:eastAsia="pl-PL" w:bidi="pl-PL"/>
              </w:rPr>
              <w:t>Termin otwarcia ofert</w:t>
            </w:r>
            <w:bookmarkEnd w:id="62"/>
            <w:bookmarkEnd w:id="63"/>
          </w:p>
        </w:tc>
      </w:tr>
    </w:tbl>
    <w:p w14:paraId="77E03C62" w14:textId="5AE0A7CF" w:rsidR="007264D3" w:rsidRPr="00AA4FEA"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highlight w:val="yellow"/>
        </w:rPr>
      </w:pPr>
      <w:r w:rsidRPr="00AA4FEA">
        <w:rPr>
          <w:rFonts w:ascii="Times New Roman" w:eastAsia="Times New Roman" w:hAnsi="Times New Roman" w:cs="Times New Roman"/>
          <w:bCs/>
          <w:highlight w:val="yellow"/>
        </w:rPr>
        <w:t xml:space="preserve">Otwarcie ofert nastąpi </w:t>
      </w:r>
      <w:r w:rsidRPr="00AA4FEA">
        <w:rPr>
          <w:rFonts w:ascii="Times New Roman" w:eastAsia="Times New Roman" w:hAnsi="Times New Roman" w:cs="Times New Roman"/>
          <w:b/>
          <w:bCs/>
          <w:highlight w:val="yellow"/>
        </w:rPr>
        <w:t xml:space="preserve">w dniu </w:t>
      </w:r>
      <w:r w:rsidR="0065077A">
        <w:rPr>
          <w:rFonts w:ascii="Times New Roman" w:eastAsia="Times New Roman" w:hAnsi="Times New Roman" w:cs="Times New Roman"/>
          <w:b/>
          <w:bCs/>
          <w:highlight w:val="yellow"/>
        </w:rPr>
        <w:t>17.</w:t>
      </w:r>
      <w:r w:rsidR="00EE142C">
        <w:rPr>
          <w:rFonts w:ascii="Times New Roman" w:eastAsia="Times New Roman" w:hAnsi="Times New Roman" w:cs="Times New Roman"/>
          <w:b/>
          <w:bCs/>
          <w:highlight w:val="yellow"/>
        </w:rPr>
        <w:t>0</w:t>
      </w:r>
      <w:r w:rsidR="00EC6DCE">
        <w:rPr>
          <w:rFonts w:ascii="Times New Roman" w:eastAsia="Times New Roman" w:hAnsi="Times New Roman" w:cs="Times New Roman"/>
          <w:b/>
          <w:bCs/>
          <w:highlight w:val="yellow"/>
        </w:rPr>
        <w:t>4</w:t>
      </w:r>
      <w:r w:rsidR="00EE142C">
        <w:rPr>
          <w:rFonts w:ascii="Times New Roman" w:eastAsia="Times New Roman" w:hAnsi="Times New Roman" w:cs="Times New Roman"/>
          <w:b/>
          <w:bCs/>
          <w:highlight w:val="yellow"/>
        </w:rPr>
        <w:t>.</w:t>
      </w:r>
      <w:r w:rsidRPr="00AA4FEA">
        <w:rPr>
          <w:rFonts w:ascii="Times New Roman" w:eastAsia="Times New Roman" w:hAnsi="Times New Roman" w:cs="Times New Roman"/>
          <w:b/>
          <w:bCs/>
          <w:highlight w:val="yellow"/>
        </w:rPr>
        <w:t>2023 r.</w:t>
      </w:r>
      <w:r w:rsidRPr="00AA4FEA">
        <w:rPr>
          <w:rFonts w:ascii="Times New Roman" w:eastAsia="Times New Roman" w:hAnsi="Times New Roman" w:cs="Times New Roman"/>
          <w:b/>
          <w:highlight w:val="yellow"/>
        </w:rPr>
        <w:t xml:space="preserve"> o godz. 1</w:t>
      </w:r>
      <w:r w:rsidR="0065077A">
        <w:rPr>
          <w:rFonts w:ascii="Times New Roman" w:eastAsia="Times New Roman" w:hAnsi="Times New Roman" w:cs="Times New Roman"/>
          <w:b/>
          <w:highlight w:val="yellow"/>
        </w:rPr>
        <w:t>1</w:t>
      </w:r>
      <w:r w:rsidRPr="00AA4FEA">
        <w:rPr>
          <w:rFonts w:ascii="Times New Roman" w:eastAsia="Times New Roman" w:hAnsi="Times New Roman" w:cs="Times New Roman"/>
          <w:b/>
          <w:highlight w:val="yellow"/>
        </w:rPr>
        <w:t>:00</w:t>
      </w:r>
      <w:r w:rsidRPr="00AA4FEA">
        <w:rPr>
          <w:rFonts w:ascii="Times New Roman" w:eastAsia="Times New Roman" w:hAnsi="Times New Roman" w:cs="Times New Roman"/>
          <w:highlight w:val="yellow"/>
        </w:rPr>
        <w:t>.</w:t>
      </w:r>
    </w:p>
    <w:p w14:paraId="70798278" w14:textId="77777777" w:rsidR="007264D3" w:rsidRPr="007264D3"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Otwarcie ofert nastąpi z wykorzystaniem Platformy, poprzez odszyfrowanie ofert złożonych za pośrednictwem Platformy i odbywa się bez udziału Wykonawców.</w:t>
      </w:r>
    </w:p>
    <w:p w14:paraId="008F3401" w14:textId="77777777" w:rsidR="007264D3" w:rsidRPr="007264D3"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najpóźniej przed otwarciem ofert, udostępnia na stronie internetowej prowadzonego postępowania informację o kwocie, jaką zamierza przeznaczyć na sfinansowanie zamówienia.</w:t>
      </w:r>
    </w:p>
    <w:p w14:paraId="10CAA7F7" w14:textId="77777777" w:rsidR="007264D3" w:rsidRPr="007264D3"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niezwłocznie po otwarciu ofert, udostępni na stronie internetowej prowadzonego postępowania informacje o:</w:t>
      </w:r>
    </w:p>
    <w:p w14:paraId="499A588B" w14:textId="77777777" w:rsidR="007264D3" w:rsidRPr="007264D3" w:rsidRDefault="007264D3">
      <w:pPr>
        <w:widowControl w:val="0"/>
        <w:numPr>
          <w:ilvl w:val="0"/>
          <w:numId w:val="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14:paraId="4143991C" w14:textId="77777777" w:rsidR="007264D3" w:rsidRPr="007264D3" w:rsidRDefault="007264D3">
      <w:pPr>
        <w:widowControl w:val="0"/>
        <w:numPr>
          <w:ilvl w:val="0"/>
          <w:numId w:val="9"/>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cenach lub kosztach zawartych w ofertach.</w:t>
      </w:r>
    </w:p>
    <w:p w14:paraId="5955A9C7" w14:textId="77777777" w:rsidR="007264D3" w:rsidRPr="007264D3"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awarii systemu teleinformatycznego, która spowoduje brak możliwości otwarcia ofert w terminie określonym przez Zamawiającego, otwarcie ofert nastąpi niezwłocznie po usunięciu awarii.</w:t>
      </w:r>
    </w:p>
    <w:p w14:paraId="465F12A1" w14:textId="77777777" w:rsidR="007264D3" w:rsidRPr="007264D3" w:rsidRDefault="007264D3" w:rsidP="007264D3">
      <w:pPr>
        <w:widowControl w:val="0"/>
        <w:numPr>
          <w:ilvl w:val="0"/>
          <w:numId w:val="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poinformuje o zmianie terminu otwarcia ofert na stronie internetowej prowadzonego postępowania.</w:t>
      </w:r>
    </w:p>
    <w:p w14:paraId="485A9470"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3DA6CCD6" w14:textId="77777777" w:rsidTr="003A287D">
        <w:trPr>
          <w:cantSplit/>
          <w:trHeight w:val="425"/>
          <w:jc w:val="center"/>
        </w:trPr>
        <w:tc>
          <w:tcPr>
            <w:tcW w:w="9622" w:type="dxa"/>
            <w:shd w:val="clear" w:color="auto" w:fill="D5DCE4" w:themeFill="text2" w:themeFillTint="33"/>
            <w:vAlign w:val="center"/>
          </w:tcPr>
          <w:p w14:paraId="55FD6062" w14:textId="738DF191"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 xml:space="preserve">Rozdział </w:t>
            </w:r>
            <w:r w:rsidR="007F363A">
              <w:rPr>
                <w:rFonts w:ascii="Times New Roman" w:eastAsia="Times New Roman" w:hAnsi="Times New Roman" w:cs="Times New Roman"/>
                <w:b/>
                <w:bCs/>
              </w:rPr>
              <w:t>19</w:t>
            </w:r>
          </w:p>
          <w:p w14:paraId="74676551"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64" w:name="_Toc80728793"/>
            <w:bookmarkStart w:id="65" w:name="_Toc125311059"/>
            <w:r w:rsidRPr="007264D3">
              <w:rPr>
                <w:rFonts w:ascii="Times New Roman" w:eastAsiaTheme="majorEastAsia" w:hAnsi="Times New Roman" w:cs="Times New Roman"/>
                <w:b/>
                <w:bCs/>
                <w:lang w:eastAsia="pl-PL" w:bidi="pl-PL"/>
              </w:rPr>
              <w:t>Termin związania ofertą</w:t>
            </w:r>
            <w:bookmarkEnd w:id="64"/>
            <w:bookmarkEnd w:id="65"/>
          </w:p>
        </w:tc>
      </w:tr>
    </w:tbl>
    <w:p w14:paraId="430D03AF" w14:textId="791C4CD9" w:rsidR="007264D3" w:rsidRPr="007264D3" w:rsidRDefault="007264D3" w:rsidP="007264D3">
      <w:pPr>
        <w:widowControl w:val="0"/>
        <w:numPr>
          <w:ilvl w:val="0"/>
          <w:numId w:val="6"/>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jest związany ofertą od dnia upływu terminu składania ofert</w:t>
      </w:r>
      <w:r w:rsidRPr="007264D3">
        <w:rPr>
          <w:rFonts w:ascii="Times New Roman" w:eastAsia="Times New Roman" w:hAnsi="Times New Roman" w:cs="Times New Roman"/>
          <w:b/>
          <w:bCs/>
        </w:rPr>
        <w:t xml:space="preserve"> </w:t>
      </w:r>
      <w:r w:rsidRPr="008B50D1">
        <w:rPr>
          <w:rFonts w:ascii="Times New Roman" w:eastAsia="Times New Roman" w:hAnsi="Times New Roman" w:cs="Times New Roman"/>
          <w:b/>
          <w:bCs/>
        </w:rPr>
        <w:t>do dnia</w:t>
      </w:r>
      <w:r w:rsidR="00EE142C" w:rsidRPr="008B50D1">
        <w:rPr>
          <w:rFonts w:ascii="Times New Roman" w:eastAsia="Times New Roman" w:hAnsi="Times New Roman" w:cs="Times New Roman"/>
          <w:b/>
          <w:bCs/>
        </w:rPr>
        <w:t xml:space="preserve"> </w:t>
      </w:r>
      <w:r w:rsidR="008B50D1" w:rsidRPr="008B50D1">
        <w:rPr>
          <w:rFonts w:ascii="Times New Roman" w:eastAsia="Times New Roman" w:hAnsi="Times New Roman" w:cs="Times New Roman"/>
          <w:b/>
          <w:bCs/>
        </w:rPr>
        <w:t>16.05</w:t>
      </w:r>
      <w:r w:rsidRPr="008B50D1">
        <w:rPr>
          <w:rFonts w:ascii="Times New Roman" w:eastAsia="Times New Roman" w:hAnsi="Times New Roman" w:cs="Times New Roman"/>
          <w:b/>
          <w:bCs/>
        </w:rPr>
        <w:t>.2023 r</w:t>
      </w:r>
      <w:r w:rsidRPr="007264D3">
        <w:rPr>
          <w:rFonts w:ascii="Times New Roman" w:eastAsia="Times New Roman" w:hAnsi="Times New Roman" w:cs="Times New Roman"/>
          <w:b/>
          <w:bCs/>
        </w:rPr>
        <w:t>.</w:t>
      </w:r>
      <w:r w:rsidRPr="007264D3">
        <w:rPr>
          <w:rFonts w:ascii="Times New Roman" w:eastAsia="Times New Roman" w:hAnsi="Times New Roman" w:cs="Times New Roman"/>
        </w:rPr>
        <w:t>, przy czym pierwszym dniem terminu związania ofertą jest dzień, w którym upływa termin składania ofert.</w:t>
      </w:r>
    </w:p>
    <w:p w14:paraId="65533786" w14:textId="77777777" w:rsidR="007264D3" w:rsidRPr="007264D3" w:rsidRDefault="007264D3" w:rsidP="007264D3">
      <w:pPr>
        <w:widowControl w:val="0"/>
        <w:numPr>
          <w:ilvl w:val="0"/>
          <w:numId w:val="6"/>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485FF8C" w14:textId="77777777" w:rsidR="007264D3" w:rsidRPr="007264D3" w:rsidRDefault="007264D3" w:rsidP="007264D3">
      <w:pPr>
        <w:widowControl w:val="0"/>
        <w:numPr>
          <w:ilvl w:val="0"/>
          <w:numId w:val="6"/>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Przedłużenie terminu związania ofertą, o którym mowa w ust. 2, wymaga złożenia przez Wykonawcę pisemnego oświadczenia o wyrażeniu zgody na przedłużenie terminu związania ofertą.</w:t>
      </w:r>
    </w:p>
    <w:p w14:paraId="63A97EF7"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7A73CDE9" w14:textId="77777777" w:rsidTr="007F363A">
        <w:trPr>
          <w:cantSplit/>
          <w:trHeight w:val="425"/>
          <w:jc w:val="center"/>
        </w:trPr>
        <w:tc>
          <w:tcPr>
            <w:tcW w:w="9062" w:type="dxa"/>
            <w:shd w:val="clear" w:color="auto" w:fill="D5DCE4" w:themeFill="text2" w:themeFillTint="33"/>
            <w:vAlign w:val="center"/>
          </w:tcPr>
          <w:p w14:paraId="7878B327" w14:textId="6FED3555"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0</w:t>
            </w:r>
          </w:p>
          <w:p w14:paraId="497DCED0"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66" w:name="_Toc80728802"/>
            <w:bookmarkStart w:id="67" w:name="_Toc125311060"/>
            <w:r w:rsidRPr="007264D3">
              <w:rPr>
                <w:rFonts w:ascii="Times New Roman" w:eastAsiaTheme="majorEastAsia" w:hAnsi="Times New Roman" w:cs="Times New Roman"/>
                <w:b/>
                <w:bCs/>
                <w:lang w:eastAsia="pl-PL" w:bidi="pl-PL"/>
              </w:rPr>
              <w:t>Sposób obliczenia ceny</w:t>
            </w:r>
            <w:bookmarkEnd w:id="66"/>
            <w:bookmarkEnd w:id="67"/>
          </w:p>
        </w:tc>
      </w:tr>
    </w:tbl>
    <w:p w14:paraId="4F427759" w14:textId="77777777" w:rsidR="007F363A" w:rsidRPr="00156E01" w:rsidRDefault="007F363A" w:rsidP="007F363A">
      <w:pPr>
        <w:widowControl w:val="0"/>
        <w:numPr>
          <w:ilvl w:val="0"/>
          <w:numId w:val="2"/>
        </w:numPr>
        <w:spacing w:before="110" w:after="0" w:line="276" w:lineRule="auto"/>
        <w:ind w:left="357" w:hanging="357"/>
        <w:jc w:val="both"/>
        <w:rPr>
          <w:rFonts w:ascii="Times New Roman" w:eastAsia="Times New Roman" w:hAnsi="Times New Roman" w:cs="Times New Roman"/>
        </w:rPr>
      </w:pPr>
      <w:r w:rsidRPr="00156E01">
        <w:rPr>
          <w:rFonts w:ascii="Times New Roman" w:eastAsia="Times New Roman" w:hAnsi="Times New Roman" w:cs="Times New Roman"/>
          <w:bCs/>
        </w:rPr>
        <w:t>Cena oferty winna być skalkulowana w sposób rzetelny, uwzględniający wszystkie koszty, które ponosi Wykonawca w związku z wykonaniem przedmiotu zamówienia or</w:t>
      </w:r>
      <w:r w:rsidRPr="00156E01">
        <w:rPr>
          <w:rFonts w:ascii="Times New Roman" w:eastAsia="Times New Roman" w:hAnsi="Times New Roman" w:cs="Times New Roman"/>
        </w:rPr>
        <w:t>az warunkami stawianymi przez Zamawiającego.</w:t>
      </w:r>
    </w:p>
    <w:p w14:paraId="43E9742A" w14:textId="428EEAD0" w:rsidR="007F363A" w:rsidRPr="00156E01" w:rsidRDefault="007F363A" w:rsidP="007F363A">
      <w:pPr>
        <w:widowControl w:val="0"/>
        <w:numPr>
          <w:ilvl w:val="0"/>
          <w:numId w:val="2"/>
        </w:numPr>
        <w:spacing w:before="110" w:after="0" w:line="276" w:lineRule="auto"/>
        <w:ind w:left="357" w:hanging="357"/>
        <w:jc w:val="both"/>
        <w:rPr>
          <w:rFonts w:ascii="Times New Roman" w:eastAsia="Times New Roman" w:hAnsi="Times New Roman" w:cs="Times New Roman"/>
        </w:rPr>
      </w:pPr>
      <w:r w:rsidRPr="00156E01">
        <w:rPr>
          <w:rFonts w:ascii="Times New Roman" w:eastAsia="Times New Roman" w:hAnsi="Times New Roman" w:cs="Times New Roman"/>
        </w:rPr>
        <w:t xml:space="preserve">Cena oferty powinna obejmować całkowity koszt wykonania przedmiotu zamówienia oraz wszelkie </w:t>
      </w:r>
      <w:r w:rsidRPr="00156E01">
        <w:rPr>
          <w:rFonts w:ascii="Times New Roman" w:eastAsia="Times New Roman" w:hAnsi="Times New Roman" w:cs="Times New Roman"/>
        </w:rPr>
        <w:lastRenderedPageBreak/>
        <w:t>koszty towarzyszące, konieczne do poniesienia przez Wykonawcę i uwzględnia wszystkie czynności związane z prawidłową, terminową realizacją przedmiotu zamówienia, w tym m.in. koszt przedmiotu zamówienia, opłat celnych, podatków, ubezpieczeń, transportu, rozładunku i wniesienia oraz montażu</w:t>
      </w:r>
      <w:r w:rsidR="00652F1F">
        <w:rPr>
          <w:rFonts w:ascii="Times New Roman" w:eastAsia="Times New Roman" w:hAnsi="Times New Roman" w:cs="Times New Roman"/>
        </w:rPr>
        <w:t>,</w:t>
      </w:r>
      <w:r w:rsidRPr="00156E01">
        <w:rPr>
          <w:rFonts w:ascii="Times New Roman" w:eastAsia="Times New Roman" w:hAnsi="Times New Roman" w:cs="Times New Roman"/>
        </w:rPr>
        <w:t xml:space="preserve"> konfiguracji sprzętu</w:t>
      </w:r>
      <w:r w:rsidR="00652F1F">
        <w:rPr>
          <w:rFonts w:ascii="Times New Roman" w:eastAsia="Times New Roman" w:hAnsi="Times New Roman" w:cs="Times New Roman"/>
        </w:rPr>
        <w:t xml:space="preserve"> i uruchomienia</w:t>
      </w:r>
      <w:r w:rsidRPr="00156E01">
        <w:rPr>
          <w:rFonts w:ascii="Times New Roman" w:eastAsia="Times New Roman" w:hAnsi="Times New Roman" w:cs="Times New Roman"/>
        </w:rPr>
        <w:t>.</w:t>
      </w:r>
    </w:p>
    <w:p w14:paraId="6E1A3922" w14:textId="54CDC3C5"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Cenę oferty należy podać w Formularzu ofertowym, tj. interaktywnym formularzu ofertowym dostępnym w systemie,  wypełnionym przez Wykonawcę, zgodnie ze wzorem  stanowiącym Załącznik nr 1</w:t>
      </w:r>
      <w:r>
        <w:rPr>
          <w:rStyle w:val="Brak"/>
          <w:rFonts w:ascii="Times New Roman" w:hAnsi="Times New Roman" w:cs="Times New Roman"/>
        </w:rPr>
        <w:t>0</w:t>
      </w:r>
      <w:r w:rsidRPr="00156E01">
        <w:rPr>
          <w:rStyle w:val="Brak"/>
          <w:rFonts w:ascii="Times New Roman" w:hAnsi="Times New Roman" w:cs="Times New Roman"/>
        </w:rPr>
        <w:t xml:space="preserve"> do SWZ. Cenę oferty należy podać w złotych polskich uwzględniając cały zakres przedmiotu zamówienia, a jej kalkulację przedstawić w załączonym do oferty Załączniku </w:t>
      </w:r>
      <w:r w:rsidR="00652F1F">
        <w:rPr>
          <w:rStyle w:val="Brak"/>
          <w:rFonts w:ascii="Times New Roman" w:hAnsi="Times New Roman" w:cs="Times New Roman"/>
        </w:rPr>
        <w:t xml:space="preserve">nr </w:t>
      </w:r>
      <w:r w:rsidRPr="00156E01">
        <w:rPr>
          <w:rStyle w:val="Brak"/>
          <w:rFonts w:ascii="Times New Roman" w:hAnsi="Times New Roman" w:cs="Times New Roman"/>
        </w:rPr>
        <w:t>1</w:t>
      </w:r>
      <w:r w:rsidR="005E43B5">
        <w:rPr>
          <w:rStyle w:val="Brak"/>
          <w:rFonts w:ascii="Times New Roman" w:hAnsi="Times New Roman" w:cs="Times New Roman"/>
        </w:rPr>
        <w:t>1</w:t>
      </w:r>
      <w:r w:rsidRPr="00156E01">
        <w:rPr>
          <w:rStyle w:val="Brak"/>
          <w:rFonts w:ascii="Times New Roman" w:hAnsi="Times New Roman" w:cs="Times New Roman"/>
        </w:rPr>
        <w:t xml:space="preserve"> do SWZ – Formularz cenowy. </w:t>
      </w:r>
    </w:p>
    <w:p w14:paraId="7F0ED14C"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Cena musi uwzględniać wymagania i zapisy niniejszej SWZ oraz jej załączników.</w:t>
      </w:r>
    </w:p>
    <w:p w14:paraId="76804BDD"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 xml:space="preserve">Cena oferty musi zawierać łącznie koszt przedmiotu zamówienia wraz ze wszystkimi świadczeniami określonymi w niniejszej SWZ. </w:t>
      </w:r>
    </w:p>
    <w:p w14:paraId="32EB55D9"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Cenę oferty należy podać jako cenę netto, do której należy doliczyć podatek VAT w obowiązującej wysokości na dzień składania oferty, a po zsumowaniu podać cenę brutto.</w:t>
      </w:r>
    </w:p>
    <w:p w14:paraId="0949235A"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55DDEC0A" w14:textId="4A3562F8"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 ofercie należy podać cenę w rozumieniu art. 3 ust. 1 pkt 1 i ust. 2 ustawy z dnia 9 maja 2014r. o informowaniu o cenach towarów i usług (tekst jednolity: Dz</w:t>
      </w:r>
      <w:r>
        <w:rPr>
          <w:rStyle w:val="Brak"/>
          <w:rFonts w:ascii="Times New Roman" w:hAnsi="Times New Roman" w:cs="Times New Roman"/>
        </w:rPr>
        <w:t>.U.</w:t>
      </w:r>
      <w:r w:rsidRPr="00156E01">
        <w:rPr>
          <w:rStyle w:val="Brak"/>
          <w:rFonts w:ascii="Times New Roman" w:hAnsi="Times New Roman" w:cs="Times New Roman"/>
        </w:rPr>
        <w:t xml:space="preserve"> z 2019</w:t>
      </w:r>
      <w:r>
        <w:rPr>
          <w:rStyle w:val="Brak"/>
          <w:rFonts w:ascii="Times New Roman" w:hAnsi="Times New Roman" w:cs="Times New Roman"/>
        </w:rPr>
        <w:t xml:space="preserve"> </w:t>
      </w:r>
      <w:r w:rsidRPr="00156E01">
        <w:rPr>
          <w:rStyle w:val="Brak"/>
          <w:rFonts w:ascii="Times New Roman" w:hAnsi="Times New Roman" w:cs="Times New Roman"/>
        </w:rPr>
        <w:t xml:space="preserve">r., poz. 178) za wykonanie przedmiotu zamówienia. Cenę oferty i jej poszczególne wartości składowe w ofercie należy określać z dokładnością do dwóch miejsc po przecinku, stosując zasadę opisaną w art. 106e ust. 11 ustawy z dnia 11 marca 2004r. o podatku od towarów i usług (tekst jednolity: </w:t>
      </w:r>
      <w:r>
        <w:rPr>
          <w:rStyle w:val="Brak"/>
          <w:rFonts w:ascii="Times New Roman" w:hAnsi="Times New Roman" w:cs="Times New Roman"/>
        </w:rPr>
        <w:t>Dz.U.</w:t>
      </w:r>
      <w:r w:rsidRPr="00156E01">
        <w:rPr>
          <w:rStyle w:val="Brak"/>
          <w:rFonts w:ascii="Times New Roman" w:hAnsi="Times New Roman" w:cs="Times New Roman"/>
        </w:rPr>
        <w:t xml:space="preserve"> z 2022r., poz. 931 z </w:t>
      </w:r>
      <w:proofErr w:type="spellStart"/>
      <w:r w:rsidRPr="00156E01">
        <w:rPr>
          <w:rStyle w:val="Brak"/>
          <w:rFonts w:ascii="Times New Roman" w:hAnsi="Times New Roman" w:cs="Times New Roman"/>
        </w:rPr>
        <w:t>późn</w:t>
      </w:r>
      <w:proofErr w:type="spellEnd"/>
      <w:r w:rsidRPr="00156E01">
        <w:rPr>
          <w:rStyle w:val="Brak"/>
          <w:rFonts w:ascii="Times New Roman" w:hAnsi="Times New Roman" w:cs="Times New Roman"/>
        </w:rPr>
        <w:t>. zm.).</w:t>
      </w:r>
    </w:p>
    <w:p w14:paraId="3DB52C40"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 xml:space="preserve">Cenę ryczałtową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6A6F6D50"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4FC17CA4"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Obliczając cenę oferty, zaleca się podać wartość sumaryczną netto i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4CD76C9B"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 xml:space="preserve">Płatność nastąpi zgodnie z zapisami projektowanych postanowień umowy przedstawionych w Załączniku nr 2 do SWZ. </w:t>
      </w:r>
    </w:p>
    <w:p w14:paraId="7F6E45A7"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44732595"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lastRenderedPageBreak/>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1075A02C" w14:textId="77777777" w:rsidR="007F363A" w:rsidRPr="00156E01" w:rsidRDefault="007F363A" w:rsidP="007F363A">
      <w:pPr>
        <w:widowControl w:val="0"/>
        <w:numPr>
          <w:ilvl w:val="0"/>
          <w:numId w:val="2"/>
        </w:numPr>
        <w:spacing w:before="110" w:after="0" w:line="276" w:lineRule="auto"/>
        <w:ind w:left="357" w:hanging="357"/>
        <w:jc w:val="both"/>
        <w:rPr>
          <w:rStyle w:val="Brak"/>
          <w:rFonts w:ascii="Times New Roman" w:eastAsia="Times New Roman" w:hAnsi="Times New Roman" w:cs="Times New Roman"/>
        </w:rPr>
      </w:pPr>
      <w:r w:rsidRPr="00156E01">
        <w:rPr>
          <w:rStyle w:val="Brak"/>
          <w:rFonts w:ascii="Times New Roman" w:hAnsi="Times New Roman" w:cs="Times New Roman"/>
        </w:rPr>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r w:rsidRPr="00156E01">
        <w:rPr>
          <w:rStyle w:val="Brak"/>
          <w:rFonts w:ascii="Times New Roman" w:eastAsia="Times New Roman" w:hAnsi="Times New Roman" w:cs="Times New Roman"/>
        </w:rPr>
        <w:t xml:space="preserve"> </w:t>
      </w:r>
    </w:p>
    <w:p w14:paraId="21572A15" w14:textId="5FAF73D0" w:rsidR="007264D3" w:rsidRPr="007F363A" w:rsidRDefault="007F363A" w:rsidP="007F363A">
      <w:pPr>
        <w:widowControl w:val="0"/>
        <w:numPr>
          <w:ilvl w:val="0"/>
          <w:numId w:val="2"/>
        </w:numPr>
        <w:spacing w:before="110" w:after="0" w:line="276" w:lineRule="auto"/>
        <w:ind w:left="357" w:hanging="357"/>
        <w:jc w:val="both"/>
        <w:rPr>
          <w:rFonts w:ascii="Times New Roman" w:eastAsia="Times New Roman" w:hAnsi="Times New Roman" w:cs="Times New Roman"/>
        </w:rPr>
      </w:pPr>
      <w:r w:rsidRPr="00156E01">
        <w:rPr>
          <w:rStyle w:val="Brak"/>
          <w:rFonts w:ascii="Times New Roman" w:hAnsi="Times New Roman" w:cs="Times New Roman"/>
        </w:rPr>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27F62CA4"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022B2A94" w14:textId="77777777" w:rsidTr="003A287D">
        <w:trPr>
          <w:cantSplit/>
          <w:trHeight w:val="425"/>
          <w:jc w:val="center"/>
        </w:trPr>
        <w:tc>
          <w:tcPr>
            <w:tcW w:w="9622" w:type="dxa"/>
            <w:shd w:val="clear" w:color="auto" w:fill="D5DCE4" w:themeFill="text2" w:themeFillTint="33"/>
            <w:vAlign w:val="center"/>
          </w:tcPr>
          <w:p w14:paraId="2A1B4E38" w14:textId="4EB54162"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1</w:t>
            </w:r>
          </w:p>
          <w:p w14:paraId="74948E7C"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68" w:name="_Toc80728803"/>
            <w:bookmarkStart w:id="69" w:name="_Toc125311061"/>
            <w:r w:rsidRPr="007264D3">
              <w:rPr>
                <w:rFonts w:ascii="Times New Roman" w:eastAsiaTheme="majorEastAsia" w:hAnsi="Times New Roman" w:cs="Times New Roman"/>
                <w:b/>
                <w:bCs/>
                <w:lang w:eastAsia="pl-PL" w:bidi="pl-PL"/>
              </w:rPr>
              <w:t>Opis kryteriów oceny ofert, wraz z podaniem wag tych kryteriów, i sposobu oceny ofert</w:t>
            </w:r>
            <w:bookmarkEnd w:id="68"/>
            <w:bookmarkEnd w:id="69"/>
          </w:p>
        </w:tc>
      </w:tr>
    </w:tbl>
    <w:p w14:paraId="4D0D293C" w14:textId="77777777" w:rsidR="009A6042" w:rsidRPr="00CE6F1B" w:rsidRDefault="009A6042" w:rsidP="00B12876">
      <w:pPr>
        <w:widowControl w:val="0"/>
        <w:numPr>
          <w:ilvl w:val="0"/>
          <w:numId w:val="3"/>
        </w:numPr>
        <w:spacing w:before="110" w:after="0" w:line="276" w:lineRule="auto"/>
        <w:ind w:left="357" w:right="1" w:hanging="357"/>
        <w:jc w:val="both"/>
        <w:rPr>
          <w:rStyle w:val="Brak"/>
          <w:rFonts w:ascii="Times New Roman" w:eastAsia="Calibri" w:hAnsi="Times New Roman" w:cs="Times New Roman"/>
          <w:u w:val="single"/>
        </w:rPr>
      </w:pPr>
      <w:r w:rsidRPr="00CE6F1B">
        <w:rPr>
          <w:rStyle w:val="Brak"/>
          <w:rFonts w:ascii="Times New Roman" w:hAnsi="Times New Roman" w:cs="Times New Roman"/>
          <w:u w:val="single"/>
        </w:rPr>
        <w:t>Kryteria oceny ofert i ich znaczenie:</w:t>
      </w:r>
    </w:p>
    <w:p w14:paraId="0CF3C8DB" w14:textId="77777777" w:rsidR="009A6042" w:rsidRPr="00490A27" w:rsidRDefault="009A6042">
      <w:pPr>
        <w:pStyle w:val="Akapitzlist"/>
        <w:numPr>
          <w:ilvl w:val="0"/>
          <w:numId w:val="37"/>
        </w:numPr>
        <w:tabs>
          <w:tab w:val="left" w:pos="284"/>
        </w:tabs>
        <w:ind w:right="1"/>
        <w:jc w:val="both"/>
        <w:rPr>
          <w:rStyle w:val="Brak"/>
          <w:rFonts w:ascii="Times New Roman" w:eastAsia="Calibri" w:hAnsi="Times New Roman" w:cs="Times New Roman"/>
        </w:rPr>
      </w:pPr>
      <w:r w:rsidRPr="00490A27">
        <w:rPr>
          <w:rStyle w:val="Brak"/>
          <w:rFonts w:ascii="Times New Roman" w:hAnsi="Times New Roman" w:cs="Times New Roman"/>
        </w:rPr>
        <w:t>Cena oferty brutto</w:t>
      </w:r>
      <w:r w:rsidRPr="00490A27">
        <w:rPr>
          <w:rStyle w:val="Brak"/>
          <w:rFonts w:ascii="Times New Roman" w:hAnsi="Times New Roman" w:cs="Times New Roman"/>
        </w:rPr>
        <w:tab/>
      </w:r>
      <w:r w:rsidRPr="00490A27">
        <w:rPr>
          <w:rStyle w:val="Brak"/>
          <w:rFonts w:ascii="Times New Roman" w:hAnsi="Times New Roman" w:cs="Times New Roman"/>
        </w:rPr>
        <w:tab/>
      </w:r>
      <w:r w:rsidRPr="00490A27">
        <w:rPr>
          <w:rStyle w:val="Brak"/>
          <w:rFonts w:ascii="Times New Roman" w:hAnsi="Times New Roman" w:cs="Times New Roman"/>
        </w:rPr>
        <w:tab/>
      </w:r>
      <w:r w:rsidRPr="00490A27">
        <w:rPr>
          <w:rStyle w:val="Brak"/>
          <w:rFonts w:ascii="Times New Roman" w:hAnsi="Times New Roman" w:cs="Times New Roman"/>
        </w:rPr>
        <w:tab/>
      </w:r>
      <w:r w:rsidRPr="00490A27">
        <w:rPr>
          <w:rStyle w:val="Brak"/>
          <w:rFonts w:ascii="Times New Roman" w:hAnsi="Times New Roman" w:cs="Times New Roman"/>
        </w:rPr>
        <w:tab/>
      </w:r>
      <w:r w:rsidRPr="00490A27">
        <w:rPr>
          <w:rStyle w:val="Brak"/>
          <w:rFonts w:ascii="Times New Roman" w:hAnsi="Times New Roman" w:cs="Times New Roman"/>
        </w:rPr>
        <w:tab/>
        <w:t>- 60%</w:t>
      </w:r>
    </w:p>
    <w:p w14:paraId="70B3F733" w14:textId="71D4D411" w:rsidR="0096724D" w:rsidRPr="001B1D74" w:rsidRDefault="00EC6DCE">
      <w:pPr>
        <w:pStyle w:val="Akapitzlist"/>
        <w:numPr>
          <w:ilvl w:val="0"/>
          <w:numId w:val="37"/>
        </w:numPr>
        <w:tabs>
          <w:tab w:val="left" w:pos="284"/>
        </w:tabs>
        <w:ind w:right="1"/>
        <w:jc w:val="both"/>
        <w:rPr>
          <w:rStyle w:val="Brak"/>
          <w:rFonts w:ascii="Times New Roman" w:eastAsia="Calibri" w:hAnsi="Times New Roman" w:cs="Times New Roman"/>
        </w:rPr>
      </w:pPr>
      <w:r>
        <w:rPr>
          <w:rStyle w:val="Brak"/>
          <w:rFonts w:ascii="Times New Roman" w:hAnsi="Times New Roman" w:cs="Times New Roman"/>
        </w:rPr>
        <w:t xml:space="preserve">Funkcjonalność </w:t>
      </w:r>
      <w:r w:rsidR="009A6042" w:rsidRPr="00490A27">
        <w:rPr>
          <w:rStyle w:val="Brak"/>
          <w:rFonts w:ascii="Times New Roman" w:hAnsi="Times New Roman" w:cs="Times New Roman"/>
        </w:rPr>
        <w:tab/>
      </w:r>
      <w:r w:rsidR="009A6042" w:rsidRPr="00490A27">
        <w:rPr>
          <w:rStyle w:val="Brak"/>
          <w:rFonts w:ascii="Times New Roman" w:hAnsi="Times New Roman" w:cs="Times New Roman"/>
        </w:rPr>
        <w:tab/>
      </w:r>
      <w:r w:rsidR="009A6042" w:rsidRPr="00490A27">
        <w:rPr>
          <w:rStyle w:val="Brak"/>
          <w:rFonts w:ascii="Times New Roman" w:hAnsi="Times New Roman" w:cs="Times New Roman"/>
        </w:rPr>
        <w:tab/>
      </w:r>
      <w:r w:rsidR="009A6042" w:rsidRPr="00490A27">
        <w:rPr>
          <w:rStyle w:val="Brak"/>
          <w:rFonts w:ascii="Times New Roman" w:hAnsi="Times New Roman" w:cs="Times New Roman"/>
        </w:rPr>
        <w:tab/>
      </w:r>
      <w:r w:rsidR="009A6042" w:rsidRPr="00490A27">
        <w:rPr>
          <w:rStyle w:val="Brak"/>
          <w:rFonts w:ascii="Times New Roman" w:hAnsi="Times New Roman" w:cs="Times New Roman"/>
        </w:rPr>
        <w:tab/>
      </w:r>
      <w:r w:rsidR="009A6042" w:rsidRPr="00490A27">
        <w:rPr>
          <w:rStyle w:val="Brak"/>
          <w:rFonts w:ascii="Times New Roman" w:hAnsi="Times New Roman" w:cs="Times New Roman"/>
        </w:rPr>
        <w:tab/>
        <w:t>- 40%</w:t>
      </w:r>
    </w:p>
    <w:p w14:paraId="0CD87E79" w14:textId="77777777" w:rsidR="001B1D74" w:rsidRPr="001B1D74" w:rsidRDefault="001B1D74" w:rsidP="001B1D74">
      <w:pPr>
        <w:pStyle w:val="Akapitzlist"/>
        <w:tabs>
          <w:tab w:val="left" w:pos="284"/>
        </w:tabs>
        <w:ind w:right="1"/>
        <w:jc w:val="both"/>
        <w:rPr>
          <w:rStyle w:val="Brak"/>
          <w:rFonts w:ascii="Times New Roman" w:eastAsia="Calibri" w:hAnsi="Times New Roman" w:cs="Times New Roman"/>
        </w:rPr>
      </w:pPr>
    </w:p>
    <w:p w14:paraId="78B05057" w14:textId="77777777" w:rsidR="009A6042" w:rsidRPr="00CE6F1B" w:rsidRDefault="00490A27" w:rsidP="00CE6F1B">
      <w:pPr>
        <w:tabs>
          <w:tab w:val="left" w:pos="284"/>
        </w:tabs>
        <w:ind w:right="1"/>
        <w:jc w:val="both"/>
        <w:rPr>
          <w:rStyle w:val="Brak"/>
          <w:rFonts w:ascii="Times New Roman" w:eastAsia="Calibri" w:hAnsi="Times New Roman" w:cs="Times New Roman"/>
        </w:rPr>
      </w:pPr>
      <w:r>
        <w:rPr>
          <w:rStyle w:val="Brak"/>
          <w:rFonts w:ascii="Times New Roman" w:hAnsi="Times New Roman" w:cs="Times New Roman"/>
        </w:rPr>
        <w:t xml:space="preserve">2. </w:t>
      </w:r>
      <w:r w:rsidR="009A6042" w:rsidRPr="00CE6F1B">
        <w:rPr>
          <w:rStyle w:val="Brak"/>
          <w:rFonts w:ascii="Times New Roman" w:hAnsi="Times New Roman" w:cs="Times New Roman"/>
        </w:rPr>
        <w:t>Punkty przyznawane za kryterium „</w:t>
      </w:r>
      <w:r w:rsidR="009A6042" w:rsidRPr="00CE6F1B">
        <w:rPr>
          <w:rStyle w:val="Brak"/>
          <w:rFonts w:ascii="Times New Roman" w:hAnsi="Times New Roman" w:cs="Times New Roman"/>
          <w:b/>
          <w:bCs/>
        </w:rPr>
        <w:t>cena oferty brutto</w:t>
      </w:r>
      <w:r w:rsidR="009A6042" w:rsidRPr="00CE6F1B">
        <w:rPr>
          <w:rStyle w:val="Brak"/>
          <w:rFonts w:ascii="Times New Roman" w:hAnsi="Times New Roman" w:cs="Times New Roman"/>
        </w:rPr>
        <w:t>” będą liczone wg następującego wzoru:</w:t>
      </w:r>
    </w:p>
    <w:p w14:paraId="1F07140A" w14:textId="77777777" w:rsidR="009A6042" w:rsidRPr="00CE6F1B" w:rsidRDefault="009A6042" w:rsidP="009A6042">
      <w:pPr>
        <w:tabs>
          <w:tab w:val="left" w:pos="284"/>
        </w:tabs>
        <w:ind w:right="1"/>
        <w:jc w:val="both"/>
        <w:rPr>
          <w:rStyle w:val="Brak"/>
          <w:rFonts w:ascii="Times New Roman" w:eastAsia="Calibri" w:hAnsi="Times New Roman" w:cs="Times New Roman"/>
        </w:rPr>
      </w:pPr>
      <w:r w:rsidRPr="00CE6F1B">
        <w:rPr>
          <w:rStyle w:val="Brak"/>
          <w:rFonts w:ascii="Times New Roman" w:hAnsi="Times New Roman" w:cs="Times New Roman"/>
        </w:rPr>
        <w:t>C = (</w:t>
      </w:r>
      <w:proofErr w:type="spellStart"/>
      <w:r w:rsidRPr="00CE6F1B">
        <w:rPr>
          <w:rStyle w:val="Brak"/>
          <w:rFonts w:ascii="Times New Roman" w:hAnsi="Times New Roman" w:cs="Times New Roman"/>
        </w:rPr>
        <w:t>Cnaj</w:t>
      </w:r>
      <w:proofErr w:type="spellEnd"/>
      <w:r w:rsidRPr="00CE6F1B">
        <w:rPr>
          <w:rStyle w:val="Brak"/>
          <w:rFonts w:ascii="Times New Roman" w:hAnsi="Times New Roman" w:cs="Times New Roman"/>
        </w:rPr>
        <w:t xml:space="preserve"> : Co) x 60</w:t>
      </w:r>
    </w:p>
    <w:p w14:paraId="6D9895FA" w14:textId="77777777" w:rsidR="009A6042" w:rsidRPr="00CE6F1B" w:rsidRDefault="009A6042" w:rsidP="00490A27">
      <w:pPr>
        <w:tabs>
          <w:tab w:val="left" w:pos="284"/>
        </w:tabs>
        <w:spacing w:after="0" w:line="240" w:lineRule="auto"/>
        <w:jc w:val="both"/>
        <w:rPr>
          <w:rStyle w:val="Brak"/>
          <w:rFonts w:ascii="Times New Roman" w:eastAsia="Calibri" w:hAnsi="Times New Roman" w:cs="Times New Roman"/>
        </w:rPr>
      </w:pPr>
      <w:r w:rsidRPr="00CE6F1B">
        <w:rPr>
          <w:rStyle w:val="Brak"/>
          <w:rFonts w:ascii="Times New Roman" w:hAnsi="Times New Roman" w:cs="Times New Roman"/>
        </w:rPr>
        <w:t>gdzie:</w:t>
      </w:r>
    </w:p>
    <w:p w14:paraId="11BE8991" w14:textId="77777777" w:rsidR="009A6042" w:rsidRPr="00CE6F1B" w:rsidRDefault="009A6042" w:rsidP="00490A27">
      <w:pPr>
        <w:tabs>
          <w:tab w:val="left" w:pos="284"/>
        </w:tabs>
        <w:spacing w:after="0" w:line="240" w:lineRule="auto"/>
        <w:jc w:val="both"/>
        <w:rPr>
          <w:rStyle w:val="Brak"/>
          <w:rFonts w:ascii="Times New Roman" w:eastAsia="Calibri" w:hAnsi="Times New Roman" w:cs="Times New Roman"/>
        </w:rPr>
      </w:pPr>
      <w:r w:rsidRPr="00CE6F1B">
        <w:rPr>
          <w:rStyle w:val="Brak"/>
          <w:rFonts w:ascii="Times New Roman" w:hAnsi="Times New Roman" w:cs="Times New Roman"/>
        </w:rPr>
        <w:t>C - liczba punktów przyznana danej ofercie,</w:t>
      </w:r>
    </w:p>
    <w:p w14:paraId="55B028F6" w14:textId="77777777" w:rsidR="009A6042" w:rsidRPr="00CE6F1B" w:rsidRDefault="009A6042" w:rsidP="00490A27">
      <w:pPr>
        <w:tabs>
          <w:tab w:val="left" w:pos="284"/>
        </w:tabs>
        <w:spacing w:after="0" w:line="240" w:lineRule="auto"/>
        <w:jc w:val="both"/>
        <w:rPr>
          <w:rStyle w:val="Brak"/>
          <w:rFonts w:ascii="Times New Roman" w:eastAsia="Calibri" w:hAnsi="Times New Roman" w:cs="Times New Roman"/>
        </w:rPr>
      </w:pPr>
      <w:proofErr w:type="spellStart"/>
      <w:r w:rsidRPr="00CE6F1B">
        <w:rPr>
          <w:rStyle w:val="Brak"/>
          <w:rFonts w:ascii="Times New Roman" w:hAnsi="Times New Roman" w:cs="Times New Roman"/>
        </w:rPr>
        <w:t>Cnaj</w:t>
      </w:r>
      <w:proofErr w:type="spellEnd"/>
      <w:r w:rsidRPr="00CE6F1B">
        <w:rPr>
          <w:rStyle w:val="Brak"/>
          <w:rFonts w:ascii="Times New Roman" w:hAnsi="Times New Roman" w:cs="Times New Roman"/>
        </w:rPr>
        <w:t xml:space="preserve"> - najniższa cena spośród ważnych ofert,</w:t>
      </w:r>
    </w:p>
    <w:p w14:paraId="6220426D" w14:textId="77777777" w:rsidR="009A6042" w:rsidRPr="00CE6F1B" w:rsidRDefault="009A6042" w:rsidP="00490A27">
      <w:pPr>
        <w:tabs>
          <w:tab w:val="left" w:pos="284"/>
        </w:tabs>
        <w:spacing w:after="0" w:line="240" w:lineRule="auto"/>
        <w:jc w:val="both"/>
        <w:rPr>
          <w:rStyle w:val="Brak"/>
          <w:rFonts w:ascii="Times New Roman" w:eastAsia="Calibri" w:hAnsi="Times New Roman" w:cs="Times New Roman"/>
        </w:rPr>
      </w:pPr>
      <w:r w:rsidRPr="00CE6F1B">
        <w:rPr>
          <w:rStyle w:val="Brak"/>
          <w:rFonts w:ascii="Times New Roman" w:hAnsi="Times New Roman" w:cs="Times New Roman"/>
        </w:rPr>
        <w:t>Co - cena podana przez Wykonawcę dla którego wynik jest obliczany,</w:t>
      </w:r>
    </w:p>
    <w:p w14:paraId="0AA1405E" w14:textId="77777777" w:rsidR="009A6042" w:rsidRPr="00CE6F1B" w:rsidRDefault="009A6042" w:rsidP="009A6042">
      <w:pPr>
        <w:tabs>
          <w:tab w:val="left" w:pos="284"/>
        </w:tabs>
        <w:ind w:right="1"/>
        <w:jc w:val="both"/>
        <w:rPr>
          <w:rStyle w:val="Brak"/>
          <w:rFonts w:ascii="Times New Roman" w:eastAsia="Calibri" w:hAnsi="Times New Roman" w:cs="Times New Roman"/>
        </w:rPr>
      </w:pPr>
      <w:bookmarkStart w:id="70" w:name="_Hlk130978265"/>
      <w:r w:rsidRPr="00CE6F1B">
        <w:rPr>
          <w:rStyle w:val="Brak"/>
          <w:rFonts w:ascii="Times New Roman" w:hAnsi="Times New Roman" w:cs="Times New Roman"/>
        </w:rPr>
        <w:t xml:space="preserve">Maksymalna liczba punktów, które Wykonawca może uzyskać w zakresie tego kryterium wynosi 60. </w:t>
      </w:r>
    </w:p>
    <w:bookmarkEnd w:id="70"/>
    <w:p w14:paraId="672F17C9" w14:textId="2AECFC7D" w:rsidR="009A6042" w:rsidRPr="0096724D" w:rsidRDefault="009A6042" w:rsidP="009A6042">
      <w:pPr>
        <w:tabs>
          <w:tab w:val="left" w:pos="284"/>
        </w:tabs>
        <w:ind w:right="1"/>
        <w:jc w:val="both"/>
        <w:rPr>
          <w:rStyle w:val="Brak"/>
          <w:rFonts w:ascii="Times New Roman" w:eastAsia="Calibri" w:hAnsi="Times New Roman" w:cs="Times New Roman"/>
        </w:rPr>
      </w:pPr>
      <w:r w:rsidRPr="0096724D">
        <w:rPr>
          <w:rStyle w:val="Brak"/>
          <w:rFonts w:ascii="Times New Roman" w:hAnsi="Times New Roman" w:cs="Times New Roman"/>
        </w:rPr>
        <w:t>3.</w:t>
      </w:r>
      <w:r w:rsidRPr="0096724D">
        <w:rPr>
          <w:rStyle w:val="Brak"/>
          <w:rFonts w:ascii="Times New Roman" w:hAnsi="Times New Roman" w:cs="Times New Roman"/>
        </w:rPr>
        <w:tab/>
        <w:t>Punkty przyznawane za kryterium „</w:t>
      </w:r>
      <w:r w:rsidR="00B64655" w:rsidRPr="0096724D">
        <w:rPr>
          <w:rStyle w:val="Brak"/>
          <w:rFonts w:ascii="Times New Roman" w:hAnsi="Times New Roman" w:cs="Times New Roman"/>
          <w:b/>
          <w:bCs/>
        </w:rPr>
        <w:t>funkcjonalność</w:t>
      </w:r>
      <w:r w:rsidRPr="0096724D">
        <w:rPr>
          <w:rStyle w:val="Brak"/>
          <w:rFonts w:ascii="Times New Roman" w:hAnsi="Times New Roman" w:cs="Times New Roman"/>
        </w:rPr>
        <w:t xml:space="preserve">”, będą liczone wg </w:t>
      </w:r>
      <w:r w:rsidR="00B64655" w:rsidRPr="0096724D">
        <w:rPr>
          <w:rStyle w:val="Brak"/>
          <w:rFonts w:ascii="Times New Roman" w:hAnsi="Times New Roman" w:cs="Times New Roman"/>
        </w:rPr>
        <w:t xml:space="preserve">poniższych </w:t>
      </w:r>
      <w:r w:rsidR="0096724D" w:rsidRPr="0096724D">
        <w:rPr>
          <w:rStyle w:val="Brak"/>
          <w:rFonts w:ascii="Times New Roman" w:hAnsi="Times New Roman" w:cs="Times New Roman"/>
        </w:rPr>
        <w:t>zasad.</w:t>
      </w:r>
    </w:p>
    <w:p w14:paraId="63DFA7D1" w14:textId="70407958" w:rsidR="0096724D" w:rsidRPr="0096724D" w:rsidRDefault="0096724D" w:rsidP="0096724D">
      <w:pPr>
        <w:pBdr>
          <w:top w:val="nil"/>
          <w:left w:val="nil"/>
          <w:bottom w:val="nil"/>
          <w:right w:val="nil"/>
          <w:between w:val="nil"/>
          <w:bar w:val="nil"/>
        </w:pBdr>
        <w:jc w:val="both"/>
        <w:rPr>
          <w:rFonts w:ascii="Times New Roman" w:eastAsia="Calibri" w:hAnsi="Times New Roman" w:cs="Times New Roman"/>
          <w:b/>
          <w:bCs/>
          <w:color w:val="000000"/>
          <w:u w:color="000000"/>
          <w:bdr w:val="nil"/>
          <w:lang w:eastAsia="pl-PL"/>
        </w:rPr>
      </w:pPr>
      <w:r w:rsidRPr="0096724D">
        <w:rPr>
          <w:rFonts w:ascii="Times New Roman" w:eastAsia="Arial Unicode MS" w:hAnsi="Times New Roman" w:cs="Times New Roman"/>
          <w:color w:val="000000"/>
          <w:u w:color="000000"/>
          <w:bdr w:val="nil"/>
          <w:lang w:eastAsia="pl-PL"/>
        </w:rPr>
        <w:t>W kryterium „funkcjonalność” ocena ofert zostanie dokonana w oparciu o zaproponowaną przez Wykonawcę funkcjonalność systemu interkomowego i na podstawie oświadczeń</w:t>
      </w:r>
      <w:r w:rsidR="002C09F8">
        <w:rPr>
          <w:rFonts w:ascii="Times New Roman" w:eastAsia="Arial Unicode MS" w:hAnsi="Times New Roman" w:cs="Times New Roman"/>
          <w:color w:val="000000"/>
          <w:u w:color="000000"/>
          <w:bdr w:val="nil"/>
          <w:lang w:eastAsia="pl-PL"/>
        </w:rPr>
        <w:t xml:space="preserve"> </w:t>
      </w:r>
      <w:r w:rsidRPr="0096724D">
        <w:rPr>
          <w:rFonts w:ascii="Times New Roman" w:eastAsia="Arial Unicode MS" w:hAnsi="Times New Roman" w:cs="Times New Roman"/>
          <w:color w:val="000000"/>
          <w:u w:color="000000"/>
          <w:bdr w:val="nil"/>
          <w:lang w:eastAsia="pl-PL"/>
        </w:rPr>
        <w:t xml:space="preserve">Wykonawcy złożonych w odpowiedzi na </w:t>
      </w:r>
      <w:r w:rsidRPr="0096724D">
        <w:rPr>
          <w:rFonts w:ascii="Times New Roman" w:eastAsia="Arial Unicode MS" w:hAnsi="Times New Roman" w:cs="Times New Roman"/>
          <w:color w:val="000000"/>
          <w:u w:color="000000"/>
          <w:bdr w:val="nil"/>
          <w:lang w:val="it-IT" w:eastAsia="pl-PL"/>
        </w:rPr>
        <w:t>poniższe podkryteria</w:t>
      </w:r>
      <w:r w:rsidR="008B0638">
        <w:rPr>
          <w:rFonts w:ascii="Times New Roman" w:eastAsia="Arial Unicode MS" w:hAnsi="Times New Roman" w:cs="Times New Roman"/>
          <w:color w:val="000000"/>
          <w:u w:color="000000"/>
          <w:bdr w:val="nil"/>
          <w:lang w:eastAsia="pl-PL"/>
        </w:rPr>
        <w:t>.</w:t>
      </w:r>
      <w:r w:rsidRPr="0096724D">
        <w:rPr>
          <w:rFonts w:ascii="Times New Roman" w:eastAsia="Arial Unicode MS" w:hAnsi="Times New Roman" w:cs="Times New Roman"/>
          <w:color w:val="000000"/>
          <w:u w:color="000000"/>
          <w:bdr w:val="nil"/>
          <w:lang w:eastAsia="pl-PL"/>
        </w:rPr>
        <w:t xml:space="preserve"> </w:t>
      </w:r>
      <w:r w:rsidR="008B0638" w:rsidRPr="008B0638">
        <w:rPr>
          <w:rFonts w:ascii="Times New Roman" w:eastAsia="Arial Unicode MS" w:hAnsi="Times New Roman" w:cs="Times New Roman"/>
          <w:color w:val="000000"/>
          <w:u w:color="000000"/>
          <w:bdr w:val="nil"/>
          <w:lang w:eastAsia="pl-PL"/>
        </w:rPr>
        <w:t xml:space="preserve">Ocena zostanie dokonana w oparciu o zaproponowaną przez Wykonawcę funkcjonalność systemu interkomowego i na podstawie oświadczeń Wykonawcy złożonych w </w:t>
      </w:r>
      <w:r w:rsidR="008B0638">
        <w:rPr>
          <w:rFonts w:ascii="Times New Roman" w:eastAsia="Arial Unicode MS" w:hAnsi="Times New Roman" w:cs="Times New Roman"/>
          <w:color w:val="000000"/>
          <w:u w:color="000000"/>
          <w:bdr w:val="nil"/>
          <w:lang w:eastAsia="pl-PL"/>
        </w:rPr>
        <w:t>Formularzu ofertowym</w:t>
      </w:r>
      <w:r w:rsidR="008B0638" w:rsidRPr="008B0638">
        <w:rPr>
          <w:rFonts w:ascii="Times New Roman" w:eastAsia="Arial Unicode MS" w:hAnsi="Times New Roman" w:cs="Times New Roman"/>
          <w:color w:val="000000"/>
          <w:u w:color="000000"/>
          <w:bdr w:val="nil"/>
          <w:lang w:eastAsia="pl-PL"/>
        </w:rPr>
        <w:t>.  Wykonawca składa oświadczenie o sposobie spełniania kryterium : TAK - spełnia lub NIE - brak tej funkcjonalności</w:t>
      </w:r>
      <w:r w:rsidR="008B0638">
        <w:rPr>
          <w:rFonts w:ascii="Times New Roman" w:eastAsia="Arial Unicode MS" w:hAnsi="Times New Roman" w:cs="Times New Roman"/>
          <w:color w:val="000000"/>
          <w:u w:color="000000"/>
          <w:bdr w:val="nil"/>
          <w:lang w:eastAsia="pl-PL"/>
        </w:rPr>
        <w:t>.</w:t>
      </w:r>
    </w:p>
    <w:p w14:paraId="1635EFA5" w14:textId="0C9503AC" w:rsidR="0096724D" w:rsidRPr="0096724D" w:rsidRDefault="0096724D">
      <w:pPr>
        <w:numPr>
          <w:ilvl w:val="0"/>
          <w:numId w:val="44"/>
        </w:numPr>
        <w:pBdr>
          <w:top w:val="nil"/>
          <w:left w:val="nil"/>
          <w:bottom w:val="nil"/>
          <w:right w:val="nil"/>
          <w:between w:val="nil"/>
          <w:bar w:val="nil"/>
        </w:pBdr>
        <w:spacing w:before="120" w:after="0" w:line="100" w:lineRule="atLeast"/>
        <w:jc w:val="both"/>
        <w:rPr>
          <w:rFonts w:ascii="Times New Roman" w:eastAsia="Arial Unicode MS"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t xml:space="preserve">Za zastosowanie systemu interkomowego, </w:t>
      </w:r>
      <w:proofErr w:type="spellStart"/>
      <w:r w:rsidRPr="0096724D">
        <w:rPr>
          <w:rFonts w:ascii="Times New Roman" w:eastAsia="Arial Unicode MS" w:hAnsi="Times New Roman" w:cs="Times New Roman"/>
          <w:color w:val="000000"/>
          <w:u w:color="000000"/>
          <w:bdr w:val="nil"/>
          <w:lang w:eastAsia="pl-PL"/>
        </w:rPr>
        <w:t>kt</w:t>
      </w:r>
      <w:proofErr w:type="spellEnd"/>
      <w:r w:rsidRPr="0096724D">
        <w:rPr>
          <w:rFonts w:ascii="Times New Roman" w:eastAsia="Arial Unicode MS" w:hAnsi="Times New Roman" w:cs="Times New Roman"/>
          <w:color w:val="000000"/>
          <w:u w:color="000000"/>
          <w:bdr w:val="nil"/>
          <w:lang w:val="es-ES_tradnl" w:eastAsia="pl-PL"/>
        </w:rPr>
        <w:t>ó</w:t>
      </w:r>
      <w:proofErr w:type="spellStart"/>
      <w:r w:rsidRPr="0096724D">
        <w:rPr>
          <w:rFonts w:ascii="Times New Roman" w:eastAsia="Arial Unicode MS" w:hAnsi="Times New Roman" w:cs="Times New Roman"/>
          <w:color w:val="000000"/>
          <w:u w:color="000000"/>
          <w:bdr w:val="nil"/>
          <w:lang w:eastAsia="pl-PL"/>
        </w:rPr>
        <w:t>rego</w:t>
      </w:r>
      <w:proofErr w:type="spellEnd"/>
      <w:r w:rsidRPr="0096724D">
        <w:rPr>
          <w:rFonts w:ascii="Times New Roman" w:eastAsia="Arial Unicode MS" w:hAnsi="Times New Roman" w:cs="Times New Roman"/>
          <w:color w:val="000000"/>
          <w:u w:color="000000"/>
          <w:bdr w:val="nil"/>
          <w:lang w:eastAsia="pl-PL"/>
        </w:rPr>
        <w:t xml:space="preserve"> pulpity, </w:t>
      </w:r>
      <w:proofErr w:type="spellStart"/>
      <w:r w:rsidRPr="0096724D">
        <w:rPr>
          <w:rFonts w:ascii="Times New Roman" w:eastAsia="Arial Unicode MS" w:hAnsi="Times New Roman" w:cs="Times New Roman"/>
          <w:color w:val="000000"/>
          <w:u w:color="000000"/>
          <w:bdr w:val="nil"/>
          <w:lang w:eastAsia="pl-PL"/>
        </w:rPr>
        <w:t>beltpacki</w:t>
      </w:r>
      <w:proofErr w:type="spellEnd"/>
      <w:r w:rsidRPr="0096724D">
        <w:rPr>
          <w:rFonts w:ascii="Times New Roman" w:eastAsia="Arial Unicode MS" w:hAnsi="Times New Roman" w:cs="Times New Roman"/>
          <w:color w:val="000000"/>
          <w:u w:color="000000"/>
          <w:bdr w:val="nil"/>
          <w:lang w:eastAsia="pl-PL"/>
        </w:rPr>
        <w:t xml:space="preserve">, anteny </w:t>
      </w:r>
      <w:proofErr w:type="spellStart"/>
      <w:r w:rsidRPr="0096724D">
        <w:rPr>
          <w:rFonts w:ascii="Times New Roman" w:eastAsia="Arial Unicode MS" w:hAnsi="Times New Roman" w:cs="Times New Roman"/>
          <w:color w:val="000000"/>
          <w:u w:color="000000"/>
          <w:bdr w:val="nil"/>
          <w:lang w:eastAsia="pl-PL"/>
        </w:rPr>
        <w:t>beltpack</w:t>
      </w:r>
      <w:proofErr w:type="spellEnd"/>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oraz liniowy </w:t>
      </w:r>
      <w:proofErr w:type="spellStart"/>
      <w:r w:rsidRPr="0096724D">
        <w:rPr>
          <w:rFonts w:ascii="Times New Roman" w:eastAsia="Arial Unicode MS" w:hAnsi="Times New Roman" w:cs="Times New Roman"/>
          <w:color w:val="000000"/>
          <w:u w:color="000000"/>
          <w:bdr w:val="nil"/>
          <w:lang w:eastAsia="pl-PL"/>
        </w:rPr>
        <w:t>interface</w:t>
      </w:r>
      <w:proofErr w:type="spellEnd"/>
      <w:r w:rsidRPr="0096724D">
        <w:rPr>
          <w:rFonts w:ascii="Times New Roman" w:eastAsia="Arial Unicode MS" w:hAnsi="Times New Roman" w:cs="Times New Roman"/>
          <w:color w:val="000000"/>
          <w:u w:color="000000"/>
          <w:bdr w:val="nil"/>
          <w:lang w:eastAsia="pl-PL"/>
        </w:rPr>
        <w:t xml:space="preserve"> audio pracują w sieci Ethernet oraz umożliwiają zestawienie połączeń </w:t>
      </w:r>
      <w:proofErr w:type="spellStart"/>
      <w:r w:rsidRPr="0096724D">
        <w:rPr>
          <w:rFonts w:ascii="Times New Roman" w:eastAsia="Arial Unicode MS" w:hAnsi="Times New Roman" w:cs="Times New Roman"/>
          <w:color w:val="000000"/>
          <w:u w:color="000000"/>
          <w:bdr w:val="nil"/>
          <w:lang w:eastAsia="pl-PL"/>
        </w:rPr>
        <w:t>interkomowych</w:t>
      </w:r>
      <w:proofErr w:type="spellEnd"/>
      <w:r w:rsidRPr="0096724D">
        <w:rPr>
          <w:rFonts w:ascii="Times New Roman" w:eastAsia="Arial Unicode MS" w:hAnsi="Times New Roman" w:cs="Times New Roman"/>
          <w:color w:val="000000"/>
          <w:u w:color="000000"/>
          <w:bdr w:val="nil"/>
          <w:lang w:eastAsia="pl-PL"/>
        </w:rPr>
        <w:t xml:space="preserve"> przy pomocy dowolnej sieci (w tym internetowej) z wykorzystaniem element</w:t>
      </w:r>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pośredniczących takich jak </w:t>
      </w:r>
      <w:proofErr w:type="spellStart"/>
      <w:r w:rsidRPr="0096724D">
        <w:rPr>
          <w:rFonts w:ascii="Times New Roman" w:eastAsia="Arial Unicode MS" w:hAnsi="Times New Roman" w:cs="Times New Roman"/>
          <w:color w:val="000000"/>
          <w:u w:color="000000"/>
          <w:bdr w:val="nil"/>
          <w:lang w:eastAsia="pl-PL"/>
        </w:rPr>
        <w:t>switche</w:t>
      </w:r>
      <w:proofErr w:type="spellEnd"/>
      <w:r w:rsidRPr="0096724D">
        <w:rPr>
          <w:rFonts w:ascii="Times New Roman" w:eastAsia="Arial Unicode MS" w:hAnsi="Times New Roman" w:cs="Times New Roman"/>
          <w:color w:val="000000"/>
          <w:u w:color="000000"/>
          <w:bdr w:val="nil"/>
          <w:lang w:eastAsia="pl-PL"/>
        </w:rPr>
        <w:t xml:space="preserve"> itp. oferta otrzyma </w:t>
      </w:r>
      <w:r w:rsidRPr="0096724D">
        <w:rPr>
          <w:rFonts w:ascii="Times New Roman" w:eastAsia="Arial Unicode MS" w:hAnsi="Times New Roman" w:cs="Times New Roman"/>
          <w:b/>
          <w:bCs/>
          <w:color w:val="000000"/>
          <w:u w:color="000000"/>
          <w:bdr w:val="nil"/>
          <w:lang w:eastAsia="pl-PL"/>
        </w:rPr>
        <w:t>8 pkt,</w:t>
      </w:r>
      <w:r w:rsidRPr="0096724D">
        <w:rPr>
          <w:rFonts w:ascii="Times New Roman" w:eastAsia="Arial Unicode MS" w:hAnsi="Times New Roman" w:cs="Times New Roman"/>
          <w:color w:val="000000"/>
          <w:u w:color="000000"/>
          <w:bdr w:val="nil"/>
          <w:lang w:eastAsia="pl-PL"/>
        </w:rPr>
        <w:t xml:space="preserve"> za brak tej funkcjonalności oferta otrzyma </w:t>
      </w:r>
      <w:r w:rsidRPr="0096724D">
        <w:rPr>
          <w:rFonts w:ascii="Times New Roman" w:eastAsia="Arial Unicode MS" w:hAnsi="Times New Roman" w:cs="Times New Roman"/>
          <w:b/>
          <w:bCs/>
          <w:color w:val="000000"/>
          <w:u w:color="000000"/>
          <w:bdr w:val="nil"/>
          <w:lang w:eastAsia="pl-PL"/>
        </w:rPr>
        <w:t>0 pkt</w:t>
      </w:r>
      <w:r w:rsidRPr="0096724D">
        <w:rPr>
          <w:rFonts w:ascii="Times New Roman" w:eastAsia="Arial Unicode MS" w:hAnsi="Times New Roman" w:cs="Times New Roman"/>
          <w:color w:val="000000"/>
          <w:u w:color="000000"/>
          <w:bdr w:val="nil"/>
          <w:lang w:eastAsia="pl-PL"/>
        </w:rPr>
        <w:t>.</w:t>
      </w:r>
    </w:p>
    <w:p w14:paraId="19363478" w14:textId="77777777" w:rsidR="0096724D" w:rsidRPr="0096724D" w:rsidRDefault="0096724D">
      <w:pPr>
        <w:numPr>
          <w:ilvl w:val="0"/>
          <w:numId w:val="44"/>
        </w:numPr>
        <w:pBdr>
          <w:top w:val="nil"/>
          <w:left w:val="nil"/>
          <w:bottom w:val="nil"/>
          <w:right w:val="nil"/>
          <w:between w:val="nil"/>
          <w:bar w:val="nil"/>
        </w:pBdr>
        <w:spacing w:before="120" w:after="0" w:line="100" w:lineRule="atLeast"/>
        <w:jc w:val="both"/>
        <w:rPr>
          <w:rFonts w:ascii="Times New Roman" w:eastAsia="Arial Unicode MS"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t>Za zastosowanie systemu umożliwiającego wykorzystanie telefonu kom</w:t>
      </w:r>
      <w:r w:rsidRPr="0096724D">
        <w:rPr>
          <w:rFonts w:ascii="Times New Roman" w:eastAsia="Arial Unicode MS" w:hAnsi="Times New Roman" w:cs="Times New Roman"/>
          <w:color w:val="000000"/>
          <w:u w:color="000000"/>
          <w:bdr w:val="nil"/>
          <w:lang w:val="es-ES_tradnl" w:eastAsia="pl-PL"/>
        </w:rPr>
        <w:t>ó</w:t>
      </w:r>
      <w:proofErr w:type="spellStart"/>
      <w:r w:rsidRPr="0096724D">
        <w:rPr>
          <w:rFonts w:ascii="Times New Roman" w:eastAsia="Arial Unicode MS" w:hAnsi="Times New Roman" w:cs="Times New Roman"/>
          <w:color w:val="000000"/>
          <w:u w:color="000000"/>
          <w:bdr w:val="nil"/>
          <w:lang w:eastAsia="pl-PL"/>
        </w:rPr>
        <w:t>rkowego</w:t>
      </w:r>
      <w:proofErr w:type="spellEnd"/>
      <w:r w:rsidRPr="0096724D">
        <w:rPr>
          <w:rFonts w:ascii="Times New Roman" w:eastAsia="Arial Unicode MS" w:hAnsi="Times New Roman" w:cs="Times New Roman"/>
          <w:color w:val="000000"/>
          <w:u w:color="000000"/>
          <w:bdr w:val="nil"/>
          <w:lang w:eastAsia="pl-PL"/>
        </w:rPr>
        <w:t xml:space="preserve"> jako bezprzewodowy pulpit </w:t>
      </w:r>
      <w:proofErr w:type="spellStart"/>
      <w:r w:rsidRPr="0096724D">
        <w:rPr>
          <w:rFonts w:ascii="Times New Roman" w:eastAsia="Arial Unicode MS" w:hAnsi="Times New Roman" w:cs="Times New Roman"/>
          <w:color w:val="000000"/>
          <w:u w:color="000000"/>
          <w:bdr w:val="nil"/>
          <w:lang w:eastAsia="pl-PL"/>
        </w:rPr>
        <w:t>interkomowy</w:t>
      </w:r>
      <w:proofErr w:type="spellEnd"/>
      <w:r w:rsidRPr="0096724D">
        <w:rPr>
          <w:rFonts w:ascii="Times New Roman" w:eastAsia="Arial Unicode MS" w:hAnsi="Times New Roman" w:cs="Times New Roman"/>
          <w:color w:val="000000"/>
          <w:u w:color="000000"/>
          <w:bdr w:val="nil"/>
          <w:lang w:eastAsia="pl-PL"/>
        </w:rPr>
        <w:t xml:space="preserve"> po zainstalowaniu dedykowanej aplikacji producenta systemu oferta otrzyma </w:t>
      </w:r>
      <w:r w:rsidRPr="0096724D">
        <w:rPr>
          <w:rFonts w:ascii="Times New Roman" w:eastAsia="Arial Unicode MS" w:hAnsi="Times New Roman" w:cs="Times New Roman"/>
          <w:b/>
          <w:bCs/>
          <w:color w:val="000000"/>
          <w:u w:color="000000"/>
          <w:bdr w:val="nil"/>
          <w:lang w:eastAsia="pl-PL"/>
        </w:rPr>
        <w:t>8 pkt,</w:t>
      </w:r>
      <w:r w:rsidRPr="0096724D">
        <w:rPr>
          <w:rFonts w:ascii="Times New Roman" w:eastAsia="Arial Unicode MS" w:hAnsi="Times New Roman" w:cs="Times New Roman"/>
          <w:color w:val="000000"/>
          <w:u w:color="000000"/>
          <w:bdr w:val="nil"/>
          <w:lang w:eastAsia="pl-PL"/>
        </w:rPr>
        <w:t xml:space="preserve"> za brak tej funkcjonalności oferta otrzyma </w:t>
      </w:r>
      <w:r w:rsidRPr="0096724D">
        <w:rPr>
          <w:rFonts w:ascii="Times New Roman" w:eastAsia="Arial Unicode MS" w:hAnsi="Times New Roman" w:cs="Times New Roman"/>
          <w:b/>
          <w:bCs/>
          <w:color w:val="000000"/>
          <w:u w:color="000000"/>
          <w:bdr w:val="nil"/>
          <w:lang w:eastAsia="pl-PL"/>
        </w:rPr>
        <w:t>0 pkt.</w:t>
      </w:r>
    </w:p>
    <w:p w14:paraId="1EC8CF39" w14:textId="77777777" w:rsidR="0096724D" w:rsidRPr="0096724D" w:rsidRDefault="0096724D">
      <w:pPr>
        <w:numPr>
          <w:ilvl w:val="0"/>
          <w:numId w:val="44"/>
        </w:numPr>
        <w:pBdr>
          <w:top w:val="nil"/>
          <w:left w:val="nil"/>
          <w:bottom w:val="nil"/>
          <w:right w:val="nil"/>
          <w:between w:val="nil"/>
          <w:bar w:val="nil"/>
        </w:pBdr>
        <w:spacing w:before="120" w:after="0" w:line="100" w:lineRule="atLeast"/>
        <w:jc w:val="both"/>
        <w:rPr>
          <w:rFonts w:ascii="Times New Roman" w:eastAsia="Arial Unicode MS"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lastRenderedPageBreak/>
        <w:t xml:space="preserve">Za zastosowanie rozwiązania, </w:t>
      </w:r>
      <w:proofErr w:type="spellStart"/>
      <w:r w:rsidRPr="0096724D">
        <w:rPr>
          <w:rFonts w:ascii="Times New Roman" w:eastAsia="Arial Unicode MS" w:hAnsi="Times New Roman" w:cs="Times New Roman"/>
          <w:color w:val="000000"/>
          <w:u w:color="000000"/>
          <w:bdr w:val="nil"/>
          <w:lang w:eastAsia="pl-PL"/>
        </w:rPr>
        <w:t>kt</w:t>
      </w:r>
      <w:proofErr w:type="spellEnd"/>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re pozwala na przypisanie do kilku pulpit</w:t>
      </w:r>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lub </w:t>
      </w:r>
      <w:proofErr w:type="spellStart"/>
      <w:r w:rsidRPr="0096724D">
        <w:rPr>
          <w:rFonts w:ascii="Times New Roman" w:eastAsia="Arial Unicode MS" w:hAnsi="Times New Roman" w:cs="Times New Roman"/>
          <w:color w:val="000000"/>
          <w:u w:color="000000"/>
          <w:bdr w:val="nil"/>
          <w:lang w:eastAsia="pl-PL"/>
        </w:rPr>
        <w:t>beltpack</w:t>
      </w:r>
      <w:proofErr w:type="spellEnd"/>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do tego samego użytkownika (możliwość pracy danego użytkownika z kilku stanowisk) z możliwością  zdefiniowania odmiennej konfiguracji </w:t>
      </w:r>
      <w:proofErr w:type="spellStart"/>
      <w:r w:rsidRPr="0096724D">
        <w:rPr>
          <w:rFonts w:ascii="Times New Roman" w:eastAsia="Arial Unicode MS" w:hAnsi="Times New Roman" w:cs="Times New Roman"/>
          <w:color w:val="000000"/>
          <w:u w:color="000000"/>
          <w:bdr w:val="nil"/>
          <w:lang w:eastAsia="pl-PL"/>
        </w:rPr>
        <w:t>kierunk</w:t>
      </w:r>
      <w:proofErr w:type="spellEnd"/>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komunikacji w każdym urządzeniu oferta otrzyma </w:t>
      </w:r>
      <w:r w:rsidRPr="0096724D">
        <w:rPr>
          <w:rFonts w:ascii="Times New Roman" w:eastAsia="Arial Unicode MS" w:hAnsi="Times New Roman" w:cs="Times New Roman"/>
          <w:b/>
          <w:bCs/>
          <w:color w:val="000000"/>
          <w:u w:color="000000"/>
          <w:bdr w:val="nil"/>
          <w:lang w:eastAsia="pl-PL"/>
        </w:rPr>
        <w:t>8 pkt</w:t>
      </w:r>
      <w:r w:rsidRPr="0096724D">
        <w:rPr>
          <w:rFonts w:ascii="Times New Roman" w:eastAsia="Arial Unicode MS" w:hAnsi="Times New Roman" w:cs="Times New Roman"/>
          <w:color w:val="000000"/>
          <w:u w:color="000000"/>
          <w:bdr w:val="nil"/>
          <w:lang w:eastAsia="pl-PL"/>
        </w:rPr>
        <w:t xml:space="preserve">, za brak tej funkcjonalności otrzyma </w:t>
      </w:r>
      <w:r w:rsidRPr="0096724D">
        <w:rPr>
          <w:rFonts w:ascii="Times New Roman" w:eastAsia="Arial Unicode MS" w:hAnsi="Times New Roman" w:cs="Times New Roman"/>
          <w:b/>
          <w:bCs/>
          <w:color w:val="000000"/>
          <w:u w:color="000000"/>
          <w:bdr w:val="nil"/>
          <w:lang w:eastAsia="pl-PL"/>
        </w:rPr>
        <w:t>0 pkt.</w:t>
      </w:r>
    </w:p>
    <w:p w14:paraId="785174AA" w14:textId="35880C8A" w:rsidR="0096724D" w:rsidRPr="0096724D" w:rsidRDefault="0096724D">
      <w:pPr>
        <w:numPr>
          <w:ilvl w:val="0"/>
          <w:numId w:val="44"/>
        </w:numPr>
        <w:pBdr>
          <w:top w:val="nil"/>
          <w:left w:val="nil"/>
          <w:bottom w:val="nil"/>
          <w:right w:val="nil"/>
          <w:between w:val="nil"/>
          <w:bar w:val="nil"/>
        </w:pBdr>
        <w:suppressAutoHyphens/>
        <w:spacing w:before="120" w:after="120" w:line="100" w:lineRule="atLeast"/>
        <w:jc w:val="both"/>
        <w:rPr>
          <w:rFonts w:ascii="Times New Roman" w:eastAsia="Arial Unicode MS"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t>Za zastosowanie rozwiązania,</w:t>
      </w:r>
      <w:r w:rsidRPr="0096724D">
        <w:rPr>
          <w:rFonts w:ascii="Times New Roman" w:eastAsia="Arial Unicode MS" w:hAnsi="Times New Roman" w:cs="Times New Roman"/>
          <w:color w:val="F3403E"/>
          <w:u w:color="000000"/>
          <w:bdr w:val="nil"/>
          <w:lang w:eastAsia="pl-PL"/>
        </w:rPr>
        <w:t xml:space="preserve"> </w:t>
      </w:r>
      <w:r w:rsidRPr="0096724D">
        <w:rPr>
          <w:rFonts w:ascii="Times New Roman" w:eastAsia="Arial Unicode MS" w:hAnsi="Times New Roman" w:cs="Times New Roman"/>
          <w:u w:color="000000"/>
          <w:bdr w:val="nil"/>
          <w:lang w:eastAsia="pl-PL"/>
        </w:rPr>
        <w:t xml:space="preserve">w </w:t>
      </w:r>
      <w:proofErr w:type="spellStart"/>
      <w:r w:rsidRPr="0096724D">
        <w:rPr>
          <w:rFonts w:ascii="Times New Roman" w:eastAsia="Arial Unicode MS" w:hAnsi="Times New Roman" w:cs="Times New Roman"/>
          <w:u w:color="000000"/>
          <w:bdr w:val="nil"/>
          <w:lang w:eastAsia="pl-PL"/>
        </w:rPr>
        <w:t>kt</w:t>
      </w:r>
      <w:proofErr w:type="spellEnd"/>
      <w:r w:rsidRPr="0096724D">
        <w:rPr>
          <w:rFonts w:ascii="Times New Roman" w:eastAsia="Arial Unicode MS" w:hAnsi="Times New Roman" w:cs="Times New Roman"/>
          <w:u w:color="000000"/>
          <w:bdr w:val="nil"/>
          <w:lang w:val="es-ES_tradnl" w:eastAsia="pl-PL"/>
        </w:rPr>
        <w:t>ó</w:t>
      </w:r>
      <w:r w:rsidRPr="0096724D">
        <w:rPr>
          <w:rFonts w:ascii="Times New Roman" w:eastAsia="Arial Unicode MS" w:hAnsi="Times New Roman" w:cs="Times New Roman"/>
          <w:u w:color="000000"/>
          <w:bdr w:val="nil"/>
          <w:lang w:eastAsia="pl-PL"/>
        </w:rPr>
        <w:t>rym integracja urządzeń przewodowych oraz</w:t>
      </w:r>
      <w:r w:rsidR="001B1D74">
        <w:rPr>
          <w:rFonts w:ascii="Times New Roman" w:eastAsia="Arial Unicode MS" w:hAnsi="Times New Roman" w:cs="Times New Roman"/>
          <w:u w:color="000000"/>
          <w:bdr w:val="nil"/>
          <w:lang w:eastAsia="pl-PL"/>
        </w:rPr>
        <w:t xml:space="preserve"> </w:t>
      </w:r>
      <w:r w:rsidRPr="0096724D">
        <w:rPr>
          <w:rFonts w:ascii="Times New Roman" w:eastAsia="Arial Unicode MS" w:hAnsi="Times New Roman" w:cs="Times New Roman"/>
          <w:u w:color="000000"/>
          <w:bdr w:val="nil"/>
          <w:lang w:eastAsia="pl-PL"/>
        </w:rPr>
        <w:t xml:space="preserve">bezprzewodowych realizowana będzie za pomocą protokołu sieciowego </w:t>
      </w:r>
      <w:proofErr w:type="spellStart"/>
      <w:r w:rsidRPr="0096724D">
        <w:rPr>
          <w:rFonts w:ascii="Times New Roman" w:eastAsia="Arial Unicode MS" w:hAnsi="Times New Roman" w:cs="Times New Roman"/>
          <w:color w:val="000000"/>
          <w:u w:color="000000"/>
          <w:bdr w:val="nil"/>
          <w:lang w:eastAsia="pl-PL"/>
        </w:rPr>
        <w:t>wsp</w:t>
      </w:r>
      <w:proofErr w:type="spellEnd"/>
      <w:r w:rsidRPr="0096724D">
        <w:rPr>
          <w:rFonts w:ascii="Times New Roman" w:eastAsia="Arial Unicode MS" w:hAnsi="Times New Roman" w:cs="Times New Roman"/>
          <w:color w:val="000000"/>
          <w:u w:color="000000"/>
          <w:bdr w:val="nil"/>
          <w:lang w:val="es-ES_tradnl" w:eastAsia="pl-PL"/>
        </w:rPr>
        <w:t>ó</w:t>
      </w:r>
      <w:proofErr w:type="spellStart"/>
      <w:r w:rsidRPr="0096724D">
        <w:rPr>
          <w:rFonts w:ascii="Times New Roman" w:eastAsia="Arial Unicode MS" w:hAnsi="Times New Roman" w:cs="Times New Roman"/>
          <w:color w:val="000000"/>
          <w:u w:color="000000"/>
          <w:bdr w:val="nil"/>
          <w:lang w:eastAsia="pl-PL"/>
        </w:rPr>
        <w:t>lnego</w:t>
      </w:r>
      <w:proofErr w:type="spellEnd"/>
      <w:r w:rsidRPr="0096724D">
        <w:rPr>
          <w:rFonts w:ascii="Times New Roman" w:eastAsia="Arial Unicode MS" w:hAnsi="Times New Roman" w:cs="Times New Roman"/>
          <w:color w:val="000000"/>
          <w:u w:color="000000"/>
          <w:bdr w:val="nil"/>
          <w:lang w:eastAsia="pl-PL"/>
        </w:rPr>
        <w:t xml:space="preserve"> dla całego systemu interkomowego oraz konfiguracja systemu będzie realizowana za pomocą jednego oprogramowania z poziomu komputera, oferta otrzyma </w:t>
      </w:r>
      <w:r w:rsidRPr="0096724D">
        <w:rPr>
          <w:rFonts w:ascii="Times New Roman" w:eastAsia="Arial Unicode MS" w:hAnsi="Times New Roman" w:cs="Times New Roman"/>
          <w:b/>
          <w:bCs/>
          <w:color w:val="000000"/>
          <w:u w:color="000000"/>
          <w:bdr w:val="nil"/>
          <w:lang w:eastAsia="pl-PL"/>
        </w:rPr>
        <w:t>8 pkt,</w:t>
      </w:r>
      <w:r w:rsidRPr="0096724D">
        <w:rPr>
          <w:rFonts w:ascii="Times New Roman" w:eastAsia="Arial Unicode MS" w:hAnsi="Times New Roman" w:cs="Times New Roman"/>
          <w:color w:val="000000"/>
          <w:u w:color="000000"/>
          <w:bdr w:val="nil"/>
          <w:lang w:eastAsia="pl-PL"/>
        </w:rPr>
        <w:t xml:space="preserve"> za brak takiego rozwiązania oferta otrzyma </w:t>
      </w:r>
      <w:r w:rsidRPr="0096724D">
        <w:rPr>
          <w:rFonts w:ascii="Times New Roman" w:eastAsia="Arial Unicode MS" w:hAnsi="Times New Roman" w:cs="Times New Roman"/>
          <w:b/>
          <w:bCs/>
          <w:color w:val="000000"/>
          <w:u w:color="000000"/>
          <w:bdr w:val="nil"/>
          <w:lang w:eastAsia="pl-PL"/>
        </w:rPr>
        <w:t>0 pkt.</w:t>
      </w:r>
    </w:p>
    <w:p w14:paraId="51BA3A91" w14:textId="77777777" w:rsidR="0096724D" w:rsidRPr="0096724D" w:rsidRDefault="0096724D">
      <w:pPr>
        <w:numPr>
          <w:ilvl w:val="0"/>
          <w:numId w:val="45"/>
        </w:numPr>
        <w:pBdr>
          <w:top w:val="nil"/>
          <w:left w:val="nil"/>
          <w:bottom w:val="nil"/>
          <w:right w:val="nil"/>
          <w:between w:val="nil"/>
          <w:bar w:val="nil"/>
        </w:pBdr>
        <w:suppressAutoHyphens/>
        <w:spacing w:before="120" w:after="120" w:line="100" w:lineRule="atLeast"/>
        <w:jc w:val="both"/>
        <w:rPr>
          <w:rFonts w:ascii="Times New Roman" w:eastAsia="Arial Unicode MS"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t xml:space="preserve">Za zastosowanie rozwiązania, w </w:t>
      </w:r>
      <w:proofErr w:type="spellStart"/>
      <w:r w:rsidRPr="0096724D">
        <w:rPr>
          <w:rFonts w:ascii="Times New Roman" w:eastAsia="Arial Unicode MS" w:hAnsi="Times New Roman" w:cs="Times New Roman"/>
          <w:color w:val="000000"/>
          <w:u w:color="000000"/>
          <w:bdr w:val="nil"/>
          <w:lang w:eastAsia="pl-PL"/>
        </w:rPr>
        <w:t>kt</w:t>
      </w:r>
      <w:proofErr w:type="spellEnd"/>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rym zmiana konfiguracji (funkcji) </w:t>
      </w:r>
      <w:proofErr w:type="spellStart"/>
      <w:r w:rsidRPr="0096724D">
        <w:rPr>
          <w:rFonts w:ascii="Times New Roman" w:eastAsia="Arial Unicode MS" w:hAnsi="Times New Roman" w:cs="Times New Roman"/>
          <w:color w:val="000000"/>
          <w:u w:color="000000"/>
          <w:bdr w:val="nil"/>
          <w:lang w:eastAsia="pl-PL"/>
        </w:rPr>
        <w:t>poszczeg</w:t>
      </w:r>
      <w:proofErr w:type="spellEnd"/>
      <w:r w:rsidRPr="0096724D">
        <w:rPr>
          <w:rFonts w:ascii="Times New Roman" w:eastAsia="Arial Unicode MS" w:hAnsi="Times New Roman" w:cs="Times New Roman"/>
          <w:color w:val="000000"/>
          <w:u w:color="000000"/>
          <w:bdr w:val="nil"/>
          <w:lang w:val="es-ES_tradnl" w:eastAsia="pl-PL"/>
        </w:rPr>
        <w:t>ó</w:t>
      </w:r>
      <w:proofErr w:type="spellStart"/>
      <w:r w:rsidRPr="0096724D">
        <w:rPr>
          <w:rFonts w:ascii="Times New Roman" w:eastAsia="Arial Unicode MS" w:hAnsi="Times New Roman" w:cs="Times New Roman"/>
          <w:color w:val="000000"/>
          <w:u w:color="000000"/>
          <w:bdr w:val="nil"/>
          <w:lang w:eastAsia="pl-PL"/>
        </w:rPr>
        <w:t>lnych</w:t>
      </w:r>
      <w:proofErr w:type="spellEnd"/>
      <w:r w:rsidRPr="0096724D">
        <w:rPr>
          <w:rFonts w:ascii="Times New Roman" w:eastAsia="Arial Unicode MS" w:hAnsi="Times New Roman" w:cs="Times New Roman"/>
          <w:color w:val="000000"/>
          <w:u w:color="000000"/>
          <w:bdr w:val="nil"/>
          <w:lang w:eastAsia="pl-PL"/>
        </w:rPr>
        <w:t xml:space="preserve"> pulpit</w:t>
      </w:r>
      <w:r w:rsidRPr="0096724D">
        <w:rPr>
          <w:rFonts w:ascii="Times New Roman" w:eastAsia="Arial Unicode MS" w:hAnsi="Times New Roman" w:cs="Times New Roman"/>
          <w:color w:val="000000"/>
          <w:u w:color="000000"/>
          <w:bdr w:val="nil"/>
          <w:lang w:val="es-ES_tradnl" w:eastAsia="pl-PL"/>
        </w:rPr>
        <w:t>ó</w:t>
      </w:r>
      <w:r w:rsidRPr="0096724D">
        <w:rPr>
          <w:rFonts w:ascii="Times New Roman" w:eastAsia="Arial Unicode MS" w:hAnsi="Times New Roman" w:cs="Times New Roman"/>
          <w:color w:val="000000"/>
          <w:u w:color="000000"/>
          <w:bdr w:val="nil"/>
          <w:lang w:eastAsia="pl-PL"/>
        </w:rPr>
        <w:t xml:space="preserve">w </w:t>
      </w:r>
      <w:proofErr w:type="spellStart"/>
      <w:r w:rsidRPr="0096724D">
        <w:rPr>
          <w:rFonts w:ascii="Times New Roman" w:eastAsia="Arial Unicode MS" w:hAnsi="Times New Roman" w:cs="Times New Roman"/>
          <w:color w:val="000000"/>
          <w:u w:color="000000"/>
          <w:bdr w:val="nil"/>
          <w:lang w:eastAsia="pl-PL"/>
        </w:rPr>
        <w:t>w</w:t>
      </w:r>
      <w:proofErr w:type="spellEnd"/>
      <w:r w:rsidRPr="0096724D">
        <w:rPr>
          <w:rFonts w:ascii="Times New Roman" w:eastAsia="Arial Unicode MS" w:hAnsi="Times New Roman" w:cs="Times New Roman"/>
          <w:color w:val="000000"/>
          <w:u w:color="000000"/>
          <w:bdr w:val="nil"/>
          <w:lang w:eastAsia="pl-PL"/>
        </w:rPr>
        <w:t xml:space="preserve"> systemie może być wykonana z poziomu danego pulpitu bez konieczności wgrywania nowej konfiguracji z poziomu komputera, oferta otrzyma </w:t>
      </w:r>
      <w:r w:rsidRPr="0096724D">
        <w:rPr>
          <w:rFonts w:ascii="Times New Roman" w:eastAsia="Arial Unicode MS" w:hAnsi="Times New Roman" w:cs="Times New Roman"/>
          <w:b/>
          <w:bCs/>
          <w:color w:val="000000"/>
          <w:u w:color="000000"/>
          <w:bdr w:val="nil"/>
          <w:lang w:eastAsia="pl-PL"/>
        </w:rPr>
        <w:t>8 pkt</w:t>
      </w:r>
      <w:r w:rsidRPr="0096724D">
        <w:rPr>
          <w:rFonts w:ascii="Times New Roman" w:eastAsia="Arial Unicode MS" w:hAnsi="Times New Roman" w:cs="Times New Roman"/>
          <w:color w:val="000000"/>
          <w:u w:color="000000"/>
          <w:bdr w:val="nil"/>
          <w:lang w:eastAsia="pl-PL"/>
        </w:rPr>
        <w:t xml:space="preserve">, za brak takiego rozwiązania oferta otrzyma </w:t>
      </w:r>
      <w:r w:rsidRPr="0096724D">
        <w:rPr>
          <w:rFonts w:ascii="Times New Roman" w:eastAsia="Arial Unicode MS" w:hAnsi="Times New Roman" w:cs="Times New Roman"/>
          <w:b/>
          <w:bCs/>
          <w:color w:val="000000"/>
          <w:u w:color="000000"/>
          <w:bdr w:val="nil"/>
          <w:lang w:eastAsia="pl-PL"/>
        </w:rPr>
        <w:t>0 pkt.</w:t>
      </w:r>
    </w:p>
    <w:p w14:paraId="0A8BDB45" w14:textId="4FEED96E" w:rsidR="0096724D" w:rsidRPr="0096724D" w:rsidRDefault="001B1D74" w:rsidP="001B1D74">
      <w:pPr>
        <w:pBdr>
          <w:top w:val="nil"/>
          <w:left w:val="nil"/>
          <w:bottom w:val="nil"/>
          <w:right w:val="nil"/>
          <w:between w:val="nil"/>
          <w:bar w:val="nil"/>
        </w:pBdr>
        <w:suppressAutoHyphens/>
        <w:spacing w:before="120" w:after="120" w:line="100" w:lineRule="atLeast"/>
        <w:jc w:val="both"/>
        <w:rPr>
          <w:rFonts w:ascii="Times New Roman" w:eastAsia="Calibri" w:hAnsi="Times New Roman" w:cs="Times New Roman"/>
          <w:color w:val="000000"/>
          <w:u w:color="000000"/>
          <w:bdr w:val="nil"/>
          <w:lang w:eastAsia="pl-PL"/>
        </w:rPr>
      </w:pPr>
      <w:r w:rsidRPr="0096724D">
        <w:rPr>
          <w:rFonts w:ascii="Times New Roman" w:eastAsia="Arial Unicode MS" w:hAnsi="Times New Roman" w:cs="Times New Roman"/>
          <w:color w:val="000000"/>
          <w:u w:color="000000"/>
          <w:bdr w:val="nil"/>
          <w:lang w:eastAsia="pl-PL"/>
        </w:rPr>
        <w:t xml:space="preserve">W celu </w:t>
      </w:r>
      <w:r w:rsidR="002C09F8">
        <w:rPr>
          <w:rFonts w:ascii="Times New Roman" w:eastAsia="Arial Unicode MS" w:hAnsi="Times New Roman" w:cs="Times New Roman"/>
          <w:color w:val="000000"/>
          <w:u w:color="000000"/>
          <w:bdr w:val="nil"/>
          <w:lang w:eastAsia="pl-PL"/>
        </w:rPr>
        <w:t xml:space="preserve">potwierdzenia funkcjonalności systemu w ramach </w:t>
      </w:r>
      <w:r w:rsidRPr="0096724D">
        <w:rPr>
          <w:rFonts w:ascii="Times New Roman" w:eastAsia="Arial Unicode MS" w:hAnsi="Times New Roman" w:cs="Times New Roman"/>
          <w:color w:val="000000"/>
          <w:u w:color="000000"/>
          <w:bdr w:val="nil"/>
          <w:lang w:eastAsia="pl-PL"/>
        </w:rPr>
        <w:t>powyższego kryterium Zamawiający wymaga dostarczenia wraz z </w:t>
      </w:r>
      <w:r w:rsidRPr="0096724D">
        <w:rPr>
          <w:rFonts w:ascii="Times New Roman" w:eastAsia="Arial Unicode MS" w:hAnsi="Times New Roman" w:cs="Times New Roman"/>
          <w:color w:val="000000"/>
          <w:u w:color="000000"/>
          <w:bdr w:val="nil"/>
          <w:lang w:val="pt-PT" w:eastAsia="pl-PL"/>
        </w:rPr>
        <w:t>ofert</w:t>
      </w:r>
      <w:r w:rsidRPr="0096724D">
        <w:rPr>
          <w:rFonts w:ascii="Times New Roman" w:eastAsia="Arial Unicode MS" w:hAnsi="Times New Roman" w:cs="Times New Roman"/>
          <w:color w:val="000000"/>
          <w:u w:color="000000"/>
          <w:bdr w:val="nil"/>
          <w:lang w:eastAsia="pl-PL"/>
        </w:rPr>
        <w:t xml:space="preserve">ą </w:t>
      </w:r>
      <w:r>
        <w:rPr>
          <w:rFonts w:ascii="Times New Roman" w:eastAsia="Arial Unicode MS" w:hAnsi="Times New Roman" w:cs="Times New Roman"/>
          <w:color w:val="000000"/>
          <w:u w:color="000000"/>
          <w:bdr w:val="nil"/>
          <w:lang w:eastAsia="pl-PL"/>
        </w:rPr>
        <w:t>przedmiotowych środków dowodowych zgodnie z Rozdziałem 7 SWZ</w:t>
      </w:r>
      <w:r w:rsidRPr="0096724D">
        <w:rPr>
          <w:rFonts w:ascii="Times New Roman" w:eastAsia="Arial Unicode MS" w:hAnsi="Times New Roman" w:cs="Times New Roman"/>
          <w:color w:val="000000"/>
          <w:u w:color="000000"/>
          <w:bdr w:val="nil"/>
          <w:lang w:eastAsia="pl-PL"/>
        </w:rPr>
        <w:t>.</w:t>
      </w:r>
    </w:p>
    <w:p w14:paraId="28C67A17" w14:textId="792A9E3A" w:rsidR="0096724D" w:rsidRPr="00CE6F1B" w:rsidRDefault="0096724D" w:rsidP="0096724D">
      <w:pPr>
        <w:tabs>
          <w:tab w:val="left" w:pos="284"/>
        </w:tabs>
        <w:ind w:right="1"/>
        <w:jc w:val="both"/>
        <w:rPr>
          <w:rStyle w:val="Brak"/>
          <w:rFonts w:ascii="Times New Roman" w:eastAsia="Calibri" w:hAnsi="Times New Roman" w:cs="Times New Roman"/>
        </w:rPr>
      </w:pPr>
      <w:r w:rsidRPr="00CE6F1B">
        <w:rPr>
          <w:rStyle w:val="Brak"/>
          <w:rFonts w:ascii="Times New Roman" w:hAnsi="Times New Roman" w:cs="Times New Roman"/>
        </w:rPr>
        <w:t xml:space="preserve">Maksymalna liczba punktów, które Wykonawca może uzyskać w zakresie tego kryterium wynosi </w:t>
      </w:r>
      <w:r w:rsidR="001B1D74">
        <w:rPr>
          <w:rStyle w:val="Brak"/>
          <w:rFonts w:ascii="Times New Roman" w:hAnsi="Times New Roman" w:cs="Times New Roman"/>
        </w:rPr>
        <w:t>4</w:t>
      </w:r>
      <w:r w:rsidRPr="00CE6F1B">
        <w:rPr>
          <w:rStyle w:val="Brak"/>
          <w:rFonts w:ascii="Times New Roman" w:hAnsi="Times New Roman" w:cs="Times New Roman"/>
        </w:rPr>
        <w:t xml:space="preserve">0. </w:t>
      </w:r>
    </w:p>
    <w:p w14:paraId="37F479D7"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w:t>
      </w:r>
      <w:r w:rsidRPr="00CE6F1B">
        <w:rPr>
          <w:rStyle w:val="Brak"/>
          <w:rFonts w:ascii="Times New Roman" w:hAnsi="Times New Roman" w:cs="Times New Roman"/>
        </w:rPr>
        <w:tab/>
        <w:t>Punkty przyznane w ramach każdego z kryteriów zostaną następnie zsumowane.</w:t>
      </w:r>
    </w:p>
    <w:p w14:paraId="38F2FDA7"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4.1</w:t>
      </w:r>
      <w:r w:rsidRPr="00CE6F1B">
        <w:rPr>
          <w:rStyle w:val="Brak"/>
          <w:rFonts w:ascii="Times New Roman" w:hAnsi="Times New Roman" w:cs="Times New Roman"/>
        </w:rPr>
        <w:tab/>
        <w:t xml:space="preserve"> Suma ta stanowić będzie końcową ocenę danej oferty.</w:t>
      </w:r>
    </w:p>
    <w:p w14:paraId="5CF9D39F"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4.2</w:t>
      </w:r>
      <w:r w:rsidRPr="00CE6F1B">
        <w:rPr>
          <w:rStyle w:val="Brak"/>
          <w:rFonts w:ascii="Times New Roman" w:hAnsi="Times New Roman" w:cs="Times New Roman"/>
        </w:rPr>
        <w:tab/>
        <w:t xml:space="preserve"> Wszystkie obliczenia punktów będą dokonywane z dokładnością do dwóch miejsc po przecinku (bez zaokrągleń).</w:t>
      </w:r>
    </w:p>
    <w:p w14:paraId="77386070"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4.3</w:t>
      </w:r>
      <w:r w:rsidRPr="00CE6F1B">
        <w:rPr>
          <w:rStyle w:val="Brak"/>
          <w:rFonts w:ascii="Times New Roman" w:hAnsi="Times New Roman" w:cs="Times New Roman"/>
        </w:rPr>
        <w:tab/>
        <w:t xml:space="preserve"> Oferta Wykonawcy, która uzyska najwyższą sumaryczną liczbę punktów, uznana zostanie za najkorzystniejszą. W przypadku równych wyników decyduje wysokość ceny, tj.: za najkorzystniejszą zostanie uznana oferta Wykonawcy z najniższą ceną.</w:t>
      </w:r>
    </w:p>
    <w:p w14:paraId="48D8952F"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4.4</w:t>
      </w:r>
      <w:r w:rsidRPr="00CE6F1B">
        <w:rPr>
          <w:rStyle w:val="Brak"/>
          <w:rFonts w:ascii="Times New Roman" w:hAnsi="Times New Roman" w:cs="Times New Roman"/>
        </w:rPr>
        <w:tab/>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7E00683" w14:textId="77777777" w:rsidR="009A6042" w:rsidRPr="00CE6F1B" w:rsidRDefault="009A6042" w:rsidP="00490A27">
      <w:pPr>
        <w:tabs>
          <w:tab w:val="left" w:pos="284"/>
        </w:tabs>
        <w:spacing w:after="0"/>
        <w:jc w:val="both"/>
        <w:rPr>
          <w:rStyle w:val="Brak"/>
          <w:rFonts w:ascii="Times New Roman" w:eastAsia="Calibri" w:hAnsi="Times New Roman" w:cs="Times New Roman"/>
        </w:rPr>
      </w:pPr>
      <w:r w:rsidRPr="00CE6F1B">
        <w:rPr>
          <w:rStyle w:val="Brak"/>
          <w:rFonts w:ascii="Times New Roman" w:hAnsi="Times New Roman" w:cs="Times New Roman"/>
        </w:rPr>
        <w:t>4.5 W toku badania i oceny ofert Zamawiający może żądać od Wykonawcy wyjaśnień dotyczących treści złożonej oferty, w tym zaoferowanej ceny i jej istotnych części składowych.</w:t>
      </w:r>
    </w:p>
    <w:p w14:paraId="2866B2A6" w14:textId="77777777" w:rsidR="007264D3" w:rsidRPr="007264D3" w:rsidRDefault="007264D3">
      <w:pPr>
        <w:widowControl w:val="0"/>
        <w:numPr>
          <w:ilvl w:val="0"/>
          <w:numId w:val="35"/>
        </w:numPr>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Łącznie dla wszystkich kryteriów oferta Wykonawcy może uzyskać maksymalnie 100 pkt.</w:t>
      </w:r>
    </w:p>
    <w:p w14:paraId="06E042BB" w14:textId="77777777" w:rsidR="007264D3" w:rsidRPr="007264D3" w:rsidRDefault="007264D3">
      <w:pPr>
        <w:widowControl w:val="0"/>
        <w:numPr>
          <w:ilvl w:val="0"/>
          <w:numId w:val="35"/>
        </w:numPr>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W celu wyboru najkorzystniejszej oferty Zamawiający zsumuje punkty uzyskane przez badaną ofertę w każdym kryterium oceny. Za najkorzystniejszą zostanie uznana oferta nie podlegająca odrzuceniu z najwyższą łączną liczbą punktów z wszystkich kryteriów.</w:t>
      </w:r>
    </w:p>
    <w:p w14:paraId="646CAACA" w14:textId="77777777" w:rsidR="007264D3" w:rsidRPr="007264D3" w:rsidRDefault="007264D3">
      <w:pPr>
        <w:widowControl w:val="0"/>
        <w:numPr>
          <w:ilvl w:val="0"/>
          <w:numId w:val="35"/>
        </w:numPr>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W wyliczeniu punktacji będą miały zastosowanie zaokrąglenia arytmetyczne do dwóch miejsc po przecinku.</w:t>
      </w:r>
    </w:p>
    <w:p w14:paraId="37E103B1" w14:textId="228282AC" w:rsidR="00CE6F1B" w:rsidRDefault="007264D3">
      <w:pPr>
        <w:widowControl w:val="0"/>
        <w:numPr>
          <w:ilvl w:val="0"/>
          <w:numId w:val="35"/>
        </w:numPr>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 xml:space="preserve">Jeżeli Zamawiający nie będzie mógł wybrać najkorzystniejszej oferty z uwagi na to, że dwie lub więcej ofert przedstawia taki sam bilans kryteriów ceny i </w:t>
      </w:r>
      <w:r w:rsidR="002C09F8">
        <w:rPr>
          <w:rFonts w:ascii="Times New Roman" w:eastAsia="Times New Roman" w:hAnsi="Times New Roman" w:cs="Times New Roman"/>
        </w:rPr>
        <w:t>funkcjonalności</w:t>
      </w:r>
      <w:r w:rsidRPr="007264D3">
        <w:rPr>
          <w:rFonts w:ascii="Times New Roman" w:eastAsia="Times New Roman" w:hAnsi="Times New Roman" w:cs="Times New Roman"/>
        </w:rPr>
        <w:t>, Zamawiający wybierze spośród tych ofert ofertę, która otrzymała najwyższą ocenę w kryterium o najwyższej wadze.</w:t>
      </w:r>
    </w:p>
    <w:p w14:paraId="4E575DE3" w14:textId="77777777" w:rsidR="00700CEA" w:rsidRDefault="007264D3">
      <w:pPr>
        <w:widowControl w:val="0"/>
        <w:numPr>
          <w:ilvl w:val="0"/>
          <w:numId w:val="35"/>
        </w:numPr>
        <w:spacing w:before="110" w:after="0" w:line="276" w:lineRule="auto"/>
        <w:jc w:val="both"/>
        <w:rPr>
          <w:rFonts w:ascii="Times New Roman" w:eastAsia="Times New Roman" w:hAnsi="Times New Roman" w:cs="Times New Roman"/>
        </w:rPr>
      </w:pPr>
      <w:r w:rsidRPr="00CE6F1B">
        <w:rPr>
          <w:rFonts w:ascii="Times New Roman" w:eastAsia="Times New Roman" w:hAnsi="Times New Roman" w:cs="Times New Roman"/>
        </w:rPr>
        <w:t xml:space="preserve">Jeżeli nie można dokonać wyboru oferty w sposób wskazany w ust. </w:t>
      </w:r>
      <w:r w:rsidR="00CE6F1B">
        <w:rPr>
          <w:rFonts w:ascii="Times New Roman" w:eastAsia="Times New Roman" w:hAnsi="Times New Roman" w:cs="Times New Roman"/>
        </w:rPr>
        <w:t>8</w:t>
      </w:r>
      <w:r w:rsidRPr="00CE6F1B">
        <w:rPr>
          <w:rFonts w:ascii="Times New Roman" w:eastAsia="Times New Roman" w:hAnsi="Times New Roman" w:cs="Times New Roman"/>
        </w:rPr>
        <w:t>, Zamawiający wezwie Wykonawców, którzy złożyli te oferty, do złożenia w terminie określonym przez Zamawiającego ofert dodatkowych zawierających nową cenę, która nie może być wyższa niż zaoferowana w uprzednio złożonych przez nich ofertach.</w:t>
      </w:r>
    </w:p>
    <w:p w14:paraId="08B9BD56" w14:textId="77777777" w:rsidR="00700CEA" w:rsidRPr="00700CEA" w:rsidRDefault="00700CEA" w:rsidP="00700CEA">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00CEA" w:rsidRPr="007264D3" w14:paraId="63708BBC" w14:textId="77777777" w:rsidTr="00A617CF">
        <w:trPr>
          <w:cantSplit/>
          <w:trHeight w:val="425"/>
          <w:jc w:val="center"/>
        </w:trPr>
        <w:tc>
          <w:tcPr>
            <w:tcW w:w="9622" w:type="dxa"/>
            <w:shd w:val="clear" w:color="auto" w:fill="D5DCE4" w:themeFill="text2" w:themeFillTint="33"/>
            <w:vAlign w:val="center"/>
          </w:tcPr>
          <w:p w14:paraId="58A146FC" w14:textId="26881150" w:rsidR="00700CEA" w:rsidRPr="007264D3" w:rsidRDefault="00700CEA" w:rsidP="00A617CF">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 xml:space="preserve">Rozdział </w:t>
            </w:r>
            <w:r>
              <w:rPr>
                <w:rFonts w:ascii="Times New Roman" w:eastAsia="Times New Roman" w:hAnsi="Times New Roman" w:cs="Times New Roman"/>
                <w:b/>
                <w:bCs/>
              </w:rPr>
              <w:t>2</w:t>
            </w:r>
            <w:r w:rsidR="007F363A">
              <w:rPr>
                <w:rFonts w:ascii="Times New Roman" w:eastAsia="Times New Roman" w:hAnsi="Times New Roman" w:cs="Times New Roman"/>
                <w:b/>
                <w:bCs/>
              </w:rPr>
              <w:t>2</w:t>
            </w:r>
          </w:p>
          <w:p w14:paraId="3E2D1AF9" w14:textId="77777777" w:rsidR="00700CEA" w:rsidRPr="007264D3" w:rsidRDefault="00700CEA" w:rsidP="00A617CF">
            <w:pPr>
              <w:keepNext/>
              <w:keepLines/>
              <w:widowControl w:val="0"/>
              <w:spacing w:line="276" w:lineRule="auto"/>
              <w:jc w:val="both"/>
              <w:outlineLvl w:val="0"/>
              <w:rPr>
                <w:rFonts w:ascii="Times New Roman" w:eastAsiaTheme="majorEastAsia" w:hAnsi="Times New Roman" w:cs="Times New Roman"/>
                <w:b/>
                <w:bCs/>
                <w:lang w:eastAsia="pl-PL" w:bidi="pl-PL"/>
              </w:rPr>
            </w:pPr>
            <w:r w:rsidRPr="007264D3">
              <w:rPr>
                <w:rFonts w:ascii="Times New Roman" w:eastAsiaTheme="majorEastAsia" w:hAnsi="Times New Roman" w:cs="Times New Roman"/>
                <w:b/>
                <w:bCs/>
                <w:lang w:eastAsia="pl-PL" w:bidi="pl-PL"/>
              </w:rPr>
              <w:t>Wadium</w:t>
            </w:r>
          </w:p>
        </w:tc>
      </w:tr>
    </w:tbl>
    <w:p w14:paraId="4A80E101" w14:textId="4DBD29E0" w:rsidR="002401DC" w:rsidRPr="007264D3" w:rsidRDefault="00700CEA" w:rsidP="002401DC">
      <w:pPr>
        <w:pStyle w:val="Akapitzlist"/>
        <w:spacing w:before="110" w:line="276" w:lineRule="auto"/>
        <w:ind w:left="0"/>
        <w:jc w:val="both"/>
        <w:rPr>
          <w:rFonts w:ascii="Times New Roman" w:eastAsia="Times New Roman" w:hAnsi="Times New Roman" w:cs="Times New Roman"/>
        </w:rPr>
      </w:pPr>
      <w:r w:rsidRPr="00700CEA">
        <w:rPr>
          <w:rFonts w:ascii="Times New Roman" w:eastAsia="Times New Roman" w:hAnsi="Times New Roman" w:cs="Times New Roman"/>
        </w:rPr>
        <w:lastRenderedPageBreak/>
        <w:t>Zamawiający nie wymaga wniesienia wadium.</w:t>
      </w:r>
    </w:p>
    <w:tbl>
      <w:tblPr>
        <w:tblStyle w:val="Tabela-Siatka"/>
        <w:tblW w:w="0" w:type="auto"/>
        <w:jc w:val="center"/>
        <w:tblLook w:val="04A0" w:firstRow="1" w:lastRow="0" w:firstColumn="1" w:lastColumn="0" w:noHBand="0" w:noVBand="1"/>
      </w:tblPr>
      <w:tblGrid>
        <w:gridCol w:w="9062"/>
      </w:tblGrid>
      <w:tr w:rsidR="00700CEA" w:rsidRPr="007264D3" w14:paraId="26C794EA" w14:textId="77777777" w:rsidTr="00A617CF">
        <w:trPr>
          <w:cantSplit/>
          <w:trHeight w:val="425"/>
          <w:jc w:val="center"/>
        </w:trPr>
        <w:tc>
          <w:tcPr>
            <w:tcW w:w="9622" w:type="dxa"/>
            <w:shd w:val="clear" w:color="auto" w:fill="D5DCE4" w:themeFill="text2" w:themeFillTint="33"/>
            <w:vAlign w:val="center"/>
          </w:tcPr>
          <w:p w14:paraId="4B3E6C46" w14:textId="0264FFC2" w:rsidR="00700CEA" w:rsidRPr="007264D3" w:rsidRDefault="00700CEA" w:rsidP="00A617CF">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3</w:t>
            </w:r>
          </w:p>
          <w:p w14:paraId="34CC9046" w14:textId="77777777" w:rsidR="00700CEA" w:rsidRPr="007264D3" w:rsidRDefault="00700CEA" w:rsidP="00A617CF">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71" w:name="_Toc80728800"/>
            <w:bookmarkStart w:id="72" w:name="_Toc125311063"/>
            <w:r w:rsidRPr="007264D3">
              <w:rPr>
                <w:rFonts w:ascii="Times New Roman" w:eastAsiaTheme="majorEastAsia" w:hAnsi="Times New Roman" w:cs="Times New Roman"/>
                <w:b/>
                <w:bCs/>
                <w:lang w:eastAsia="pl-PL" w:bidi="pl-PL"/>
              </w:rPr>
              <w:t>Zabezpieczenie należytego wykonania umowy</w:t>
            </w:r>
            <w:bookmarkEnd w:id="71"/>
            <w:bookmarkEnd w:id="72"/>
          </w:p>
        </w:tc>
      </w:tr>
    </w:tbl>
    <w:p w14:paraId="71E65038" w14:textId="62CD5208" w:rsidR="00A825BA" w:rsidRDefault="00700CEA" w:rsidP="00A825BA">
      <w:pPr>
        <w:widowControl w:val="0"/>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Zamawiający nie wymaga wniesienia zabezpieczenia należytego wykonania umowy.</w:t>
      </w:r>
    </w:p>
    <w:p w14:paraId="79D0F430" w14:textId="77777777" w:rsidR="002401DC" w:rsidRPr="002401DC" w:rsidRDefault="002401DC" w:rsidP="00A825BA">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A825BA" w:rsidRPr="007264D3" w14:paraId="417A8A3F" w14:textId="77777777" w:rsidTr="007C64FA">
        <w:trPr>
          <w:cantSplit/>
          <w:trHeight w:val="425"/>
          <w:jc w:val="center"/>
        </w:trPr>
        <w:tc>
          <w:tcPr>
            <w:tcW w:w="9622" w:type="dxa"/>
            <w:shd w:val="clear" w:color="auto" w:fill="D5DCE4" w:themeFill="text2" w:themeFillTint="33"/>
            <w:vAlign w:val="center"/>
          </w:tcPr>
          <w:p w14:paraId="2BA06B55" w14:textId="5C1D4D7D" w:rsidR="00A825BA" w:rsidRPr="007264D3" w:rsidRDefault="00A825BA" w:rsidP="007C64FA">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 xml:space="preserve">Rozdział </w:t>
            </w:r>
            <w:r>
              <w:rPr>
                <w:rFonts w:ascii="Times New Roman" w:eastAsia="Times New Roman" w:hAnsi="Times New Roman" w:cs="Times New Roman"/>
                <w:b/>
                <w:bCs/>
              </w:rPr>
              <w:t>2</w:t>
            </w:r>
            <w:r w:rsidR="007F363A">
              <w:rPr>
                <w:rFonts w:ascii="Times New Roman" w:eastAsia="Times New Roman" w:hAnsi="Times New Roman" w:cs="Times New Roman"/>
                <w:b/>
                <w:bCs/>
              </w:rPr>
              <w:t>4</w:t>
            </w:r>
          </w:p>
          <w:p w14:paraId="44426070" w14:textId="77777777" w:rsidR="00A825BA" w:rsidRPr="007264D3" w:rsidRDefault="00A825BA" w:rsidP="007C64FA">
            <w:pPr>
              <w:keepNext/>
              <w:keepLines/>
              <w:widowControl w:val="0"/>
              <w:spacing w:line="276" w:lineRule="auto"/>
              <w:jc w:val="both"/>
              <w:outlineLvl w:val="0"/>
              <w:rPr>
                <w:rFonts w:ascii="Times New Roman" w:eastAsiaTheme="majorEastAsia" w:hAnsi="Times New Roman" w:cs="Times New Roman"/>
                <w:b/>
                <w:bCs/>
                <w:lang w:eastAsia="pl-PL" w:bidi="pl-PL"/>
              </w:rPr>
            </w:pPr>
            <w:r w:rsidRPr="007264D3">
              <w:rPr>
                <w:rFonts w:ascii="Times New Roman" w:eastAsiaTheme="majorEastAsia" w:hAnsi="Times New Roman" w:cs="Times New Roman"/>
                <w:b/>
                <w:bCs/>
                <w:lang w:eastAsia="pl-PL" w:bidi="pl-PL"/>
              </w:rPr>
              <w:t>Projektowane postanowienia umowy w sprawie zamówiona publicznego, które zostaną wprowadzone do treści umowy</w:t>
            </w:r>
          </w:p>
        </w:tc>
      </w:tr>
    </w:tbl>
    <w:p w14:paraId="15165966" w14:textId="77777777" w:rsidR="00A825BA" w:rsidRPr="007264D3" w:rsidRDefault="00A825BA" w:rsidP="00A825BA">
      <w:pPr>
        <w:widowControl w:val="0"/>
        <w:spacing w:before="110" w:after="0" w:line="276" w:lineRule="auto"/>
        <w:jc w:val="both"/>
        <w:rPr>
          <w:rFonts w:ascii="Times New Roman" w:eastAsia="Times New Roman" w:hAnsi="Times New Roman" w:cs="Times New Roman"/>
        </w:rPr>
      </w:pPr>
      <w:r w:rsidRPr="007264D3">
        <w:rPr>
          <w:rFonts w:ascii="Times New Roman" w:eastAsia="Times New Roman" w:hAnsi="Times New Roman" w:cs="Times New Roman"/>
        </w:rPr>
        <w:t xml:space="preserve">Projektowane postanowienia umowy w sprawie zamówienia publicznego zawiera Wzór umowy, który stanowi Załącznik nr </w:t>
      </w:r>
      <w:r>
        <w:rPr>
          <w:rFonts w:ascii="Times New Roman" w:eastAsia="Times New Roman" w:hAnsi="Times New Roman" w:cs="Times New Roman"/>
        </w:rPr>
        <w:t>2</w:t>
      </w:r>
      <w:r w:rsidRPr="007264D3">
        <w:rPr>
          <w:rFonts w:ascii="Times New Roman" w:eastAsia="Times New Roman" w:hAnsi="Times New Roman" w:cs="Times New Roman"/>
        </w:rPr>
        <w:t xml:space="preserve"> do SWZ.</w:t>
      </w:r>
    </w:p>
    <w:p w14:paraId="4B2C7BD6"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F1073CE" w14:textId="77777777" w:rsidTr="003A287D">
        <w:trPr>
          <w:cantSplit/>
          <w:trHeight w:val="425"/>
          <w:jc w:val="center"/>
        </w:trPr>
        <w:tc>
          <w:tcPr>
            <w:tcW w:w="9622" w:type="dxa"/>
            <w:shd w:val="clear" w:color="auto" w:fill="D5DCE4" w:themeFill="text2" w:themeFillTint="33"/>
            <w:vAlign w:val="center"/>
          </w:tcPr>
          <w:p w14:paraId="0497A646" w14:textId="122E0962"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5</w:t>
            </w:r>
          </w:p>
          <w:p w14:paraId="48D283A0"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73" w:name="_Toc80728804"/>
            <w:bookmarkStart w:id="74" w:name="_Toc125311062"/>
            <w:r w:rsidRPr="007264D3">
              <w:rPr>
                <w:rFonts w:ascii="Times New Roman" w:eastAsiaTheme="majorEastAsia" w:hAnsi="Times New Roman" w:cs="Times New Roman"/>
                <w:b/>
                <w:bCs/>
                <w:lang w:eastAsia="pl-PL" w:bidi="pl-PL"/>
              </w:rPr>
              <w:t>Informacje o formalnościach, jakie muszą zostać dopełnione po wyborze oferty w celu zawarcia umowy w sprawie zamówienia publicznego</w:t>
            </w:r>
            <w:bookmarkEnd w:id="73"/>
            <w:bookmarkEnd w:id="74"/>
          </w:p>
        </w:tc>
      </w:tr>
    </w:tbl>
    <w:p w14:paraId="45378824"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Zamawiający zawiera umowę w sprawie zamówienia publicznego, z uwzględnieniem art. 577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w terminie nie krótszym niż 5 dni od dnia przesłania zawiadomienia o wyborze najkorzystniejszej oferty, jeżeli zawiadomienie to zostało przesłane przy użyciu środków komunikacji elektronicznej.</w:t>
      </w:r>
    </w:p>
    <w:p w14:paraId="7E6EB2E7"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Zamawiający może zawrzeć umowę w sprawie zamówienia publicznego przez upływem terminu, o którym mowa w ust. 1, jeżeli w postępowaniu o udzielenie zamówienia złożono tylko jedną ofertę.</w:t>
      </w:r>
    </w:p>
    <w:p w14:paraId="77D24259"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Wykonawca, którego oferta została wybrana jako najkorzystniejsza, zostanie poinformowany przez Zamawiającego o miejscu i terminie podpisania umowy.</w:t>
      </w:r>
    </w:p>
    <w:p w14:paraId="5848490A"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Wykonawca ma obowiązek zawrzeć umowę w sprawie zamówienia publicznego na warunkach określonych we Wzorze umowy, który stanowi Załącznik nr </w:t>
      </w:r>
      <w:r w:rsidR="00CE6F1B">
        <w:rPr>
          <w:rFonts w:ascii="Times New Roman" w:eastAsia="Times New Roman" w:hAnsi="Times New Roman" w:cs="Times New Roman"/>
        </w:rPr>
        <w:t>2</w:t>
      </w:r>
      <w:r w:rsidRPr="007264D3">
        <w:rPr>
          <w:rFonts w:ascii="Times New Roman" w:eastAsia="Times New Roman" w:hAnsi="Times New Roman" w:cs="Times New Roman"/>
        </w:rPr>
        <w:t xml:space="preserve"> do SWZ.</w:t>
      </w:r>
    </w:p>
    <w:p w14:paraId="6826F672"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bookmarkStart w:id="75" w:name="_Hlk71060681"/>
      <w:r w:rsidRPr="007264D3">
        <w:rPr>
          <w:rFonts w:ascii="Times New Roman" w:eastAsia="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bookmarkEnd w:id="75"/>
    </w:p>
    <w:p w14:paraId="39C9703F" w14:textId="77777777" w:rsidR="007264D3" w:rsidRPr="007264D3" w:rsidRDefault="007264D3">
      <w:pPr>
        <w:widowControl w:val="0"/>
        <w:numPr>
          <w:ilvl w:val="0"/>
          <w:numId w:val="11"/>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FE3EBE3"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p>
    <w:tbl>
      <w:tblPr>
        <w:tblStyle w:val="Tabela-Siatka"/>
        <w:tblW w:w="0" w:type="auto"/>
        <w:jc w:val="center"/>
        <w:tblLook w:val="04A0" w:firstRow="1" w:lastRow="0" w:firstColumn="1" w:lastColumn="0" w:noHBand="0" w:noVBand="1"/>
      </w:tblPr>
      <w:tblGrid>
        <w:gridCol w:w="9062"/>
      </w:tblGrid>
      <w:tr w:rsidR="007264D3" w:rsidRPr="007264D3" w14:paraId="43CA6916" w14:textId="77777777" w:rsidTr="003A287D">
        <w:trPr>
          <w:cantSplit/>
          <w:trHeight w:val="425"/>
          <w:jc w:val="center"/>
        </w:trPr>
        <w:tc>
          <w:tcPr>
            <w:tcW w:w="9622" w:type="dxa"/>
            <w:shd w:val="clear" w:color="auto" w:fill="D5DCE4" w:themeFill="text2" w:themeFillTint="33"/>
            <w:vAlign w:val="center"/>
          </w:tcPr>
          <w:p w14:paraId="65DD5CD9" w14:textId="0175B6CD" w:rsidR="007264D3" w:rsidRPr="007264D3" w:rsidRDefault="007264D3" w:rsidP="007264D3">
            <w:pPr>
              <w:widowControl w:val="0"/>
              <w:spacing w:after="50" w:line="276" w:lineRule="auto"/>
              <w:jc w:val="both"/>
              <w:rPr>
                <w:rFonts w:ascii="Times New Roman" w:eastAsia="Times New Roman" w:hAnsi="Times New Roman" w:cs="Times New Roman"/>
                <w:b/>
                <w:bCs/>
              </w:rPr>
            </w:pPr>
            <w:r w:rsidRPr="007264D3">
              <w:rPr>
                <w:rFonts w:ascii="Times New Roman" w:eastAsia="Times New Roman" w:hAnsi="Times New Roman" w:cs="Times New Roman"/>
                <w:b/>
                <w:bCs/>
              </w:rPr>
              <w:t>Rozdział 2</w:t>
            </w:r>
            <w:r w:rsidR="007F363A">
              <w:rPr>
                <w:rFonts w:ascii="Times New Roman" w:eastAsia="Times New Roman" w:hAnsi="Times New Roman" w:cs="Times New Roman"/>
                <w:b/>
                <w:bCs/>
              </w:rPr>
              <w:t>6</w:t>
            </w:r>
          </w:p>
          <w:p w14:paraId="783FD48F" w14:textId="77777777" w:rsidR="007264D3" w:rsidRPr="007264D3" w:rsidRDefault="007264D3" w:rsidP="007264D3">
            <w:pPr>
              <w:keepNext/>
              <w:keepLines/>
              <w:widowControl w:val="0"/>
              <w:spacing w:line="276" w:lineRule="auto"/>
              <w:jc w:val="both"/>
              <w:outlineLvl w:val="0"/>
              <w:rPr>
                <w:rFonts w:ascii="Times New Roman" w:eastAsiaTheme="majorEastAsia" w:hAnsi="Times New Roman" w:cs="Times New Roman"/>
                <w:b/>
                <w:bCs/>
                <w:lang w:eastAsia="pl-PL" w:bidi="pl-PL"/>
              </w:rPr>
            </w:pPr>
            <w:bookmarkStart w:id="76" w:name="_Toc80728805"/>
            <w:bookmarkStart w:id="77" w:name="_Toc125311064"/>
            <w:r w:rsidRPr="007264D3">
              <w:rPr>
                <w:rFonts w:ascii="Times New Roman" w:eastAsiaTheme="majorEastAsia" w:hAnsi="Times New Roman" w:cs="Times New Roman"/>
                <w:b/>
                <w:bCs/>
                <w:lang w:eastAsia="pl-PL" w:bidi="pl-PL"/>
              </w:rPr>
              <w:t>Pouczenie o środkach ochrony prawnej przysługujących Wykonawcy</w:t>
            </w:r>
            <w:bookmarkEnd w:id="76"/>
            <w:bookmarkEnd w:id="77"/>
          </w:p>
        </w:tc>
      </w:tr>
    </w:tbl>
    <w:p w14:paraId="472E43A3"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Środki ochrony prawnej przysługują Wykonawcy oraz innemu podmiotowi, jeżeli ma lub miał interes w uzyskaniu zamówienia oraz poniósł lub może ponieść szkodę w wyniku naruszenia przez Zamawiającego przepisów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54E5AB77"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Środki ochrony prawnej wobec ogłoszenia wszczynającego postępowanie o udzielenie zamówienia oraz dokumentów zamówienia przysługują również organizacjom wpisanym na listę, o której mowa w art. 469 pkt 15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oraz Rzecznikowi Małych i Średnich Przedsiębiorców.</w:t>
      </w:r>
    </w:p>
    <w:p w14:paraId="09EFD99D"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W niniejszym postępowaniu odwołanie przysługuje na:</w:t>
      </w:r>
    </w:p>
    <w:p w14:paraId="517C064B" w14:textId="77777777" w:rsidR="007264D3" w:rsidRPr="007264D3" w:rsidRDefault="007264D3" w:rsidP="00700CEA">
      <w:pPr>
        <w:widowControl w:val="0"/>
        <w:numPr>
          <w:ilvl w:val="0"/>
          <w:numId w:val="5"/>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lastRenderedPageBreak/>
        <w:t xml:space="preserve">niezgodną z przepisami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xml:space="preserve"> czynność Zamawiającego, podjętą w postępowaniu o udzielenie zamówienia, w tym na projektowane postanowienie umowy;</w:t>
      </w:r>
    </w:p>
    <w:p w14:paraId="1E0A562C" w14:textId="77777777" w:rsidR="007264D3" w:rsidRPr="007264D3" w:rsidRDefault="007264D3" w:rsidP="00700CEA">
      <w:pPr>
        <w:widowControl w:val="0"/>
        <w:numPr>
          <w:ilvl w:val="0"/>
          <w:numId w:val="5"/>
        </w:numPr>
        <w:spacing w:after="0" w:line="276" w:lineRule="auto"/>
        <w:ind w:left="714"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zaniechanie czynności w postępowaniu o udzielenie zamówienia, do której Zamawiający był obowiązany na podstawie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0D98912E"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Odwołanie wnosi się do Prezesa Krajowej Izby Odwoławczej.</w:t>
      </w:r>
    </w:p>
    <w:p w14:paraId="31065838"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Na orzeczenie Krajowej Izby Odwoławczej oraz postanowienie Prezesa Krajowej Izby Odwoławczej, o którym mowa w art. 519 ust. 1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 stronom oraz uczestnikom postępowania odwoławczego przysługuje skarga do sądu.</w:t>
      </w:r>
    </w:p>
    <w:p w14:paraId="5B733342"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Skargę wnosi się do Sądu Okręgowego w Warszawie za pośrednictwem Prezesa Krajowej Izby Odwoławczej.</w:t>
      </w:r>
    </w:p>
    <w:p w14:paraId="6D825FCA" w14:textId="77777777" w:rsidR="007264D3" w:rsidRPr="007264D3" w:rsidRDefault="007264D3" w:rsidP="00700CEA">
      <w:pPr>
        <w:widowControl w:val="0"/>
        <w:numPr>
          <w:ilvl w:val="0"/>
          <w:numId w:val="4"/>
        </w:numPr>
        <w:spacing w:before="110" w:after="0" w:line="276" w:lineRule="auto"/>
        <w:ind w:left="357" w:hanging="357"/>
        <w:jc w:val="both"/>
        <w:rPr>
          <w:rFonts w:ascii="Times New Roman" w:eastAsia="Times New Roman" w:hAnsi="Times New Roman" w:cs="Times New Roman"/>
        </w:rPr>
      </w:pPr>
      <w:r w:rsidRPr="007264D3">
        <w:rPr>
          <w:rFonts w:ascii="Times New Roman" w:eastAsia="Times New Roman" w:hAnsi="Times New Roman" w:cs="Times New Roman"/>
        </w:rPr>
        <w:t xml:space="preserve">Szczegółowe informacje dotyczące środków ochrony prawnej określone są w Dziale IX „Środki ochrony prawnej” </w:t>
      </w:r>
      <w:r w:rsidR="00CE6F1B">
        <w:rPr>
          <w:rFonts w:ascii="Times New Roman" w:eastAsia="Times New Roman" w:hAnsi="Times New Roman" w:cs="Times New Roman"/>
        </w:rPr>
        <w:t>u</w:t>
      </w:r>
      <w:r w:rsidRPr="007264D3">
        <w:rPr>
          <w:rFonts w:ascii="Times New Roman" w:eastAsia="Times New Roman" w:hAnsi="Times New Roman" w:cs="Times New Roman"/>
        </w:rPr>
        <w:t xml:space="preserve">stawy </w:t>
      </w:r>
      <w:proofErr w:type="spellStart"/>
      <w:r w:rsidRPr="007264D3">
        <w:rPr>
          <w:rFonts w:ascii="Times New Roman" w:eastAsia="Times New Roman" w:hAnsi="Times New Roman" w:cs="Times New Roman"/>
        </w:rPr>
        <w:t>Pzp</w:t>
      </w:r>
      <w:proofErr w:type="spellEnd"/>
      <w:r w:rsidRPr="007264D3">
        <w:rPr>
          <w:rFonts w:ascii="Times New Roman" w:eastAsia="Times New Roman" w:hAnsi="Times New Roman" w:cs="Times New Roman"/>
        </w:rPr>
        <w:t>.</w:t>
      </w:r>
    </w:p>
    <w:p w14:paraId="3DA1A90A" w14:textId="77777777" w:rsidR="007264D3" w:rsidRPr="007264D3" w:rsidRDefault="007264D3" w:rsidP="007264D3">
      <w:pPr>
        <w:widowControl w:val="0"/>
        <w:spacing w:before="110" w:after="0" w:line="276" w:lineRule="auto"/>
        <w:jc w:val="both"/>
        <w:rPr>
          <w:rFonts w:ascii="Times New Roman" w:eastAsia="Times New Roman" w:hAnsi="Times New Roman" w:cs="Times New Roman"/>
        </w:rPr>
      </w:pPr>
      <w:bookmarkStart w:id="78" w:name="_Hlk127790032"/>
    </w:p>
    <w:tbl>
      <w:tblPr>
        <w:tblStyle w:val="Tabela-Siatka"/>
        <w:tblW w:w="0" w:type="auto"/>
        <w:jc w:val="center"/>
        <w:tblLook w:val="04A0" w:firstRow="1" w:lastRow="0" w:firstColumn="1" w:lastColumn="0" w:noHBand="0" w:noVBand="1"/>
      </w:tblPr>
      <w:tblGrid>
        <w:gridCol w:w="9062"/>
      </w:tblGrid>
      <w:tr w:rsidR="007264D3" w:rsidRPr="007264D3" w14:paraId="3ABA4519" w14:textId="77777777" w:rsidTr="008D138C">
        <w:trPr>
          <w:cantSplit/>
          <w:trHeight w:val="425"/>
          <w:jc w:val="center"/>
        </w:trPr>
        <w:tc>
          <w:tcPr>
            <w:tcW w:w="9062" w:type="dxa"/>
            <w:shd w:val="clear" w:color="auto" w:fill="D5DCE4" w:themeFill="text2" w:themeFillTint="33"/>
            <w:vAlign w:val="center"/>
          </w:tcPr>
          <w:p w14:paraId="7DDECAC2" w14:textId="4080D986" w:rsidR="007264D3" w:rsidRPr="007264D3" w:rsidRDefault="007264D3" w:rsidP="007264D3">
            <w:pPr>
              <w:suppressAutoHyphens/>
              <w:spacing w:after="50" w:line="276" w:lineRule="auto"/>
              <w:jc w:val="both"/>
              <w:rPr>
                <w:rFonts w:ascii="Times New Roman" w:eastAsia="Calibri" w:hAnsi="Times New Roman" w:cs="Times New Roman"/>
                <w:b/>
                <w:bCs/>
                <w:lang w:eastAsia="ar-SA"/>
              </w:rPr>
            </w:pPr>
            <w:bookmarkStart w:id="79" w:name="_Hlk127789944"/>
            <w:r w:rsidRPr="007264D3">
              <w:rPr>
                <w:rFonts w:ascii="Times New Roman" w:eastAsia="Calibri" w:hAnsi="Times New Roman" w:cs="Times New Roman"/>
                <w:b/>
                <w:bCs/>
                <w:lang w:eastAsia="ar-SA"/>
              </w:rPr>
              <w:t>Rozdział 2</w:t>
            </w:r>
            <w:r w:rsidR="007F363A">
              <w:rPr>
                <w:rFonts w:ascii="Times New Roman" w:eastAsia="Calibri" w:hAnsi="Times New Roman" w:cs="Times New Roman"/>
                <w:b/>
                <w:bCs/>
                <w:lang w:eastAsia="ar-SA"/>
              </w:rPr>
              <w:t>7</w:t>
            </w:r>
          </w:p>
          <w:bookmarkEnd w:id="79"/>
          <w:p w14:paraId="6715646B" w14:textId="77777777" w:rsidR="007264D3" w:rsidRPr="007264D3" w:rsidRDefault="008D138C" w:rsidP="007264D3">
            <w:pPr>
              <w:keepNext/>
              <w:keepLines/>
              <w:widowControl w:val="0"/>
              <w:spacing w:line="276" w:lineRule="auto"/>
              <w:jc w:val="both"/>
              <w:outlineLvl w:val="0"/>
              <w:rPr>
                <w:rFonts w:ascii="Times New Roman" w:eastAsiaTheme="majorEastAsia" w:hAnsi="Times New Roman" w:cs="Times New Roman"/>
                <w:lang w:eastAsia="pl-PL" w:bidi="pl-PL"/>
              </w:rPr>
            </w:pPr>
            <w:r>
              <w:rPr>
                <w:rFonts w:ascii="Times New Roman" w:eastAsiaTheme="majorEastAsia" w:hAnsi="Times New Roman" w:cs="Times New Roman"/>
                <w:b/>
                <w:bCs/>
                <w:lang w:eastAsia="pl-PL" w:bidi="pl-PL"/>
              </w:rPr>
              <w:t>Ochrona danych osobowych – Informacja o przetwarzaniu danych osobowych</w:t>
            </w:r>
          </w:p>
        </w:tc>
      </w:tr>
    </w:tbl>
    <w:bookmarkEnd w:id="78"/>
    <w:p w14:paraId="16F99CF6" w14:textId="77777777" w:rsidR="008D138C" w:rsidRPr="008D138C" w:rsidRDefault="008D138C">
      <w:pPr>
        <w:pStyle w:val="Akapitzlist"/>
        <w:widowControl/>
        <w:numPr>
          <w:ilvl w:val="0"/>
          <w:numId w:val="36"/>
        </w:numPr>
        <w:pBdr>
          <w:top w:val="nil"/>
          <w:left w:val="nil"/>
          <w:bottom w:val="nil"/>
          <w:right w:val="nil"/>
          <w:between w:val="nil"/>
          <w:bar w:val="nil"/>
        </w:pBdr>
        <w:tabs>
          <w:tab w:val="left" w:pos="284"/>
          <w:tab w:val="left" w:pos="567"/>
        </w:tabs>
        <w:spacing w:before="240" w:after="240" w:line="276" w:lineRule="auto"/>
        <w:ind w:left="0" w:firstLine="0"/>
        <w:contextualSpacing w:val="0"/>
        <w:jc w:val="both"/>
        <w:rPr>
          <w:rFonts w:ascii="Times New Roman" w:hAnsi="Times New Roman" w:cs="Times New Roman"/>
          <w:sz w:val="22"/>
          <w:szCs w:val="22"/>
        </w:rPr>
      </w:pPr>
      <w:r w:rsidRPr="008D138C">
        <w:rPr>
          <w:rFonts w:ascii="Times New Roman" w:hAnsi="Times New Roman" w:cs="Times New Roman"/>
          <w:sz w:val="22"/>
          <w:szCs w:val="22"/>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8D138C">
        <w:rPr>
          <w:rFonts w:ascii="Times New Roman" w:hAnsi="Times New Roman" w:cs="Times New Roman"/>
          <w:color w:val="385623"/>
          <w:sz w:val="22"/>
          <w:szCs w:val="22"/>
          <w:u w:val="single"/>
        </w:rPr>
        <w:t>„RODO”</w:t>
      </w:r>
      <w:r w:rsidRPr="008D138C">
        <w:rPr>
          <w:rFonts w:ascii="Times New Roman" w:hAnsi="Times New Roman" w:cs="Times New Roman"/>
          <w:sz w:val="22"/>
          <w:szCs w:val="22"/>
        </w:rPr>
        <w:t xml:space="preserve">, Zamawiający – </w:t>
      </w:r>
      <w:bookmarkStart w:id="80" w:name="_Hlk125371518"/>
      <w:r w:rsidRPr="008D138C">
        <w:rPr>
          <w:rFonts w:ascii="Times New Roman" w:hAnsi="Times New Roman" w:cs="Times New Roman"/>
          <w:sz w:val="22"/>
          <w:szCs w:val="22"/>
        </w:rPr>
        <w:t xml:space="preserve">Teatr Ludowy z siedzibą w Krakowie </w:t>
      </w:r>
      <w:bookmarkEnd w:id="80"/>
      <w:r w:rsidRPr="008D138C">
        <w:rPr>
          <w:rFonts w:ascii="Times New Roman" w:hAnsi="Times New Roman" w:cs="Times New Roman"/>
          <w:sz w:val="22"/>
          <w:szCs w:val="22"/>
        </w:rPr>
        <w:t>- informuje, że:</w:t>
      </w:r>
    </w:p>
    <w:p w14:paraId="01074AC9"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administratorem Pani/Pana danych osobowych jest Teatr Ludowy z siedzibą w Krakowie, os. Teatralne 34, 31-948 Kraków, a reprezentowany przez Dyrektora; o celach i sposobach przetwarzania danych osobowych podawanych w związku z realizacją procedur udzielania zamówień publicznych decyduje on sam jako Administrator danych. </w:t>
      </w:r>
    </w:p>
    <w:p w14:paraId="0FCCA417"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kontakt z przedstawicielami Administratora możliwy jest przy pomocy formularza i danych umieszczonych na stronie </w:t>
      </w:r>
      <w:hyperlink r:id="rId17" w:history="1">
        <w:r w:rsidRPr="008D138C">
          <w:rPr>
            <w:rStyle w:val="Hipercze"/>
            <w:rFonts w:ascii="Times New Roman" w:hAnsi="Times New Roman" w:cs="Times New Roman"/>
            <w:sz w:val="22"/>
            <w:szCs w:val="22"/>
          </w:rPr>
          <w:t>www.ludowy.pl</w:t>
        </w:r>
      </w:hyperlink>
      <w:r w:rsidRPr="008D138C">
        <w:rPr>
          <w:rFonts w:ascii="Times New Roman" w:hAnsi="Times New Roman" w:cs="Times New Roman"/>
          <w:sz w:val="22"/>
          <w:szCs w:val="22"/>
        </w:rPr>
        <w:t xml:space="preserve"> . Administrator wyznaczył osobę pełniącą zadania Inspektora Ochrony Danych Osobowych i można się z nim skontaktować poprzez adres e-mail: </w:t>
      </w:r>
      <w:hyperlink r:id="rId18" w:history="1">
        <w:r w:rsidR="00030218" w:rsidRPr="008D138C">
          <w:rPr>
            <w:rStyle w:val="Hipercze"/>
            <w:rFonts w:ascii="Times New Roman" w:hAnsi="Times New Roman" w:cs="Times New Roman"/>
            <w:sz w:val="22"/>
            <w:szCs w:val="22"/>
          </w:rPr>
          <w:t>iod@ludowy</w:t>
        </w:r>
        <w:r w:rsidRPr="008D138C">
          <w:rPr>
            <w:rStyle w:val="Hipercze"/>
            <w:rFonts w:ascii="Times New Roman" w:hAnsi="Times New Roman" w:cs="Times New Roman"/>
            <w:sz w:val="22"/>
            <w:szCs w:val="22"/>
          </w:rPr>
          <w:t>.pl</w:t>
        </w:r>
      </w:hyperlink>
      <w:r w:rsidRPr="008D138C">
        <w:rPr>
          <w:rFonts w:ascii="Times New Roman" w:hAnsi="Times New Roman" w:cs="Times New Roman"/>
          <w:sz w:val="22"/>
          <w:szCs w:val="22"/>
        </w:rPr>
        <w:t>.</w:t>
      </w:r>
    </w:p>
    <w:p w14:paraId="38BFBA22"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przetwarzane będą na podstawie art. 6 ust. 1 lit. c RODO w celu wyłonienia wykonawcy w przedmiotowym postępowaniu o zamówienie publiczne przeprowadzane zgodnie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xml:space="preserve"> oraz w pozostałych celach określonych w ustawie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w:t>
      </w:r>
    </w:p>
    <w:p w14:paraId="2E547D09"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będą przechowywane, zgodnie z art. 78 ust. 1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7A4D99C8"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odbiorcami Pani/Pana danych osobowych będą osoby lub podmioty, którym udostępniona zostanie dokumentacja postępowania w oparciu o art. 74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ponadto dane osobowe mogą zostać przekazane na zasadach wynikających z ustawy z dnia 6 września 2001r. o dostępie do informacji publicznej.</w:t>
      </w:r>
    </w:p>
    <w:p w14:paraId="0E1193DB"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posiada Pani/Pan:</w:t>
      </w:r>
    </w:p>
    <w:p w14:paraId="5361F852"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15 RODO prawo dostępu do treści swoich danych osobowych Pani/Pana dotyczących; </w:t>
      </w:r>
    </w:p>
    <w:p w14:paraId="708051BB"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16 RODO prawo do sprostowania Pani/Pana danych osobowych; </w:t>
      </w:r>
    </w:p>
    <w:p w14:paraId="05CC5B03"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w:t>
      </w:r>
    </w:p>
    <w:p w14:paraId="0BCC411C"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lastRenderedPageBreak/>
        <w:t>prawo do wniesienia skargi do Prezesa Urzędu Ochrony Danych Osobowych, gdy uzna Pani/Pan, że przetwarzanie danych osobowych Pani/Pana dotyczących narusza przepisy RODO;</w:t>
      </w:r>
    </w:p>
    <w:p w14:paraId="35EA796F"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nie przysługuje Pani/Panu:</w:t>
      </w:r>
    </w:p>
    <w:p w14:paraId="7F415BE1"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w związku z art. 17 ust. 3 lit. b, d lub e RODO prawo do usunięcia danych osobowych;</w:t>
      </w:r>
    </w:p>
    <w:p w14:paraId="096ECEA9"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prawo do przenoszenia danych osobowych, o którym mowa w art. 20 RODO;</w:t>
      </w:r>
    </w:p>
    <w:p w14:paraId="7AFAF00C" w14:textId="77777777" w:rsidR="008D138C" w:rsidRPr="008D138C" w:rsidRDefault="008D138C">
      <w:pPr>
        <w:pStyle w:val="Akapitzlist"/>
        <w:widowControl/>
        <w:numPr>
          <w:ilvl w:val="2"/>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na podstawie art. 21 RODO prawo sprzeciwu, wobec przetwarzania danych osobowych, gdyż podstawą prawną przetwarzania Pani/Pana danych osobowych jest art. 6 ust. 1 lit. c RODO. </w:t>
      </w:r>
    </w:p>
    <w:p w14:paraId="07D80794"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w odniesieniu do Pani/Pana danych osobowych decyzje nie będą podejmowane w sposób zautomatyzowany w tym również w formie profilowania, stosowanie do art. 22 RODO;</w:t>
      </w:r>
    </w:p>
    <w:p w14:paraId="05A77F21" w14:textId="77777777" w:rsidR="008D138C" w:rsidRPr="008D138C"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Pani/Pana dane osobowe będą przekazywane do państwa trzeciego (poza UE) /organizacji międzynarodowej na zasadach określonych w ustawie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xml:space="preserve">. Może Pan/ Pani uzyskać kopię danych osobowych przekazywanych do państwa trzeciego na zasadach wynikających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w:t>
      </w:r>
    </w:p>
    <w:p w14:paraId="66C48C00" w14:textId="452026E7" w:rsidR="008D138C" w:rsidRPr="00583693" w:rsidRDefault="008D138C">
      <w:pPr>
        <w:pStyle w:val="Akapitzlist"/>
        <w:widowControl/>
        <w:numPr>
          <w:ilvl w:val="1"/>
          <w:numId w:val="36"/>
        </w:numPr>
        <w:tabs>
          <w:tab w:val="left" w:pos="284"/>
          <w:tab w:val="left" w:pos="567"/>
        </w:tabs>
        <w:spacing w:before="240" w:after="240"/>
        <w:ind w:left="0" w:firstLine="0"/>
        <w:jc w:val="both"/>
        <w:rPr>
          <w:rFonts w:ascii="Times New Roman" w:hAnsi="Times New Roman" w:cs="Times New Roman"/>
          <w:sz w:val="22"/>
          <w:szCs w:val="22"/>
        </w:rPr>
      </w:pPr>
      <w:r w:rsidRPr="008D138C">
        <w:rPr>
          <w:rFonts w:ascii="Times New Roman" w:hAnsi="Times New Roman" w:cs="Times New Roman"/>
          <w:sz w:val="22"/>
          <w:szCs w:val="22"/>
        </w:rPr>
        <w:t xml:space="preserve">obowiązek podania przez Panią/Pana danych osobowych jest wymogiem ustawowym wynikającym z ustawy </w:t>
      </w:r>
      <w:proofErr w:type="spellStart"/>
      <w:r w:rsidRPr="008D138C">
        <w:rPr>
          <w:rFonts w:ascii="Times New Roman" w:hAnsi="Times New Roman" w:cs="Times New Roman"/>
          <w:sz w:val="22"/>
          <w:szCs w:val="22"/>
        </w:rPr>
        <w:t>Pzp</w:t>
      </w:r>
      <w:proofErr w:type="spellEnd"/>
      <w:r w:rsidRPr="008D138C">
        <w:rPr>
          <w:rFonts w:ascii="Times New Roman" w:hAnsi="Times New Roman" w:cs="Times New Roman"/>
          <w:sz w:val="22"/>
          <w:szCs w:val="22"/>
        </w:rPr>
        <w:t>, związanym z udziałem w postępowaniu o udzielenie zamówienia publicznego i jest warunkiem zawarcia umowy o zamówienie publiczne.</w:t>
      </w:r>
    </w:p>
    <w:tbl>
      <w:tblPr>
        <w:tblStyle w:val="Tabela-Siatka"/>
        <w:tblW w:w="0" w:type="auto"/>
        <w:jc w:val="center"/>
        <w:tblLook w:val="04A0" w:firstRow="1" w:lastRow="0" w:firstColumn="1" w:lastColumn="0" w:noHBand="0" w:noVBand="1"/>
      </w:tblPr>
      <w:tblGrid>
        <w:gridCol w:w="9062"/>
      </w:tblGrid>
      <w:tr w:rsidR="008D138C" w:rsidRPr="007264D3" w14:paraId="21A68ED4" w14:textId="77777777" w:rsidTr="00106F32">
        <w:trPr>
          <w:cantSplit/>
          <w:trHeight w:val="425"/>
          <w:jc w:val="center"/>
        </w:trPr>
        <w:tc>
          <w:tcPr>
            <w:tcW w:w="9062" w:type="dxa"/>
            <w:shd w:val="clear" w:color="auto" w:fill="D5DCE4" w:themeFill="text2" w:themeFillTint="33"/>
            <w:vAlign w:val="center"/>
          </w:tcPr>
          <w:p w14:paraId="1D3BBBE9" w14:textId="040E7B03" w:rsidR="008D138C" w:rsidRPr="007264D3" w:rsidRDefault="008D138C" w:rsidP="00106F32">
            <w:pPr>
              <w:suppressAutoHyphens/>
              <w:spacing w:after="50" w:line="276" w:lineRule="auto"/>
              <w:jc w:val="both"/>
              <w:rPr>
                <w:rFonts w:ascii="Times New Roman" w:eastAsia="Calibri" w:hAnsi="Times New Roman" w:cs="Times New Roman"/>
                <w:b/>
                <w:bCs/>
                <w:lang w:eastAsia="ar-SA"/>
              </w:rPr>
            </w:pPr>
            <w:r w:rsidRPr="007264D3">
              <w:rPr>
                <w:rFonts w:ascii="Times New Roman" w:eastAsia="Calibri" w:hAnsi="Times New Roman" w:cs="Times New Roman"/>
                <w:b/>
                <w:bCs/>
                <w:lang w:eastAsia="ar-SA"/>
              </w:rPr>
              <w:t>Rozdział 2</w:t>
            </w:r>
            <w:r w:rsidR="007F363A">
              <w:rPr>
                <w:rFonts w:ascii="Times New Roman" w:eastAsia="Calibri" w:hAnsi="Times New Roman" w:cs="Times New Roman"/>
                <w:b/>
                <w:bCs/>
                <w:lang w:eastAsia="ar-SA"/>
              </w:rPr>
              <w:t>8</w:t>
            </w:r>
          </w:p>
          <w:p w14:paraId="17A4A04E" w14:textId="77777777" w:rsidR="008D138C" w:rsidRPr="007264D3" w:rsidRDefault="008D138C" w:rsidP="00106F32">
            <w:pPr>
              <w:keepNext/>
              <w:keepLines/>
              <w:widowControl w:val="0"/>
              <w:spacing w:line="276" w:lineRule="auto"/>
              <w:jc w:val="both"/>
              <w:outlineLvl w:val="0"/>
              <w:rPr>
                <w:rFonts w:ascii="Times New Roman" w:eastAsiaTheme="majorEastAsia" w:hAnsi="Times New Roman" w:cs="Times New Roman"/>
                <w:lang w:eastAsia="pl-PL" w:bidi="pl-PL"/>
              </w:rPr>
            </w:pPr>
            <w:r>
              <w:rPr>
                <w:rFonts w:ascii="Times New Roman" w:eastAsiaTheme="majorEastAsia" w:hAnsi="Times New Roman" w:cs="Times New Roman"/>
                <w:b/>
                <w:bCs/>
                <w:lang w:eastAsia="pl-PL" w:bidi="pl-PL"/>
              </w:rPr>
              <w:t>Pozostałe informacje</w:t>
            </w:r>
          </w:p>
        </w:tc>
      </w:tr>
    </w:tbl>
    <w:p w14:paraId="0DC2213A" w14:textId="77777777" w:rsidR="008D138C" w:rsidRPr="008D138C" w:rsidRDefault="008D138C" w:rsidP="00030218">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1.</w:t>
      </w:r>
      <w:r w:rsidRPr="008D138C">
        <w:rPr>
          <w:rStyle w:val="Brak"/>
          <w:rFonts w:ascii="Times New Roman" w:hAnsi="Times New Roman" w:cs="Times New Roman"/>
        </w:rPr>
        <w:tab/>
        <w:t xml:space="preserve">Zamawiający nie przewiduje zawarcia umowy ramowej. </w:t>
      </w:r>
    </w:p>
    <w:p w14:paraId="6B81691D" w14:textId="77777777" w:rsidR="008D138C" w:rsidRPr="008D138C" w:rsidRDefault="008D138C" w:rsidP="00030218">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2.</w:t>
      </w:r>
      <w:r w:rsidRPr="008D138C">
        <w:rPr>
          <w:rStyle w:val="Brak"/>
          <w:rFonts w:ascii="Times New Roman" w:hAnsi="Times New Roman" w:cs="Times New Roman"/>
        </w:rPr>
        <w:tab/>
        <w:t xml:space="preserve">Zamawiający nie dopuszcza możliwości składania ofert wariantowych. </w:t>
      </w:r>
    </w:p>
    <w:p w14:paraId="5EAA5C78" w14:textId="77777777" w:rsidR="008D138C" w:rsidRPr="008D138C" w:rsidRDefault="008D138C" w:rsidP="00030218">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3.</w:t>
      </w:r>
      <w:r w:rsidRPr="008D138C">
        <w:rPr>
          <w:rStyle w:val="Brak"/>
          <w:rFonts w:ascii="Times New Roman" w:hAnsi="Times New Roman" w:cs="Times New Roman"/>
        </w:rPr>
        <w:tab/>
        <w:t xml:space="preserve">Zamawiający nie przewiduje zastosowania aukcji elektronicznej. </w:t>
      </w:r>
    </w:p>
    <w:p w14:paraId="48AA46D4" w14:textId="77777777" w:rsidR="008D138C" w:rsidRPr="008D138C" w:rsidRDefault="008D138C" w:rsidP="00030218">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4.</w:t>
      </w:r>
      <w:r w:rsidRPr="008D138C">
        <w:rPr>
          <w:rStyle w:val="Brak"/>
          <w:rFonts w:ascii="Times New Roman" w:hAnsi="Times New Roman" w:cs="Times New Roman"/>
        </w:rPr>
        <w:tab/>
        <w:t>Zamawiający nie przewiduje zwrotu kosztów udziału w postępowaniu.</w:t>
      </w:r>
    </w:p>
    <w:p w14:paraId="476C07AF" w14:textId="77777777" w:rsidR="008D138C" w:rsidRPr="008D138C" w:rsidRDefault="008D138C" w:rsidP="00030218">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5.</w:t>
      </w:r>
      <w:r w:rsidRPr="008D138C">
        <w:rPr>
          <w:rStyle w:val="Brak"/>
          <w:rFonts w:ascii="Times New Roman" w:hAnsi="Times New Roman" w:cs="Times New Roman"/>
        </w:rPr>
        <w:tab/>
        <w:t>Rozliczenia pomiędzy Wykonawcą, a Zamawiającym będą dokonywane w złotych polskich (PLN).</w:t>
      </w:r>
    </w:p>
    <w:p w14:paraId="27879EE0" w14:textId="77777777" w:rsidR="007F363A" w:rsidRDefault="008D138C" w:rsidP="007F363A">
      <w:pPr>
        <w:tabs>
          <w:tab w:val="left" w:pos="284"/>
        </w:tabs>
        <w:spacing w:before="120" w:after="120" w:line="240" w:lineRule="auto"/>
        <w:jc w:val="both"/>
        <w:rPr>
          <w:rStyle w:val="Brak"/>
          <w:rFonts w:ascii="Times New Roman" w:eastAsia="Calibri" w:hAnsi="Times New Roman" w:cs="Times New Roman"/>
        </w:rPr>
      </w:pPr>
      <w:r w:rsidRPr="008D138C">
        <w:rPr>
          <w:rStyle w:val="Brak"/>
          <w:rFonts w:ascii="Times New Roman" w:hAnsi="Times New Roman" w:cs="Times New Roman"/>
        </w:rPr>
        <w:t>6.</w:t>
      </w:r>
      <w:r w:rsidRPr="008D138C">
        <w:rPr>
          <w:rStyle w:val="Brak"/>
          <w:rFonts w:ascii="Times New Roman" w:hAnsi="Times New Roman" w:cs="Times New Roman"/>
        </w:rPr>
        <w:tab/>
        <w:t>Zamawiający nie przewiduje rozliczenia w walutach obcych.</w:t>
      </w:r>
    </w:p>
    <w:p w14:paraId="1E43F5E4" w14:textId="127719C5" w:rsidR="008D138C" w:rsidRPr="007F363A" w:rsidRDefault="007F363A" w:rsidP="007F363A">
      <w:pPr>
        <w:tabs>
          <w:tab w:val="left" w:pos="284"/>
        </w:tabs>
        <w:spacing w:before="120" w:after="120" w:line="240" w:lineRule="auto"/>
        <w:jc w:val="both"/>
        <w:rPr>
          <w:rStyle w:val="Brak"/>
          <w:rFonts w:ascii="Times New Roman" w:eastAsia="Calibri" w:hAnsi="Times New Roman" w:cs="Times New Roman"/>
        </w:rPr>
      </w:pPr>
      <w:r>
        <w:rPr>
          <w:rStyle w:val="Brak"/>
          <w:rFonts w:ascii="Times New Roman" w:eastAsia="Calibri" w:hAnsi="Times New Roman" w:cs="Times New Roman"/>
        </w:rPr>
        <w:t xml:space="preserve">7.  </w:t>
      </w:r>
      <w:r w:rsidR="008D138C" w:rsidRPr="008D138C">
        <w:rPr>
          <w:rStyle w:val="Brak"/>
          <w:rFonts w:ascii="Times New Roman" w:hAnsi="Times New Roman" w:cs="Times New Roman"/>
          <w:b/>
          <w:bCs/>
        </w:rPr>
        <w:t>ZAŁĄCZNIKI do SWZ:</w:t>
      </w:r>
    </w:p>
    <w:p w14:paraId="303CDE08" w14:textId="34C40673" w:rsidR="008D138C" w:rsidRPr="008D138C" w:rsidRDefault="008D138C" w:rsidP="00030218">
      <w:pPr>
        <w:tabs>
          <w:tab w:val="left" w:pos="284"/>
        </w:tabs>
        <w:spacing w:before="120" w:after="120"/>
        <w:jc w:val="both"/>
        <w:rPr>
          <w:rStyle w:val="Brak"/>
          <w:rFonts w:ascii="Times New Roman" w:eastAsia="Calibri" w:hAnsi="Times New Roman" w:cs="Times New Roman"/>
        </w:rPr>
      </w:pPr>
      <w:bookmarkStart w:id="81" w:name="_Hlk130207823"/>
      <w:r w:rsidRPr="008D138C">
        <w:rPr>
          <w:rStyle w:val="Brak"/>
          <w:rFonts w:ascii="Times New Roman" w:hAnsi="Times New Roman" w:cs="Times New Roman"/>
        </w:rPr>
        <w:t xml:space="preserve">Załącznik 1 do SWZ - </w:t>
      </w:r>
      <w:r w:rsidR="00A825BA">
        <w:rPr>
          <w:rStyle w:val="Brak"/>
          <w:rFonts w:ascii="Times New Roman" w:hAnsi="Times New Roman" w:cs="Times New Roman"/>
        </w:rPr>
        <w:t>Opis przedmiotu zamówienia (OPZ),</w:t>
      </w:r>
    </w:p>
    <w:bookmarkEnd w:id="81"/>
    <w:p w14:paraId="2A1EA735" w14:textId="562AFDA4" w:rsidR="008D138C" w:rsidRDefault="008D138C" w:rsidP="00030218">
      <w:pPr>
        <w:tabs>
          <w:tab w:val="left" w:pos="284"/>
        </w:tabs>
        <w:spacing w:before="120" w:after="120"/>
        <w:jc w:val="both"/>
        <w:rPr>
          <w:rStyle w:val="Brak"/>
          <w:rFonts w:ascii="Times New Roman" w:hAnsi="Times New Roman" w:cs="Times New Roman"/>
        </w:rPr>
      </w:pPr>
      <w:r w:rsidRPr="00A825BA">
        <w:rPr>
          <w:rStyle w:val="Brak"/>
          <w:rFonts w:ascii="Times New Roman" w:hAnsi="Times New Roman" w:cs="Times New Roman"/>
        </w:rPr>
        <w:t xml:space="preserve">Załącznik 1A do SWZ </w:t>
      </w:r>
      <w:r w:rsidR="00A21087" w:rsidRPr="00A825BA">
        <w:rPr>
          <w:rStyle w:val="Brak"/>
          <w:rFonts w:ascii="Times New Roman" w:hAnsi="Times New Roman" w:cs="Times New Roman"/>
        </w:rPr>
        <w:t>–</w:t>
      </w:r>
      <w:r w:rsidR="00583693" w:rsidRPr="00583693">
        <w:rPr>
          <w:rStyle w:val="Brak"/>
          <w:rFonts w:ascii="Times New Roman" w:hAnsi="Times New Roman" w:cs="Times New Roman"/>
        </w:rPr>
        <w:t xml:space="preserve"> </w:t>
      </w:r>
      <w:r w:rsidR="00583693">
        <w:rPr>
          <w:rStyle w:val="Brak"/>
          <w:rFonts w:ascii="Times New Roman" w:hAnsi="Times New Roman" w:cs="Times New Roman"/>
        </w:rPr>
        <w:t>Dokumentacja projektowa instalacji systemu interkomowego</w:t>
      </w:r>
      <w:r w:rsidR="00A825BA">
        <w:rPr>
          <w:rStyle w:val="Brak"/>
          <w:rFonts w:ascii="Times New Roman" w:hAnsi="Times New Roman" w:cs="Times New Roman"/>
        </w:rPr>
        <w:t>,</w:t>
      </w:r>
    </w:p>
    <w:p w14:paraId="75016EF9" w14:textId="77777777" w:rsidR="008D138C" w:rsidRPr="008D138C" w:rsidRDefault="008D138C" w:rsidP="00030218">
      <w:pPr>
        <w:tabs>
          <w:tab w:val="left" w:pos="284"/>
        </w:tabs>
        <w:spacing w:before="120" w:after="120"/>
        <w:jc w:val="both"/>
        <w:rPr>
          <w:rStyle w:val="Brak"/>
          <w:rFonts w:ascii="Times New Roman" w:eastAsia="Calibri" w:hAnsi="Times New Roman" w:cs="Times New Roman"/>
        </w:rPr>
      </w:pPr>
      <w:r w:rsidRPr="008D138C">
        <w:rPr>
          <w:rStyle w:val="Brak"/>
          <w:rFonts w:ascii="Times New Roman" w:hAnsi="Times New Roman" w:cs="Times New Roman"/>
        </w:rPr>
        <w:t>Załącznik 2 do SWZ – Projektowane postanowienia umowy,</w:t>
      </w:r>
    </w:p>
    <w:p w14:paraId="530B34AD" w14:textId="77777777" w:rsidR="00700CEA" w:rsidRDefault="008D138C" w:rsidP="00030218">
      <w:pPr>
        <w:tabs>
          <w:tab w:val="left" w:pos="284"/>
        </w:tabs>
        <w:spacing w:before="120" w:after="120"/>
        <w:jc w:val="both"/>
        <w:rPr>
          <w:rStyle w:val="Brak"/>
          <w:rFonts w:ascii="Times New Roman" w:hAnsi="Times New Roman" w:cs="Times New Roman"/>
        </w:rPr>
      </w:pPr>
      <w:r w:rsidRPr="008D138C">
        <w:rPr>
          <w:rStyle w:val="Brak"/>
          <w:rFonts w:ascii="Times New Roman" w:hAnsi="Times New Roman" w:cs="Times New Roman"/>
        </w:rPr>
        <w:t xml:space="preserve">Załącznik 3 do SWZ – </w:t>
      </w:r>
      <w:r w:rsidR="00700CEA" w:rsidRPr="008D138C">
        <w:rPr>
          <w:rStyle w:val="Brak"/>
          <w:rFonts w:ascii="Times New Roman" w:hAnsi="Times New Roman" w:cs="Times New Roman"/>
        </w:rPr>
        <w:t xml:space="preserve">Oświadczenie Wykonawców wspólnie ubiegających się o udzielenie zamówienia </w:t>
      </w:r>
      <w:bookmarkStart w:id="82" w:name="_Hlk127948887"/>
      <w:r w:rsidR="00700CEA" w:rsidRPr="008D138C">
        <w:rPr>
          <w:rStyle w:val="Brak"/>
          <w:rFonts w:ascii="Times New Roman" w:hAnsi="Times New Roman" w:cs="Times New Roman"/>
        </w:rPr>
        <w:t>(składane wraz z ofertą o ile dotyczy),</w:t>
      </w:r>
      <w:bookmarkEnd w:id="82"/>
    </w:p>
    <w:p w14:paraId="6FF0B22D" w14:textId="77777777" w:rsidR="00700CEA" w:rsidRDefault="008D138C" w:rsidP="00030218">
      <w:pPr>
        <w:tabs>
          <w:tab w:val="left" w:pos="284"/>
        </w:tabs>
        <w:spacing w:before="120" w:after="120"/>
        <w:jc w:val="both"/>
        <w:rPr>
          <w:rFonts w:ascii="Times New Roman" w:hAnsi="Times New Roman" w:cs="Times New Roman"/>
          <w:color w:val="000000"/>
          <w:sz w:val="24"/>
          <w:szCs w:val="24"/>
        </w:rPr>
      </w:pPr>
      <w:r w:rsidRPr="008D138C">
        <w:rPr>
          <w:rStyle w:val="Brak"/>
          <w:rFonts w:ascii="Times New Roman" w:hAnsi="Times New Roman" w:cs="Times New Roman"/>
        </w:rPr>
        <w:t xml:space="preserve">Załącznik 4 do SWZ – </w:t>
      </w:r>
      <w:r w:rsidR="00700CEA" w:rsidRPr="00700CEA">
        <w:rPr>
          <w:rFonts w:ascii="Times New Roman" w:hAnsi="Times New Roman" w:cs="Times New Roman"/>
          <w:color w:val="000000"/>
          <w:sz w:val="24"/>
          <w:szCs w:val="24"/>
        </w:rPr>
        <w:t xml:space="preserve">Oświadczenie składane na podstawie art. 125 ust. 1 ustawy </w:t>
      </w:r>
      <w:proofErr w:type="spellStart"/>
      <w:r w:rsidR="00700CEA" w:rsidRPr="00700CEA">
        <w:rPr>
          <w:rFonts w:ascii="Times New Roman" w:hAnsi="Times New Roman" w:cs="Times New Roman"/>
          <w:color w:val="000000"/>
          <w:sz w:val="24"/>
          <w:szCs w:val="24"/>
        </w:rPr>
        <w:t>P</w:t>
      </w:r>
      <w:r w:rsidR="00490A27">
        <w:rPr>
          <w:rFonts w:ascii="Times New Roman" w:hAnsi="Times New Roman" w:cs="Times New Roman"/>
          <w:color w:val="000000"/>
          <w:sz w:val="24"/>
          <w:szCs w:val="24"/>
        </w:rPr>
        <w:t>zp</w:t>
      </w:r>
      <w:proofErr w:type="spellEnd"/>
      <w:r w:rsidR="00700CEA" w:rsidRPr="00700CEA">
        <w:rPr>
          <w:rFonts w:ascii="Times New Roman" w:hAnsi="Times New Roman" w:cs="Times New Roman"/>
          <w:color w:val="000000"/>
          <w:sz w:val="24"/>
          <w:szCs w:val="24"/>
        </w:rPr>
        <w:t xml:space="preserve"> </w:t>
      </w:r>
    </w:p>
    <w:p w14:paraId="7FF066AC" w14:textId="77777777" w:rsidR="00030218" w:rsidRPr="00030218" w:rsidRDefault="008D138C" w:rsidP="00030218">
      <w:pPr>
        <w:autoSpaceDE w:val="0"/>
        <w:autoSpaceDN w:val="0"/>
        <w:adjustRightInd w:val="0"/>
        <w:spacing w:before="120" w:after="120" w:line="240" w:lineRule="auto"/>
        <w:jc w:val="both"/>
        <w:rPr>
          <w:rStyle w:val="Brak"/>
          <w:rFonts w:ascii="Times New Roman" w:hAnsi="Times New Roman" w:cs="Times New Roman"/>
          <w:color w:val="000000"/>
          <w:sz w:val="24"/>
          <w:szCs w:val="24"/>
        </w:rPr>
      </w:pPr>
      <w:r w:rsidRPr="008D138C">
        <w:rPr>
          <w:rStyle w:val="Brak"/>
          <w:rFonts w:ascii="Times New Roman" w:hAnsi="Times New Roman" w:cs="Times New Roman"/>
        </w:rPr>
        <w:t>Załącznik 5 do SWZ –</w:t>
      </w:r>
      <w:r w:rsidR="00490A27" w:rsidRPr="00490A27">
        <w:rPr>
          <w:rFonts w:ascii="Times New Roman" w:hAnsi="Times New Roman" w:cs="Times New Roman"/>
          <w:color w:val="000000"/>
          <w:sz w:val="24"/>
          <w:szCs w:val="24"/>
        </w:rPr>
        <w:t xml:space="preserve"> </w:t>
      </w:r>
      <w:r w:rsidR="00490A27" w:rsidRPr="00700CEA">
        <w:rPr>
          <w:rFonts w:ascii="Times New Roman" w:hAnsi="Times New Roman" w:cs="Times New Roman"/>
          <w:color w:val="000000"/>
          <w:sz w:val="24"/>
          <w:szCs w:val="24"/>
        </w:rPr>
        <w:t xml:space="preserve">Oświadczenie składane na podstawie art. 125 ust. 5 ustawy </w:t>
      </w:r>
      <w:proofErr w:type="spellStart"/>
      <w:r w:rsidR="00490A27" w:rsidRPr="00700CEA">
        <w:rPr>
          <w:rFonts w:ascii="Times New Roman" w:hAnsi="Times New Roman" w:cs="Times New Roman"/>
          <w:color w:val="000000"/>
          <w:sz w:val="24"/>
          <w:szCs w:val="24"/>
        </w:rPr>
        <w:t>P</w:t>
      </w:r>
      <w:r w:rsidR="00490A27">
        <w:rPr>
          <w:rFonts w:ascii="Times New Roman" w:hAnsi="Times New Roman" w:cs="Times New Roman"/>
          <w:color w:val="000000"/>
          <w:sz w:val="24"/>
          <w:szCs w:val="24"/>
        </w:rPr>
        <w:t>zp</w:t>
      </w:r>
      <w:proofErr w:type="spellEnd"/>
      <w:r w:rsidR="00490A27">
        <w:rPr>
          <w:rFonts w:ascii="Times New Roman" w:hAnsi="Times New Roman" w:cs="Times New Roman"/>
          <w:color w:val="000000"/>
          <w:sz w:val="24"/>
          <w:szCs w:val="24"/>
        </w:rPr>
        <w:t xml:space="preserve"> </w:t>
      </w:r>
      <w:r w:rsidR="00490A27" w:rsidRPr="008D138C">
        <w:rPr>
          <w:rStyle w:val="Brak"/>
          <w:rFonts w:ascii="Times New Roman" w:hAnsi="Times New Roman" w:cs="Times New Roman"/>
        </w:rPr>
        <w:t>(składane wraz z ofertą o ile dotyczy),</w:t>
      </w:r>
    </w:p>
    <w:p w14:paraId="449FDE47" w14:textId="77777777" w:rsidR="008D138C" w:rsidRPr="00700CEA" w:rsidRDefault="008D138C" w:rsidP="00030218">
      <w:pPr>
        <w:tabs>
          <w:tab w:val="left" w:pos="284"/>
        </w:tabs>
        <w:spacing w:before="120" w:after="120"/>
        <w:jc w:val="both"/>
        <w:rPr>
          <w:rStyle w:val="Brak"/>
          <w:rFonts w:ascii="Times New Roman" w:eastAsia="Calibri" w:hAnsi="Times New Roman" w:cs="Times New Roman"/>
        </w:rPr>
      </w:pPr>
      <w:r w:rsidRPr="008D138C">
        <w:rPr>
          <w:rStyle w:val="Brak"/>
          <w:rFonts w:ascii="Times New Roman" w:hAnsi="Times New Roman" w:cs="Times New Roman"/>
        </w:rPr>
        <w:t>Załącznik 6 do SWZ</w:t>
      </w:r>
      <w:r w:rsidR="00700CEA">
        <w:rPr>
          <w:rStyle w:val="Brak"/>
          <w:rFonts w:ascii="Times New Roman" w:hAnsi="Times New Roman" w:cs="Times New Roman"/>
        </w:rPr>
        <w:t xml:space="preserve"> -</w:t>
      </w:r>
      <w:r w:rsidRPr="008D138C">
        <w:rPr>
          <w:rStyle w:val="Brak"/>
          <w:rFonts w:ascii="Times New Roman" w:hAnsi="Times New Roman" w:cs="Times New Roman"/>
        </w:rPr>
        <w:t xml:space="preserve"> </w:t>
      </w:r>
      <w:r w:rsidR="00700CEA" w:rsidRPr="008D138C">
        <w:rPr>
          <w:rStyle w:val="Brak"/>
          <w:rFonts w:ascii="Times New Roman" w:hAnsi="Times New Roman" w:cs="Times New Roman"/>
        </w:rPr>
        <w:t>Zobowiązanie innego podmiotu do udostępnienia niezbędnych zasobów Wykonawcy (składane wraz z ofertą o ile dotyczy),</w:t>
      </w:r>
    </w:p>
    <w:p w14:paraId="441F2521" w14:textId="77777777" w:rsidR="00700CEA" w:rsidRPr="008D138C" w:rsidRDefault="008D138C" w:rsidP="00030218">
      <w:pPr>
        <w:tabs>
          <w:tab w:val="left" w:pos="284"/>
        </w:tabs>
        <w:spacing w:before="120" w:after="120"/>
        <w:jc w:val="both"/>
        <w:rPr>
          <w:rStyle w:val="Brak"/>
          <w:rFonts w:ascii="Times New Roman" w:eastAsia="Calibri" w:hAnsi="Times New Roman" w:cs="Times New Roman"/>
        </w:rPr>
      </w:pPr>
      <w:r w:rsidRPr="008D138C">
        <w:rPr>
          <w:rStyle w:val="Brak"/>
          <w:rFonts w:ascii="Times New Roman" w:hAnsi="Times New Roman" w:cs="Times New Roman"/>
        </w:rPr>
        <w:t xml:space="preserve">Załącznik 7 do SWZ – </w:t>
      </w:r>
      <w:r w:rsidR="00700CEA" w:rsidRPr="008D138C">
        <w:rPr>
          <w:rStyle w:val="Brak"/>
          <w:rFonts w:ascii="Times New Roman" w:hAnsi="Times New Roman" w:cs="Times New Roman"/>
        </w:rPr>
        <w:t>Oświadczenie dotyczące przynależności lub braku przynależności do tej samej grupy kapitałowej (składane na wezwanie Zamawiającego),</w:t>
      </w:r>
    </w:p>
    <w:p w14:paraId="79E04CEF" w14:textId="6F2D4371" w:rsidR="00700CEA" w:rsidRPr="008D138C" w:rsidRDefault="008D138C" w:rsidP="00030218">
      <w:pPr>
        <w:tabs>
          <w:tab w:val="left" w:pos="284"/>
        </w:tabs>
        <w:spacing w:before="120" w:after="120"/>
        <w:jc w:val="both"/>
        <w:rPr>
          <w:rStyle w:val="Brak"/>
          <w:rFonts w:ascii="Times New Roman" w:hAnsi="Times New Roman" w:cs="Times New Roman"/>
        </w:rPr>
      </w:pPr>
      <w:r w:rsidRPr="008D138C">
        <w:rPr>
          <w:rStyle w:val="Brak"/>
          <w:rFonts w:ascii="Times New Roman" w:hAnsi="Times New Roman" w:cs="Times New Roman"/>
        </w:rPr>
        <w:t>Załącznik 8 do SWZ –</w:t>
      </w:r>
      <w:r w:rsidR="00700CEA" w:rsidRPr="00700CEA">
        <w:rPr>
          <w:rStyle w:val="Brak"/>
          <w:rFonts w:ascii="Times New Roman" w:hAnsi="Times New Roman" w:cs="Times New Roman"/>
        </w:rPr>
        <w:t xml:space="preserve"> </w:t>
      </w:r>
      <w:r w:rsidR="00700CEA" w:rsidRPr="008D138C">
        <w:rPr>
          <w:rStyle w:val="Brak"/>
          <w:rFonts w:ascii="Times New Roman" w:hAnsi="Times New Roman" w:cs="Times New Roman"/>
        </w:rPr>
        <w:t>Wykaz dostaw (składany na wezwanie Zamawiającego)</w:t>
      </w:r>
      <w:r w:rsidR="007F363A">
        <w:rPr>
          <w:rStyle w:val="Brak"/>
          <w:rFonts w:ascii="Times New Roman" w:hAnsi="Times New Roman" w:cs="Times New Roman"/>
        </w:rPr>
        <w:t>,</w:t>
      </w:r>
    </w:p>
    <w:p w14:paraId="54480FCE" w14:textId="16715462" w:rsidR="007F363A" w:rsidRDefault="00EE142C" w:rsidP="00EE142C">
      <w:pPr>
        <w:tabs>
          <w:tab w:val="left" w:pos="284"/>
        </w:tabs>
        <w:spacing w:before="120" w:after="120"/>
        <w:jc w:val="both"/>
        <w:rPr>
          <w:rStyle w:val="Brak"/>
          <w:rFonts w:ascii="Times New Roman" w:hAnsi="Times New Roman" w:cs="Times New Roman"/>
        </w:rPr>
      </w:pPr>
      <w:r w:rsidRPr="008D138C">
        <w:rPr>
          <w:rStyle w:val="Brak"/>
          <w:rFonts w:ascii="Times New Roman" w:hAnsi="Times New Roman" w:cs="Times New Roman"/>
        </w:rPr>
        <w:t xml:space="preserve">Załącznik </w:t>
      </w:r>
      <w:r>
        <w:rPr>
          <w:rStyle w:val="Brak"/>
          <w:rFonts w:ascii="Times New Roman" w:hAnsi="Times New Roman" w:cs="Times New Roman"/>
        </w:rPr>
        <w:t>9</w:t>
      </w:r>
      <w:r w:rsidRPr="008D138C">
        <w:rPr>
          <w:rStyle w:val="Brak"/>
          <w:rFonts w:ascii="Times New Roman" w:hAnsi="Times New Roman" w:cs="Times New Roman"/>
        </w:rPr>
        <w:t xml:space="preserve"> </w:t>
      </w:r>
      <w:bookmarkStart w:id="83" w:name="_Hlk131502339"/>
      <w:r w:rsidRPr="008D138C">
        <w:rPr>
          <w:rStyle w:val="Brak"/>
          <w:rFonts w:ascii="Times New Roman" w:hAnsi="Times New Roman" w:cs="Times New Roman"/>
        </w:rPr>
        <w:t xml:space="preserve">do SWZ </w:t>
      </w:r>
      <w:bookmarkEnd w:id="83"/>
      <w:r w:rsidR="007F363A">
        <w:rPr>
          <w:rStyle w:val="Brak"/>
          <w:rFonts w:ascii="Times New Roman" w:hAnsi="Times New Roman" w:cs="Times New Roman"/>
        </w:rPr>
        <w:t>–</w:t>
      </w:r>
      <w:r w:rsidRPr="008D138C">
        <w:rPr>
          <w:rStyle w:val="Brak"/>
          <w:rFonts w:ascii="Times New Roman" w:hAnsi="Times New Roman" w:cs="Times New Roman"/>
        </w:rPr>
        <w:t xml:space="preserve"> </w:t>
      </w:r>
      <w:r w:rsidR="007F363A">
        <w:rPr>
          <w:rStyle w:val="Brak"/>
          <w:rFonts w:ascii="Times New Roman" w:hAnsi="Times New Roman" w:cs="Times New Roman"/>
        </w:rPr>
        <w:t>Wykaz osób (składany na wezwanie Zamawiającego),</w:t>
      </w:r>
    </w:p>
    <w:p w14:paraId="4F55180E" w14:textId="1ADBF4F7" w:rsidR="00EE142C" w:rsidRDefault="007F363A" w:rsidP="00EE142C">
      <w:pPr>
        <w:tabs>
          <w:tab w:val="left" w:pos="284"/>
        </w:tabs>
        <w:spacing w:before="120" w:after="120"/>
        <w:jc w:val="both"/>
        <w:rPr>
          <w:rStyle w:val="Brak"/>
          <w:rFonts w:ascii="Times New Roman" w:hAnsi="Times New Roman" w:cs="Times New Roman"/>
        </w:rPr>
      </w:pPr>
      <w:r>
        <w:rPr>
          <w:rStyle w:val="Brak"/>
          <w:rFonts w:ascii="Times New Roman" w:hAnsi="Times New Roman" w:cs="Times New Roman"/>
        </w:rPr>
        <w:t xml:space="preserve">Załącznik 10 </w:t>
      </w:r>
      <w:r w:rsidR="008B50D1" w:rsidRPr="008D138C">
        <w:rPr>
          <w:rStyle w:val="Brak"/>
          <w:rFonts w:ascii="Times New Roman" w:hAnsi="Times New Roman" w:cs="Times New Roman"/>
        </w:rPr>
        <w:t xml:space="preserve">do SWZ </w:t>
      </w:r>
      <w:r>
        <w:rPr>
          <w:rStyle w:val="Brak"/>
          <w:rFonts w:ascii="Times New Roman" w:hAnsi="Times New Roman" w:cs="Times New Roman"/>
        </w:rPr>
        <w:t xml:space="preserve">- </w:t>
      </w:r>
      <w:r w:rsidR="00EE142C" w:rsidRPr="008D138C">
        <w:rPr>
          <w:rStyle w:val="Brak"/>
          <w:rFonts w:ascii="Times New Roman" w:hAnsi="Times New Roman" w:cs="Times New Roman"/>
        </w:rPr>
        <w:t>Interaktywny Formularz Ofertowy</w:t>
      </w:r>
      <w:r w:rsidR="00210E2F">
        <w:rPr>
          <w:rStyle w:val="Brak"/>
          <w:rFonts w:ascii="Times New Roman" w:hAnsi="Times New Roman" w:cs="Times New Roman"/>
        </w:rPr>
        <w:t>,</w:t>
      </w:r>
    </w:p>
    <w:p w14:paraId="58F86719" w14:textId="179C8B7A" w:rsidR="00583693" w:rsidRDefault="00210E2F" w:rsidP="00EE142C">
      <w:pPr>
        <w:tabs>
          <w:tab w:val="left" w:pos="284"/>
        </w:tabs>
        <w:spacing w:before="120" w:after="120"/>
        <w:jc w:val="both"/>
        <w:rPr>
          <w:rStyle w:val="Brak"/>
          <w:rFonts w:ascii="Times New Roman" w:hAnsi="Times New Roman" w:cs="Times New Roman"/>
        </w:rPr>
      </w:pPr>
      <w:r>
        <w:rPr>
          <w:rStyle w:val="Brak"/>
          <w:rFonts w:ascii="Times New Roman" w:hAnsi="Times New Roman" w:cs="Times New Roman"/>
        </w:rPr>
        <w:t>Załącznik 11</w:t>
      </w:r>
      <w:r w:rsidR="00583693" w:rsidRPr="00583693">
        <w:rPr>
          <w:rStyle w:val="Brak"/>
          <w:rFonts w:ascii="Times New Roman" w:hAnsi="Times New Roman" w:cs="Times New Roman"/>
        </w:rPr>
        <w:t xml:space="preserve"> </w:t>
      </w:r>
      <w:r w:rsidR="008B50D1" w:rsidRPr="008D138C">
        <w:rPr>
          <w:rStyle w:val="Brak"/>
          <w:rFonts w:ascii="Times New Roman" w:hAnsi="Times New Roman" w:cs="Times New Roman"/>
        </w:rPr>
        <w:t xml:space="preserve">do SWZ </w:t>
      </w:r>
      <w:r w:rsidR="00583693">
        <w:rPr>
          <w:rStyle w:val="Brak"/>
          <w:rFonts w:ascii="Times New Roman" w:hAnsi="Times New Roman" w:cs="Times New Roman"/>
        </w:rPr>
        <w:t xml:space="preserve">- </w:t>
      </w:r>
      <w:r w:rsidR="00583693" w:rsidRPr="00A825BA">
        <w:rPr>
          <w:rStyle w:val="Brak"/>
          <w:rFonts w:ascii="Times New Roman" w:hAnsi="Times New Roman" w:cs="Times New Roman"/>
        </w:rPr>
        <w:t>Formularz cenowy</w:t>
      </w:r>
      <w:r w:rsidR="002C09F8">
        <w:rPr>
          <w:rStyle w:val="Brak"/>
          <w:rFonts w:ascii="Times New Roman" w:hAnsi="Times New Roman" w:cs="Times New Roman"/>
        </w:rPr>
        <w:t>.</w:t>
      </w:r>
      <w:r w:rsidR="00583693" w:rsidRPr="00A825BA">
        <w:rPr>
          <w:rStyle w:val="Brak"/>
          <w:rFonts w:ascii="Times New Roman" w:hAnsi="Times New Roman" w:cs="Times New Roman"/>
        </w:rPr>
        <w:t xml:space="preserve"> </w:t>
      </w:r>
    </w:p>
    <w:p w14:paraId="371BC1E5" w14:textId="47B80A7C" w:rsidR="00933457" w:rsidRPr="00217AE3" w:rsidRDefault="00933457" w:rsidP="00217AE3">
      <w:pPr>
        <w:tabs>
          <w:tab w:val="left" w:pos="284"/>
        </w:tabs>
        <w:spacing w:before="120" w:after="120"/>
        <w:jc w:val="both"/>
        <w:rPr>
          <w:rFonts w:ascii="Times New Roman" w:eastAsia="Calibri" w:hAnsi="Times New Roman" w:cs="Times New Roman"/>
        </w:rPr>
      </w:pPr>
    </w:p>
    <w:sectPr w:rsidR="00933457" w:rsidRPr="00217AE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D60C" w14:textId="77777777" w:rsidR="00F52925" w:rsidRDefault="00F52925" w:rsidP="007C6EDB">
      <w:pPr>
        <w:spacing w:after="0" w:line="240" w:lineRule="auto"/>
      </w:pPr>
      <w:r>
        <w:separator/>
      </w:r>
    </w:p>
  </w:endnote>
  <w:endnote w:type="continuationSeparator" w:id="0">
    <w:p w14:paraId="2C1FDFDF" w14:textId="77777777" w:rsidR="00F52925" w:rsidRDefault="00F52925" w:rsidP="007C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56358"/>
      <w:docPartObj>
        <w:docPartGallery w:val="Page Numbers (Bottom of Page)"/>
        <w:docPartUnique/>
      </w:docPartObj>
    </w:sdtPr>
    <w:sdtContent>
      <w:p w14:paraId="22F2F1AE" w14:textId="77777777" w:rsidR="007C6EDB" w:rsidRDefault="007C6EDB">
        <w:pPr>
          <w:pStyle w:val="Stopka"/>
          <w:jc w:val="right"/>
        </w:pPr>
        <w:r>
          <w:fldChar w:fldCharType="begin"/>
        </w:r>
        <w:r>
          <w:instrText>PAGE   \* MERGEFORMAT</w:instrText>
        </w:r>
        <w:r>
          <w:fldChar w:fldCharType="separate"/>
        </w:r>
        <w:r>
          <w:t>2</w:t>
        </w:r>
        <w:r>
          <w:fldChar w:fldCharType="end"/>
        </w:r>
      </w:p>
    </w:sdtContent>
  </w:sdt>
  <w:p w14:paraId="5D2E775A" w14:textId="77777777" w:rsidR="007C6EDB" w:rsidRDefault="007C6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9390" w14:textId="77777777" w:rsidR="00F52925" w:rsidRDefault="00F52925" w:rsidP="007C6EDB">
      <w:pPr>
        <w:spacing w:after="0" w:line="240" w:lineRule="auto"/>
      </w:pPr>
      <w:r>
        <w:separator/>
      </w:r>
    </w:p>
  </w:footnote>
  <w:footnote w:type="continuationSeparator" w:id="0">
    <w:p w14:paraId="485779B6" w14:textId="77777777" w:rsidR="00F52925" w:rsidRDefault="00F52925" w:rsidP="007C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D3"/>
    <w:multiLevelType w:val="multilevel"/>
    <w:tmpl w:val="042C7406"/>
    <w:lvl w:ilvl="0">
      <w:start w:val="2"/>
      <w:numFmt w:val="decimal"/>
      <w:lvlText w:val="%1."/>
      <w:lvlJc w:val="left"/>
      <w:pPr>
        <w:ind w:left="720" w:hanging="360"/>
      </w:pPr>
      <w:rPr>
        <w:rFonts w:hint="default"/>
        <w:b w:val="0"/>
      </w:rPr>
    </w:lvl>
    <w:lvl w:ilvl="1">
      <w:start w:val="1"/>
      <w:numFmt w:val="decimal"/>
      <w:isLgl/>
      <w:lvlText w:val="%1.%2"/>
      <w:lvlJc w:val="left"/>
      <w:pPr>
        <w:ind w:left="1431" w:hanging="360"/>
      </w:pPr>
      <w:rPr>
        <w:rFonts w:hint="default"/>
      </w:rPr>
    </w:lvl>
    <w:lvl w:ilvl="2">
      <w:start w:val="1"/>
      <w:numFmt w:val="decimal"/>
      <w:isLgl/>
      <w:lvlText w:val="%1.%2.%3"/>
      <w:lvlJc w:val="left"/>
      <w:pPr>
        <w:ind w:left="2502" w:hanging="720"/>
      </w:pPr>
      <w:rPr>
        <w:rFonts w:hint="default"/>
      </w:rPr>
    </w:lvl>
    <w:lvl w:ilvl="3">
      <w:start w:val="1"/>
      <w:numFmt w:val="decimal"/>
      <w:isLgl/>
      <w:lvlText w:val="%1.%2.%3.%4"/>
      <w:lvlJc w:val="left"/>
      <w:pPr>
        <w:ind w:left="3213" w:hanging="72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6066" w:hanging="1440"/>
      </w:pPr>
      <w:rPr>
        <w:rFonts w:hint="default"/>
      </w:rPr>
    </w:lvl>
    <w:lvl w:ilvl="7">
      <w:start w:val="1"/>
      <w:numFmt w:val="decimal"/>
      <w:isLgl/>
      <w:lvlText w:val="%1.%2.%3.%4.%5.%6.%7.%8"/>
      <w:lvlJc w:val="left"/>
      <w:pPr>
        <w:ind w:left="6777" w:hanging="1440"/>
      </w:pPr>
      <w:rPr>
        <w:rFonts w:hint="default"/>
      </w:rPr>
    </w:lvl>
    <w:lvl w:ilvl="8">
      <w:start w:val="1"/>
      <w:numFmt w:val="decimal"/>
      <w:isLgl/>
      <w:lvlText w:val="%1.%2.%3.%4.%5.%6.%7.%8.%9"/>
      <w:lvlJc w:val="left"/>
      <w:pPr>
        <w:ind w:left="7488" w:hanging="1440"/>
      </w:pPr>
      <w:rPr>
        <w:rFonts w:hint="default"/>
      </w:rPr>
    </w:lvl>
  </w:abstractNum>
  <w:abstractNum w:abstractNumId="1" w15:restartNumberingAfterBreak="0">
    <w:nsid w:val="032E2B5B"/>
    <w:multiLevelType w:val="multilevel"/>
    <w:tmpl w:val="049C13C2"/>
    <w:styleLink w:val="Zaimportowanystyl18"/>
    <w:lvl w:ilvl="0">
      <w:start w:val="1"/>
      <w:numFmt w:val="decimal"/>
      <w:lvlText w:val="%1)"/>
      <w:lvlJc w:val="left"/>
      <w:pPr>
        <w:ind w:left="42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lvlText w:val="%2."/>
      <w:lvlJc w:val="left"/>
      <w:pPr>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2.%3."/>
      <w:lvlJc w:val="left"/>
      <w:pPr>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2.%3.%4."/>
      <w:lvlJc w:val="left"/>
      <w:pPr>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2.%3.%4.%5."/>
      <w:lvlJc w:val="left"/>
      <w:pPr>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2.%3.%4.%5.%6."/>
      <w:lvlJc w:val="left"/>
      <w:pPr>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2.%3.%4.%5.%6.%7."/>
      <w:lvlJc w:val="left"/>
      <w:pPr>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2.%3.%4.%5.%6.%7.%8."/>
      <w:lvlJc w:val="left"/>
      <w:pPr>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2.%3.%4.%5.%6.%7.%8.%9."/>
      <w:lvlJc w:val="left"/>
      <w:pPr>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5902807"/>
    <w:multiLevelType w:val="hybridMultilevel"/>
    <w:tmpl w:val="49D4ABA4"/>
    <w:lvl w:ilvl="0" w:tplc="492CA3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D70BB"/>
    <w:multiLevelType w:val="multilevel"/>
    <w:tmpl w:val="D508141C"/>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85E2339"/>
    <w:multiLevelType w:val="hybridMultilevel"/>
    <w:tmpl w:val="2ADEF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C08AB"/>
    <w:multiLevelType w:val="hybridMultilevel"/>
    <w:tmpl w:val="FF6EAFC6"/>
    <w:lvl w:ilvl="0" w:tplc="D374A56E">
      <w:start w:val="1"/>
      <w:numFmt w:val="decimal"/>
      <w:pStyle w:val="Spistreci1"/>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22435"/>
    <w:multiLevelType w:val="hybridMultilevel"/>
    <w:tmpl w:val="626AFE32"/>
    <w:lvl w:ilvl="0" w:tplc="3EE8937E">
      <w:start w:val="1"/>
      <w:numFmt w:val="decimal"/>
      <w:lvlText w:val="%1."/>
      <w:lvlJc w:val="left"/>
      <w:pPr>
        <w:ind w:left="717"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3A7466"/>
    <w:multiLevelType w:val="multilevel"/>
    <w:tmpl w:val="536007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14531"/>
    <w:multiLevelType w:val="hybridMultilevel"/>
    <w:tmpl w:val="03B45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373FA"/>
    <w:multiLevelType w:val="hybridMultilevel"/>
    <w:tmpl w:val="90521A00"/>
    <w:lvl w:ilvl="0" w:tplc="925446F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D81122B"/>
    <w:multiLevelType w:val="hybridMultilevel"/>
    <w:tmpl w:val="BBF89C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634EE"/>
    <w:multiLevelType w:val="multilevel"/>
    <w:tmpl w:val="049C13C2"/>
    <w:numStyleLink w:val="Zaimportowanystyl18"/>
  </w:abstractNum>
  <w:abstractNum w:abstractNumId="12" w15:restartNumberingAfterBreak="0">
    <w:nsid w:val="207B39A2"/>
    <w:multiLevelType w:val="hybridMultilevel"/>
    <w:tmpl w:val="0E88EF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D94221"/>
    <w:multiLevelType w:val="hybridMultilevel"/>
    <w:tmpl w:val="C9705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160A1"/>
    <w:multiLevelType w:val="multilevel"/>
    <w:tmpl w:val="902A1B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7C02684"/>
    <w:multiLevelType w:val="hybridMultilevel"/>
    <w:tmpl w:val="CA8CF93A"/>
    <w:lvl w:ilvl="0" w:tplc="B16A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A229E"/>
    <w:multiLevelType w:val="hybridMultilevel"/>
    <w:tmpl w:val="91A4B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75DB3"/>
    <w:multiLevelType w:val="hybridMultilevel"/>
    <w:tmpl w:val="5C7A20A0"/>
    <w:lvl w:ilvl="0" w:tplc="E5B4E5B6">
      <w:start w:val="1"/>
      <w:numFmt w:val="lowerLetter"/>
      <w:lvlText w:val="%1)"/>
      <w:lvlJc w:val="left"/>
      <w:pPr>
        <w:ind w:left="1074" w:hanging="360"/>
      </w:pPr>
      <w:rPr>
        <w:rFonts w:hint="default"/>
        <w:strike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2D9A19C0"/>
    <w:multiLevelType w:val="multilevel"/>
    <w:tmpl w:val="3B74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321C50"/>
    <w:multiLevelType w:val="hybridMultilevel"/>
    <w:tmpl w:val="36A4C270"/>
    <w:lvl w:ilvl="0" w:tplc="04150017">
      <w:start w:val="1"/>
      <w:numFmt w:val="lowerLetter"/>
      <w:lvlText w:val="%1)"/>
      <w:lvlJc w:val="left"/>
      <w:pPr>
        <w:ind w:left="1773" w:hanging="360"/>
      </w:p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0" w15:restartNumberingAfterBreak="0">
    <w:nsid w:val="30933C6A"/>
    <w:multiLevelType w:val="hybridMultilevel"/>
    <w:tmpl w:val="EDDA4B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3D552F"/>
    <w:multiLevelType w:val="multilevel"/>
    <w:tmpl w:val="F1E0B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905CFD"/>
    <w:multiLevelType w:val="hybridMultilevel"/>
    <w:tmpl w:val="5B900B8C"/>
    <w:lvl w:ilvl="0" w:tplc="4B78B646">
      <w:start w:val="1"/>
      <w:numFmt w:val="decimal"/>
      <w:lvlText w:val="%1."/>
      <w:lvlJc w:val="left"/>
      <w:pPr>
        <w:ind w:left="1077" w:hanging="360"/>
      </w:pPr>
      <w:rPr>
        <w:b w:val="0"/>
      </w:rPr>
    </w:lvl>
    <w:lvl w:ilvl="1" w:tplc="628E4356">
      <w:start w:val="1"/>
      <w:numFmt w:val="decimal"/>
      <w:lvlText w:val="%2)"/>
      <w:lvlJc w:val="left"/>
      <w:pPr>
        <w:ind w:left="2157" w:hanging="72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37FB618B"/>
    <w:multiLevelType w:val="hybridMultilevel"/>
    <w:tmpl w:val="AA0E66E2"/>
    <w:styleLink w:val="Zaimportowanystyl8"/>
    <w:lvl w:ilvl="0" w:tplc="6128984C">
      <w:start w:val="1"/>
      <w:numFmt w:val="decimal"/>
      <w:lvlText w:val="%1."/>
      <w:lvlJc w:val="left"/>
      <w:pPr>
        <w:tabs>
          <w:tab w:val="left" w:pos="2694"/>
          <w:tab w:val="left" w:pos="7899"/>
          <w:tab w:val="left" w:pos="8566"/>
        </w:tabs>
        <w:ind w:left="641" w:hanging="414"/>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221843F6">
      <w:start w:val="1"/>
      <w:numFmt w:val="decimal"/>
      <w:lvlText w:val="%2."/>
      <w:lvlJc w:val="left"/>
      <w:pPr>
        <w:tabs>
          <w:tab w:val="left" w:pos="2694"/>
          <w:tab w:val="left" w:pos="7899"/>
          <w:tab w:val="left" w:pos="8566"/>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32B90E">
      <w:start w:val="1"/>
      <w:numFmt w:val="decimal"/>
      <w:lvlText w:val="%3)"/>
      <w:lvlJc w:val="left"/>
      <w:pPr>
        <w:tabs>
          <w:tab w:val="left" w:pos="2694"/>
          <w:tab w:val="left" w:pos="7899"/>
          <w:tab w:val="left" w:pos="8566"/>
        </w:tabs>
        <w:ind w:left="1794" w:hanging="17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F380E1E">
      <w:start w:val="1"/>
      <w:numFmt w:val="lowerLetter"/>
      <w:lvlText w:val="%4)"/>
      <w:lvlJc w:val="left"/>
      <w:pPr>
        <w:tabs>
          <w:tab w:val="left" w:pos="2694"/>
          <w:tab w:val="left" w:pos="7899"/>
          <w:tab w:val="left" w:pos="8566"/>
        </w:tabs>
        <w:ind w:left="1440" w:hanging="1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DAA620">
      <w:start w:val="1"/>
      <w:numFmt w:val="lowerRoman"/>
      <w:lvlText w:val="%5."/>
      <w:lvlJc w:val="left"/>
      <w:pPr>
        <w:tabs>
          <w:tab w:val="left" w:pos="2694"/>
          <w:tab w:val="left" w:pos="7899"/>
          <w:tab w:val="left" w:pos="8566"/>
        </w:tabs>
        <w:ind w:left="2160" w:hanging="6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9E964E">
      <w:start w:val="1"/>
      <w:numFmt w:val="lowerRoman"/>
      <w:lvlText w:val="%6."/>
      <w:lvlJc w:val="left"/>
      <w:pPr>
        <w:tabs>
          <w:tab w:val="left" w:pos="7899"/>
          <w:tab w:val="left" w:pos="8566"/>
        </w:tabs>
        <w:ind w:left="4951" w:hanging="49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18268C">
      <w:start w:val="1"/>
      <w:numFmt w:val="decimal"/>
      <w:lvlText w:val="%7."/>
      <w:lvlJc w:val="left"/>
      <w:pPr>
        <w:tabs>
          <w:tab w:val="left" w:pos="7899"/>
          <w:tab w:val="left" w:pos="8566"/>
        </w:tabs>
        <w:ind w:left="4299" w:hanging="4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96A">
      <w:start w:val="1"/>
      <w:numFmt w:val="lowerLetter"/>
      <w:lvlText w:val="%8."/>
      <w:lvlJc w:val="left"/>
      <w:pPr>
        <w:tabs>
          <w:tab w:val="left" w:pos="7899"/>
          <w:tab w:val="left" w:pos="8566"/>
        </w:tabs>
        <w:ind w:left="4320" w:hanging="357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78B47A">
      <w:start w:val="1"/>
      <w:numFmt w:val="lowerRoman"/>
      <w:lvlText w:val="%9."/>
      <w:lvlJc w:val="left"/>
      <w:pPr>
        <w:tabs>
          <w:tab w:val="left" w:pos="7899"/>
          <w:tab w:val="left" w:pos="8566"/>
        </w:tabs>
        <w:ind w:left="5040" w:hanging="27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B8D61E6"/>
    <w:multiLevelType w:val="hybridMultilevel"/>
    <w:tmpl w:val="DF8E0E10"/>
    <w:lvl w:ilvl="0" w:tplc="FAAAF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E155A"/>
    <w:multiLevelType w:val="multilevel"/>
    <w:tmpl w:val="2068A2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087A98"/>
    <w:multiLevelType w:val="multilevel"/>
    <w:tmpl w:val="DC183EE2"/>
    <w:lvl w:ilvl="0">
      <w:start w:val="1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C00B07"/>
    <w:multiLevelType w:val="hybridMultilevel"/>
    <w:tmpl w:val="D370F818"/>
    <w:lvl w:ilvl="0" w:tplc="55FAC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C16A0"/>
    <w:multiLevelType w:val="hybridMultilevel"/>
    <w:tmpl w:val="FA088C78"/>
    <w:lvl w:ilvl="0" w:tplc="FFFFFFFF">
      <w:start w:val="1"/>
      <w:numFmt w:val="decimal"/>
      <w:lvlText w:val="%1)"/>
      <w:lvlJc w:val="left"/>
      <w:pPr>
        <w:ind w:left="1160" w:hanging="360"/>
      </w:pPr>
      <w:rPr>
        <w:rFonts w:hint="default"/>
        <w:b w:val="0"/>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9" w15:restartNumberingAfterBreak="0">
    <w:nsid w:val="4BBD4378"/>
    <w:multiLevelType w:val="hybridMultilevel"/>
    <w:tmpl w:val="2976D9BC"/>
    <w:styleLink w:val="Zaimportowanystyl10"/>
    <w:lvl w:ilvl="0" w:tplc="B0240502">
      <w:start w:val="1"/>
      <w:numFmt w:val="decimal"/>
      <w:lvlText w:val="%1)"/>
      <w:lvlJc w:val="left"/>
      <w:pPr>
        <w:tabs>
          <w:tab w:val="left" w:pos="2880"/>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FBED0CC">
      <w:start w:val="1"/>
      <w:numFmt w:val="decimal"/>
      <w:lvlText w:val="%2."/>
      <w:lvlJc w:val="left"/>
      <w:pPr>
        <w:tabs>
          <w:tab w:val="left" w:pos="2880"/>
        </w:tabs>
        <w:ind w:left="587" w:hanging="303"/>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AD7C1154">
      <w:start w:val="1"/>
      <w:numFmt w:val="decimal"/>
      <w:lvlText w:val="%3."/>
      <w:lvlJc w:val="left"/>
      <w:pPr>
        <w:tabs>
          <w:tab w:val="left" w:pos="2880"/>
        </w:tabs>
        <w:ind w:left="228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9AE701C">
      <w:start w:val="1"/>
      <w:numFmt w:val="decimal"/>
      <w:lvlText w:val="%4."/>
      <w:lvlJc w:val="left"/>
      <w:pPr>
        <w:tabs>
          <w:tab w:val="left" w:pos="28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46F5F6">
      <w:start w:val="1"/>
      <w:numFmt w:val="upp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7CDEF27E">
      <w:start w:val="1"/>
      <w:numFmt w:val="decimal"/>
      <w:lvlText w:val="%6."/>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6" w:tplc="722EDBE2">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A800C12">
      <w:start w:val="1"/>
      <w:numFmt w:val="decimal"/>
      <w:lvlText w:val="%8."/>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91C25034">
      <w:start w:val="1"/>
      <w:numFmt w:val="decimal"/>
      <w:lvlText w:val="%9."/>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FD55952"/>
    <w:multiLevelType w:val="hybridMultilevel"/>
    <w:tmpl w:val="04D01D04"/>
    <w:lvl w:ilvl="0" w:tplc="0415000F">
      <w:start w:val="1"/>
      <w:numFmt w:val="decimal"/>
      <w:lvlText w:val="%1."/>
      <w:lvlJc w:val="left"/>
      <w:pPr>
        <w:ind w:left="860" w:hanging="360"/>
      </w:p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1" w15:restartNumberingAfterBreak="0">
    <w:nsid w:val="50EC4274"/>
    <w:multiLevelType w:val="hybridMultilevel"/>
    <w:tmpl w:val="1E0C2596"/>
    <w:lvl w:ilvl="0" w:tplc="D03893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56942"/>
    <w:multiLevelType w:val="hybridMultilevel"/>
    <w:tmpl w:val="95A8DD4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33" w15:restartNumberingAfterBreak="0">
    <w:nsid w:val="52BC4A72"/>
    <w:multiLevelType w:val="hybridMultilevel"/>
    <w:tmpl w:val="709C9FE6"/>
    <w:styleLink w:val="Zaimportowanystyl3"/>
    <w:lvl w:ilvl="0" w:tplc="C834119E">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4A7A7F70">
      <w:start w:val="1"/>
      <w:numFmt w:val="decimal"/>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A23132">
      <w:start w:val="1"/>
      <w:numFmt w:val="decimal"/>
      <w:lvlText w:val="%3)"/>
      <w:lvlJc w:val="left"/>
      <w:pPr>
        <w:ind w:left="720" w:hanging="5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F2EF2E">
      <w:start w:val="1"/>
      <w:numFmt w:val="lowerLetter"/>
      <w:lvlText w:val="%4)"/>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678D19C">
      <w:start w:val="1"/>
      <w:numFmt w:val="lowerRoman"/>
      <w:lvlText w:val="%5."/>
      <w:lvlJc w:val="left"/>
      <w:pPr>
        <w:ind w:left="2160" w:hanging="7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BCAD8E">
      <w:start w:val="1"/>
      <w:numFmt w:val="lowerRoman"/>
      <w:lvlText w:val="%6."/>
      <w:lvlJc w:val="left"/>
      <w:pPr>
        <w:ind w:left="288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00C0E2">
      <w:start w:val="1"/>
      <w:numFmt w:val="decimal"/>
      <w:lvlText w:val="%7."/>
      <w:lvlJc w:val="left"/>
      <w:pPr>
        <w:ind w:left="3600"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58F152">
      <w:start w:val="1"/>
      <w:numFmt w:val="lowerLetter"/>
      <w:lvlText w:val="%8."/>
      <w:lvlJc w:val="left"/>
      <w:pPr>
        <w:ind w:left="4320" w:hanging="6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93621CA">
      <w:start w:val="1"/>
      <w:numFmt w:val="lowerRoman"/>
      <w:lvlText w:val="%9."/>
      <w:lvlJc w:val="left"/>
      <w:pPr>
        <w:ind w:left="5040" w:hanging="5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5A20132"/>
    <w:multiLevelType w:val="hybridMultilevel"/>
    <w:tmpl w:val="1918F02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662380B"/>
    <w:multiLevelType w:val="multilevel"/>
    <w:tmpl w:val="4B1E5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A23AB9"/>
    <w:multiLevelType w:val="multilevel"/>
    <w:tmpl w:val="3B2C51EE"/>
    <w:styleLink w:val="11111111"/>
    <w:lvl w:ilvl="0">
      <w:start w:val="1"/>
      <w:numFmt w:val="decimal"/>
      <w:lvlText w:val="%1."/>
      <w:lvlJc w:val="left"/>
      <w:pPr>
        <w:ind w:left="283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95B07F9"/>
    <w:multiLevelType w:val="multilevel"/>
    <w:tmpl w:val="6C2403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C832DD"/>
    <w:multiLevelType w:val="multilevel"/>
    <w:tmpl w:val="13ECAD30"/>
    <w:styleLink w:val="Zaimportowanystyl1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s>
        <w:ind w:left="7799" w:hanging="2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s>
        <w:ind w:left="10635" w:hanging="5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s>
        <w:ind w:left="12762" w:hanging="1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s>
        <w:ind w:left="15598" w:hanging="4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s>
        <w:ind w:left="1843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5608DD"/>
    <w:multiLevelType w:val="hybridMultilevel"/>
    <w:tmpl w:val="5FD019A4"/>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40" w15:restartNumberingAfterBreak="0">
    <w:nsid w:val="76224D5E"/>
    <w:multiLevelType w:val="hybridMultilevel"/>
    <w:tmpl w:val="B856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328B0"/>
    <w:multiLevelType w:val="multilevel"/>
    <w:tmpl w:val="9FA4D6EE"/>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523B67"/>
    <w:multiLevelType w:val="hybridMultilevel"/>
    <w:tmpl w:val="7C74113A"/>
    <w:lvl w:ilvl="0" w:tplc="EC2E2730">
      <w:start w:val="1"/>
      <w:numFmt w:val="decimal"/>
      <w:lvlText w:val="2.%1."/>
      <w:lvlJc w:val="left"/>
      <w:pPr>
        <w:ind w:left="1800" w:hanging="360"/>
      </w:pPr>
      <w:rPr>
        <w:rFonts w:hint="default"/>
        <w:b w:val="0"/>
      </w:rPr>
    </w:lvl>
    <w:lvl w:ilvl="1" w:tplc="3AE60AF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8D60D0C"/>
    <w:multiLevelType w:val="hybridMultilevel"/>
    <w:tmpl w:val="A81E0AF2"/>
    <w:lvl w:ilvl="0" w:tplc="589A96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132C07"/>
    <w:multiLevelType w:val="hybridMultilevel"/>
    <w:tmpl w:val="709C9FE6"/>
    <w:numStyleLink w:val="Zaimportowanystyl3"/>
  </w:abstractNum>
  <w:abstractNum w:abstractNumId="45" w15:restartNumberingAfterBreak="0">
    <w:nsid w:val="7FA53ED6"/>
    <w:multiLevelType w:val="hybridMultilevel"/>
    <w:tmpl w:val="30D49766"/>
    <w:lvl w:ilvl="0" w:tplc="04150011">
      <w:start w:val="1"/>
      <w:numFmt w:val="decimal"/>
      <w:lvlText w:val="%1)"/>
      <w:lvlJc w:val="left"/>
      <w:pPr>
        <w:ind w:left="2517" w:hanging="360"/>
      </w:pPr>
    </w:lvl>
    <w:lvl w:ilvl="1" w:tplc="FFFFFFFF" w:tentative="1">
      <w:start w:val="1"/>
      <w:numFmt w:val="lowerLetter"/>
      <w:lvlText w:val="%2."/>
      <w:lvlJc w:val="left"/>
      <w:pPr>
        <w:ind w:left="3237" w:hanging="360"/>
      </w:pPr>
    </w:lvl>
    <w:lvl w:ilvl="2" w:tplc="FFFFFFFF" w:tentative="1">
      <w:start w:val="1"/>
      <w:numFmt w:val="lowerRoman"/>
      <w:lvlText w:val="%3."/>
      <w:lvlJc w:val="right"/>
      <w:pPr>
        <w:ind w:left="3957" w:hanging="180"/>
      </w:pPr>
    </w:lvl>
    <w:lvl w:ilvl="3" w:tplc="FFFFFFFF" w:tentative="1">
      <w:start w:val="1"/>
      <w:numFmt w:val="decimal"/>
      <w:lvlText w:val="%4."/>
      <w:lvlJc w:val="left"/>
      <w:pPr>
        <w:ind w:left="4677" w:hanging="360"/>
      </w:pPr>
    </w:lvl>
    <w:lvl w:ilvl="4" w:tplc="FFFFFFFF" w:tentative="1">
      <w:start w:val="1"/>
      <w:numFmt w:val="lowerLetter"/>
      <w:lvlText w:val="%5."/>
      <w:lvlJc w:val="left"/>
      <w:pPr>
        <w:ind w:left="5397" w:hanging="360"/>
      </w:pPr>
    </w:lvl>
    <w:lvl w:ilvl="5" w:tplc="FFFFFFFF" w:tentative="1">
      <w:start w:val="1"/>
      <w:numFmt w:val="lowerRoman"/>
      <w:lvlText w:val="%6."/>
      <w:lvlJc w:val="right"/>
      <w:pPr>
        <w:ind w:left="6117" w:hanging="180"/>
      </w:pPr>
    </w:lvl>
    <w:lvl w:ilvl="6" w:tplc="FFFFFFFF" w:tentative="1">
      <w:start w:val="1"/>
      <w:numFmt w:val="decimal"/>
      <w:lvlText w:val="%7."/>
      <w:lvlJc w:val="left"/>
      <w:pPr>
        <w:ind w:left="6837" w:hanging="360"/>
      </w:pPr>
    </w:lvl>
    <w:lvl w:ilvl="7" w:tplc="FFFFFFFF" w:tentative="1">
      <w:start w:val="1"/>
      <w:numFmt w:val="lowerLetter"/>
      <w:lvlText w:val="%8."/>
      <w:lvlJc w:val="left"/>
      <w:pPr>
        <w:ind w:left="7557" w:hanging="360"/>
      </w:pPr>
    </w:lvl>
    <w:lvl w:ilvl="8" w:tplc="FFFFFFFF" w:tentative="1">
      <w:start w:val="1"/>
      <w:numFmt w:val="lowerRoman"/>
      <w:lvlText w:val="%9."/>
      <w:lvlJc w:val="right"/>
      <w:pPr>
        <w:ind w:left="8277" w:hanging="180"/>
      </w:pPr>
    </w:lvl>
  </w:abstractNum>
  <w:num w:numId="1" w16cid:durableId="1268999441">
    <w:abstractNumId w:val="25"/>
  </w:num>
  <w:num w:numId="2" w16cid:durableId="163908754">
    <w:abstractNumId w:val="7"/>
  </w:num>
  <w:num w:numId="3" w16cid:durableId="2080666904">
    <w:abstractNumId w:val="35"/>
  </w:num>
  <w:num w:numId="4" w16cid:durableId="2103404480">
    <w:abstractNumId w:val="21"/>
  </w:num>
  <w:num w:numId="5" w16cid:durableId="251158818">
    <w:abstractNumId w:val="18"/>
  </w:num>
  <w:num w:numId="6" w16cid:durableId="448742573">
    <w:abstractNumId w:val="41"/>
  </w:num>
  <w:num w:numId="7" w16cid:durableId="1476680051">
    <w:abstractNumId w:val="20"/>
  </w:num>
  <w:num w:numId="8" w16cid:durableId="1078750077">
    <w:abstractNumId w:val="27"/>
  </w:num>
  <w:num w:numId="9" w16cid:durableId="1567912684">
    <w:abstractNumId w:val="32"/>
  </w:num>
  <w:num w:numId="10" w16cid:durableId="707217800">
    <w:abstractNumId w:val="0"/>
  </w:num>
  <w:num w:numId="11" w16cid:durableId="570582344">
    <w:abstractNumId w:val="15"/>
  </w:num>
  <w:num w:numId="12" w16cid:durableId="1541355209">
    <w:abstractNumId w:val="2"/>
  </w:num>
  <w:num w:numId="13" w16cid:durableId="1097485782">
    <w:abstractNumId w:val="4"/>
  </w:num>
  <w:num w:numId="14" w16cid:durableId="1129276994">
    <w:abstractNumId w:val="28"/>
  </w:num>
  <w:num w:numId="15" w16cid:durableId="189877759">
    <w:abstractNumId w:val="8"/>
  </w:num>
  <w:num w:numId="16" w16cid:durableId="1975017839">
    <w:abstractNumId w:val="42"/>
  </w:num>
  <w:num w:numId="17" w16cid:durableId="404112489">
    <w:abstractNumId w:val="24"/>
  </w:num>
  <w:num w:numId="18" w16cid:durableId="1160315194">
    <w:abstractNumId w:val="22"/>
  </w:num>
  <w:num w:numId="19" w16cid:durableId="1105690378">
    <w:abstractNumId w:val="30"/>
  </w:num>
  <w:num w:numId="20" w16cid:durableId="1711031183">
    <w:abstractNumId w:val="26"/>
  </w:num>
  <w:num w:numId="21" w16cid:durableId="2129856010">
    <w:abstractNumId w:val="9"/>
  </w:num>
  <w:num w:numId="22" w16cid:durableId="841090098">
    <w:abstractNumId w:val="34"/>
  </w:num>
  <w:num w:numId="23" w16cid:durableId="880555301">
    <w:abstractNumId w:val="5"/>
  </w:num>
  <w:num w:numId="24" w16cid:durableId="71127435">
    <w:abstractNumId w:val="13"/>
  </w:num>
  <w:num w:numId="25" w16cid:durableId="309597184">
    <w:abstractNumId w:val="6"/>
  </w:num>
  <w:num w:numId="26" w16cid:durableId="1868909999">
    <w:abstractNumId w:val="45"/>
  </w:num>
  <w:num w:numId="27" w16cid:durableId="2062705572">
    <w:abstractNumId w:val="43"/>
  </w:num>
  <w:num w:numId="28" w16cid:durableId="52317627">
    <w:abstractNumId w:val="12"/>
  </w:num>
  <w:num w:numId="29" w16cid:durableId="859242602">
    <w:abstractNumId w:val="39"/>
  </w:num>
  <w:num w:numId="30" w16cid:durableId="66539666">
    <w:abstractNumId w:val="31"/>
  </w:num>
  <w:num w:numId="31" w16cid:durableId="1269654606">
    <w:abstractNumId w:val="10"/>
  </w:num>
  <w:num w:numId="32" w16cid:durableId="611284807">
    <w:abstractNumId w:val="33"/>
  </w:num>
  <w:num w:numId="33" w16cid:durableId="1369723942">
    <w:abstractNumId w:val="23"/>
  </w:num>
  <w:num w:numId="34" w16cid:durableId="642807008">
    <w:abstractNumId w:val="29"/>
  </w:num>
  <w:num w:numId="35" w16cid:durableId="1833789790">
    <w:abstractNumId w:val="3"/>
  </w:num>
  <w:num w:numId="36" w16cid:durableId="773868896">
    <w:abstractNumId w:val="37"/>
  </w:num>
  <w:num w:numId="37" w16cid:durableId="1542017437">
    <w:abstractNumId w:val="16"/>
  </w:num>
  <w:num w:numId="38" w16cid:durableId="1597905430">
    <w:abstractNumId w:val="40"/>
  </w:num>
  <w:num w:numId="39" w16cid:durableId="939483667">
    <w:abstractNumId w:val="19"/>
  </w:num>
  <w:num w:numId="40" w16cid:durableId="1323466059">
    <w:abstractNumId w:val="38"/>
  </w:num>
  <w:num w:numId="41" w16cid:durableId="146240336">
    <w:abstractNumId w:val="44"/>
  </w:num>
  <w:num w:numId="42" w16cid:durableId="44842474">
    <w:abstractNumId w:val="17"/>
  </w:num>
  <w:num w:numId="43" w16cid:durableId="932935397">
    <w:abstractNumId w:val="1"/>
  </w:num>
  <w:num w:numId="44" w16cid:durableId="53621838">
    <w:abstractNumId w:val="11"/>
    <w:lvlOverride w:ilvl="0">
      <w:lvl w:ilvl="0">
        <w:start w:val="1"/>
        <w:numFmt w:val="decimal"/>
        <w:lvlText w:val="%1)"/>
        <w:lvlJc w:val="left"/>
        <w:pPr>
          <w:ind w:left="360" w:hanging="360"/>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5" w16cid:durableId="1307510180">
    <w:abstractNumId w:val="11"/>
    <w:lvlOverride w:ilvl="0">
      <w:lvl w:ilvl="0">
        <w:start w:val="1"/>
        <w:numFmt w:val="decimal"/>
        <w:lvlText w:val="%1)"/>
        <w:lvlJc w:val="left"/>
        <w:pPr>
          <w:tabs>
            <w:tab w:val="left" w:pos="720"/>
          </w:tabs>
          <w:ind w:left="426" w:hanging="360"/>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lvlText w:val="%2."/>
        <w:lvlJc w:val="left"/>
        <w:pPr>
          <w:tabs>
            <w:tab w:val="left" w:pos="720"/>
          </w:tabs>
          <w:ind w:left="1080" w:hanging="2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Roman"/>
        <w:suff w:val="nothing"/>
        <w:lvlText w:val="%2.%3."/>
        <w:lvlJc w:val="left"/>
        <w:pPr>
          <w:tabs>
            <w:tab w:val="left" w:pos="720"/>
          </w:tabs>
          <w:ind w:left="186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2.%3.%4."/>
        <w:lvlJc w:val="left"/>
        <w:pPr>
          <w:tabs>
            <w:tab w:val="left" w:pos="720"/>
          </w:tabs>
          <w:ind w:left="25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nothing"/>
        <w:lvlText w:val="%2.%3.%4.%5."/>
        <w:lvlJc w:val="left"/>
        <w:pPr>
          <w:tabs>
            <w:tab w:val="left" w:pos="720"/>
          </w:tabs>
          <w:ind w:left="330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Roman"/>
        <w:suff w:val="nothing"/>
        <w:lvlText w:val="%2.%3.%4.%5.%6."/>
        <w:lvlJc w:val="left"/>
        <w:pPr>
          <w:tabs>
            <w:tab w:val="left" w:pos="720"/>
          </w:tabs>
          <w:ind w:left="402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2.%3.%4.%5.%6.%7."/>
        <w:lvlJc w:val="left"/>
        <w:pPr>
          <w:tabs>
            <w:tab w:val="left" w:pos="720"/>
          </w:tabs>
          <w:ind w:left="474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2.%3.%4.%5.%6.%7.%8."/>
        <w:lvlJc w:val="left"/>
        <w:pPr>
          <w:tabs>
            <w:tab w:val="left" w:pos="720"/>
          </w:tabs>
          <w:ind w:left="546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2.%3.%4.%5.%6.%7.%8.%9."/>
        <w:lvlJc w:val="left"/>
        <w:pPr>
          <w:tabs>
            <w:tab w:val="left" w:pos="720"/>
          </w:tabs>
          <w:ind w:left="6186" w:hanging="28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6" w16cid:durableId="1277443339">
    <w:abstractNumId w:val="36"/>
  </w:num>
  <w:num w:numId="47" w16cid:durableId="282657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FD"/>
    <w:rsid w:val="0000534E"/>
    <w:rsid w:val="00030218"/>
    <w:rsid w:val="00042CDD"/>
    <w:rsid w:val="00064AE5"/>
    <w:rsid w:val="00073F97"/>
    <w:rsid w:val="00110474"/>
    <w:rsid w:val="00130CB1"/>
    <w:rsid w:val="001B1D74"/>
    <w:rsid w:val="001E77D0"/>
    <w:rsid w:val="00210E2F"/>
    <w:rsid w:val="00217AE3"/>
    <w:rsid w:val="00221727"/>
    <w:rsid w:val="002367C5"/>
    <w:rsid w:val="002401DC"/>
    <w:rsid w:val="002826BE"/>
    <w:rsid w:val="00293184"/>
    <w:rsid w:val="002C09F8"/>
    <w:rsid w:val="002F1D8E"/>
    <w:rsid w:val="002F21FD"/>
    <w:rsid w:val="00335005"/>
    <w:rsid w:val="00363F52"/>
    <w:rsid w:val="0037083A"/>
    <w:rsid w:val="003B20AE"/>
    <w:rsid w:val="00470CC7"/>
    <w:rsid w:val="004737C3"/>
    <w:rsid w:val="00483DD6"/>
    <w:rsid w:val="00490A27"/>
    <w:rsid w:val="004B452D"/>
    <w:rsid w:val="004D07BF"/>
    <w:rsid w:val="004E604A"/>
    <w:rsid w:val="005068FC"/>
    <w:rsid w:val="00513F41"/>
    <w:rsid w:val="00531A73"/>
    <w:rsid w:val="00534402"/>
    <w:rsid w:val="00557C95"/>
    <w:rsid w:val="00583693"/>
    <w:rsid w:val="005E43B5"/>
    <w:rsid w:val="00616646"/>
    <w:rsid w:val="00630D1F"/>
    <w:rsid w:val="00633C0E"/>
    <w:rsid w:val="0065077A"/>
    <w:rsid w:val="00652F1F"/>
    <w:rsid w:val="00654FD1"/>
    <w:rsid w:val="00685989"/>
    <w:rsid w:val="006B58D1"/>
    <w:rsid w:val="00700CEA"/>
    <w:rsid w:val="00725C26"/>
    <w:rsid w:val="007264D3"/>
    <w:rsid w:val="00740D50"/>
    <w:rsid w:val="007433E1"/>
    <w:rsid w:val="00753552"/>
    <w:rsid w:val="00754DC0"/>
    <w:rsid w:val="0075684D"/>
    <w:rsid w:val="007661D2"/>
    <w:rsid w:val="007A34AF"/>
    <w:rsid w:val="007C5B52"/>
    <w:rsid w:val="007C6EDB"/>
    <w:rsid w:val="007D6932"/>
    <w:rsid w:val="007D79F0"/>
    <w:rsid w:val="007F363A"/>
    <w:rsid w:val="0084206D"/>
    <w:rsid w:val="00884B5E"/>
    <w:rsid w:val="00887A64"/>
    <w:rsid w:val="008A24C4"/>
    <w:rsid w:val="008B0638"/>
    <w:rsid w:val="008B50D1"/>
    <w:rsid w:val="008D138C"/>
    <w:rsid w:val="008D1C9F"/>
    <w:rsid w:val="008F72A6"/>
    <w:rsid w:val="009046F6"/>
    <w:rsid w:val="00904B6F"/>
    <w:rsid w:val="00933457"/>
    <w:rsid w:val="009648AD"/>
    <w:rsid w:val="0096724D"/>
    <w:rsid w:val="00974D33"/>
    <w:rsid w:val="009A6042"/>
    <w:rsid w:val="009E5BAA"/>
    <w:rsid w:val="009F7F2F"/>
    <w:rsid w:val="00A16C7D"/>
    <w:rsid w:val="00A21087"/>
    <w:rsid w:val="00A556A9"/>
    <w:rsid w:val="00A664F0"/>
    <w:rsid w:val="00A825BA"/>
    <w:rsid w:val="00A960D6"/>
    <w:rsid w:val="00AA4FEA"/>
    <w:rsid w:val="00AA7F85"/>
    <w:rsid w:val="00AC6CB3"/>
    <w:rsid w:val="00AD33E8"/>
    <w:rsid w:val="00AE1856"/>
    <w:rsid w:val="00B04A9D"/>
    <w:rsid w:val="00B32001"/>
    <w:rsid w:val="00B418D8"/>
    <w:rsid w:val="00B64655"/>
    <w:rsid w:val="00B746EE"/>
    <w:rsid w:val="00B80F80"/>
    <w:rsid w:val="00B933E1"/>
    <w:rsid w:val="00BE1D56"/>
    <w:rsid w:val="00C1604D"/>
    <w:rsid w:val="00C34E7A"/>
    <w:rsid w:val="00C43D3C"/>
    <w:rsid w:val="00C539BC"/>
    <w:rsid w:val="00C63F52"/>
    <w:rsid w:val="00CA4707"/>
    <w:rsid w:val="00CA59A4"/>
    <w:rsid w:val="00CE6F1B"/>
    <w:rsid w:val="00CE6FFD"/>
    <w:rsid w:val="00CF33F3"/>
    <w:rsid w:val="00D10F63"/>
    <w:rsid w:val="00D11053"/>
    <w:rsid w:val="00D207F3"/>
    <w:rsid w:val="00D5337F"/>
    <w:rsid w:val="00D71320"/>
    <w:rsid w:val="00D8425F"/>
    <w:rsid w:val="00D92745"/>
    <w:rsid w:val="00D9500F"/>
    <w:rsid w:val="00DA07B9"/>
    <w:rsid w:val="00DA10DA"/>
    <w:rsid w:val="00DA397F"/>
    <w:rsid w:val="00DC244C"/>
    <w:rsid w:val="00DD3A21"/>
    <w:rsid w:val="00DE0DB9"/>
    <w:rsid w:val="00DF4A11"/>
    <w:rsid w:val="00E1577E"/>
    <w:rsid w:val="00E2029D"/>
    <w:rsid w:val="00E86818"/>
    <w:rsid w:val="00EB0B46"/>
    <w:rsid w:val="00EB70C9"/>
    <w:rsid w:val="00EC6A84"/>
    <w:rsid w:val="00EC6DCE"/>
    <w:rsid w:val="00EE142C"/>
    <w:rsid w:val="00F064CA"/>
    <w:rsid w:val="00F52392"/>
    <w:rsid w:val="00F52925"/>
    <w:rsid w:val="00FD661C"/>
    <w:rsid w:val="00FE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506"/>
  <w15:chartTrackingRefBased/>
  <w15:docId w15:val="{46C0AED5-201A-4563-9375-3DFB2C3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64D3"/>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64D3"/>
    <w:rPr>
      <w:rFonts w:asciiTheme="majorHAnsi" w:eastAsiaTheme="majorEastAsia" w:hAnsiTheme="majorHAnsi" w:cstheme="majorBidi"/>
      <w:color w:val="2F5496" w:themeColor="accent1" w:themeShade="BF"/>
      <w:sz w:val="32"/>
      <w:szCs w:val="32"/>
      <w:lang w:eastAsia="pl-PL" w:bidi="pl-PL"/>
    </w:rPr>
  </w:style>
  <w:style w:type="numbering" w:customStyle="1" w:styleId="Bezlisty1">
    <w:name w:val="Bez listy1"/>
    <w:next w:val="Bezlisty"/>
    <w:uiPriority w:val="99"/>
    <w:semiHidden/>
    <w:unhideWhenUsed/>
    <w:rsid w:val="007264D3"/>
  </w:style>
  <w:style w:type="character" w:customStyle="1" w:styleId="Teksttreci5">
    <w:name w:val="Tekst treści (5)_"/>
    <w:basedOn w:val="Domylnaczcionkaakapitu"/>
    <w:link w:val="Teksttreci50"/>
    <w:rsid w:val="007264D3"/>
    <w:rPr>
      <w:rFonts w:ascii="Times New Roman" w:eastAsia="Times New Roman" w:hAnsi="Times New Roman" w:cs="Times New Roman"/>
      <w:sz w:val="28"/>
      <w:szCs w:val="28"/>
    </w:rPr>
  </w:style>
  <w:style w:type="character" w:customStyle="1" w:styleId="Teksttreci">
    <w:name w:val="Tekst treści_"/>
    <w:basedOn w:val="Domylnaczcionkaakapitu"/>
    <w:link w:val="Teksttreci0"/>
    <w:rsid w:val="007264D3"/>
    <w:rPr>
      <w:rFonts w:ascii="Times New Roman" w:eastAsia="Times New Roman" w:hAnsi="Times New Roman" w:cs="Times New Roman"/>
    </w:rPr>
  </w:style>
  <w:style w:type="character" w:customStyle="1" w:styleId="Nagwek10">
    <w:name w:val="Nagłówek #1_"/>
    <w:basedOn w:val="Domylnaczcionkaakapitu"/>
    <w:link w:val="Nagwek11"/>
    <w:rsid w:val="007264D3"/>
    <w:rPr>
      <w:rFonts w:ascii="Times New Roman" w:eastAsia="Times New Roman" w:hAnsi="Times New Roman" w:cs="Times New Roman"/>
      <w:b/>
      <w:bCs/>
      <w:sz w:val="28"/>
      <w:szCs w:val="28"/>
    </w:rPr>
  </w:style>
  <w:style w:type="character" w:customStyle="1" w:styleId="Nagwek2">
    <w:name w:val="Nagłówek #2_"/>
    <w:basedOn w:val="Domylnaczcionkaakapitu"/>
    <w:link w:val="Nagwek20"/>
    <w:rsid w:val="007264D3"/>
    <w:rPr>
      <w:rFonts w:ascii="Times New Roman" w:eastAsia="Times New Roman" w:hAnsi="Times New Roman" w:cs="Times New Roman"/>
      <w:b/>
      <w:bCs/>
      <w:i/>
      <w:iCs/>
      <w:sz w:val="26"/>
      <w:szCs w:val="26"/>
    </w:rPr>
  </w:style>
  <w:style w:type="character" w:customStyle="1" w:styleId="Teksttreci3">
    <w:name w:val="Tekst treści (3)_"/>
    <w:basedOn w:val="Domylnaczcionkaakapitu"/>
    <w:link w:val="Teksttreci30"/>
    <w:rsid w:val="007264D3"/>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rsid w:val="007264D3"/>
    <w:rPr>
      <w:rFonts w:ascii="Times New Roman" w:eastAsia="Times New Roman" w:hAnsi="Times New Roman" w:cs="Times New Roman"/>
      <w:b/>
      <w:bCs/>
      <w:sz w:val="18"/>
      <w:szCs w:val="18"/>
    </w:rPr>
  </w:style>
  <w:style w:type="character" w:customStyle="1" w:styleId="Podpisobrazu">
    <w:name w:val="Podpis obrazu_"/>
    <w:basedOn w:val="Domylnaczcionkaakapitu"/>
    <w:link w:val="Podpisobrazu0"/>
    <w:rsid w:val="007264D3"/>
    <w:rPr>
      <w:rFonts w:ascii="Times New Roman" w:eastAsia="Times New Roman" w:hAnsi="Times New Roman" w:cs="Times New Roman"/>
      <w:b/>
      <w:bCs/>
    </w:rPr>
  </w:style>
  <w:style w:type="character" w:customStyle="1" w:styleId="Nagweklubstopka2">
    <w:name w:val="Nagłówek lub stopka (2)_"/>
    <w:basedOn w:val="Domylnaczcionkaakapitu"/>
    <w:link w:val="Nagweklubstopka20"/>
    <w:rsid w:val="007264D3"/>
    <w:rPr>
      <w:rFonts w:ascii="Times New Roman" w:eastAsia="Times New Roman" w:hAnsi="Times New Roman" w:cs="Times New Roman"/>
      <w:sz w:val="20"/>
      <w:szCs w:val="20"/>
    </w:rPr>
  </w:style>
  <w:style w:type="character" w:customStyle="1" w:styleId="Nagwek3">
    <w:name w:val="Nagłówek #3_"/>
    <w:basedOn w:val="Domylnaczcionkaakapitu"/>
    <w:link w:val="Nagwek30"/>
    <w:rsid w:val="007264D3"/>
    <w:rPr>
      <w:rFonts w:ascii="Times New Roman" w:eastAsia="Times New Roman" w:hAnsi="Times New Roman" w:cs="Times New Roman"/>
      <w:b/>
      <w:bCs/>
      <w:u w:val="single"/>
    </w:rPr>
  </w:style>
  <w:style w:type="character" w:customStyle="1" w:styleId="Spistreci">
    <w:name w:val="Spis treści_"/>
    <w:basedOn w:val="Domylnaczcionkaakapitu"/>
    <w:link w:val="Spistreci0"/>
    <w:rsid w:val="007264D3"/>
    <w:rPr>
      <w:rFonts w:ascii="Times New Roman" w:eastAsia="Times New Roman" w:hAnsi="Times New Roman" w:cs="Times New Roman"/>
      <w:b/>
      <w:bCs/>
      <w:i/>
      <w:iCs/>
    </w:rPr>
  </w:style>
  <w:style w:type="character" w:customStyle="1" w:styleId="Teksttreci4">
    <w:name w:val="Tekst treści (4)_"/>
    <w:basedOn w:val="Domylnaczcionkaakapitu"/>
    <w:link w:val="Teksttreci40"/>
    <w:rsid w:val="007264D3"/>
    <w:rPr>
      <w:rFonts w:ascii="Times New Roman" w:eastAsia="Times New Roman" w:hAnsi="Times New Roman" w:cs="Times New Roman"/>
      <w:sz w:val="16"/>
      <w:szCs w:val="16"/>
    </w:rPr>
  </w:style>
  <w:style w:type="character" w:customStyle="1" w:styleId="Podpistabeli">
    <w:name w:val="Podpis tabeli_"/>
    <w:basedOn w:val="Domylnaczcionkaakapitu"/>
    <w:link w:val="Podpistabeli0"/>
    <w:rsid w:val="007264D3"/>
    <w:rPr>
      <w:rFonts w:ascii="Times New Roman" w:eastAsia="Times New Roman" w:hAnsi="Times New Roman" w:cs="Times New Roman"/>
      <w:sz w:val="20"/>
      <w:szCs w:val="20"/>
    </w:rPr>
  </w:style>
  <w:style w:type="character" w:customStyle="1" w:styleId="Inne">
    <w:name w:val="Inne_"/>
    <w:basedOn w:val="Domylnaczcionkaakapitu"/>
    <w:link w:val="Inne0"/>
    <w:rsid w:val="007264D3"/>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7264D3"/>
    <w:rPr>
      <w:rFonts w:ascii="Times New Roman" w:eastAsia="Times New Roman" w:hAnsi="Times New Roman" w:cs="Times New Roman"/>
      <w:b/>
      <w:bCs/>
      <w:i/>
      <w:iCs/>
    </w:rPr>
  </w:style>
  <w:style w:type="paragraph" w:customStyle="1" w:styleId="Teksttreci50">
    <w:name w:val="Tekst treści (5)"/>
    <w:basedOn w:val="Normalny"/>
    <w:link w:val="Teksttreci5"/>
    <w:rsid w:val="007264D3"/>
    <w:pPr>
      <w:widowControl w:val="0"/>
      <w:spacing w:after="0" w:line="223" w:lineRule="auto"/>
    </w:pPr>
    <w:rPr>
      <w:rFonts w:ascii="Times New Roman" w:eastAsia="Times New Roman" w:hAnsi="Times New Roman" w:cs="Times New Roman"/>
      <w:sz w:val="28"/>
      <w:szCs w:val="28"/>
    </w:rPr>
  </w:style>
  <w:style w:type="paragraph" w:customStyle="1" w:styleId="Teksttreci0">
    <w:name w:val="Tekst treści"/>
    <w:basedOn w:val="Normalny"/>
    <w:link w:val="Teksttreci"/>
    <w:rsid w:val="007264D3"/>
    <w:pPr>
      <w:widowControl w:val="0"/>
      <w:spacing w:after="0" w:line="240" w:lineRule="auto"/>
    </w:pPr>
    <w:rPr>
      <w:rFonts w:ascii="Times New Roman" w:eastAsia="Times New Roman" w:hAnsi="Times New Roman" w:cs="Times New Roman"/>
    </w:rPr>
  </w:style>
  <w:style w:type="paragraph" w:customStyle="1" w:styleId="Nagwek11">
    <w:name w:val="Nagłówek #1"/>
    <w:basedOn w:val="Normalny"/>
    <w:link w:val="Nagwek10"/>
    <w:rsid w:val="007264D3"/>
    <w:pPr>
      <w:widowControl w:val="0"/>
      <w:spacing w:after="540" w:line="240" w:lineRule="auto"/>
      <w:ind w:left="1780"/>
      <w:outlineLvl w:val="0"/>
    </w:pPr>
    <w:rPr>
      <w:rFonts w:ascii="Times New Roman" w:eastAsia="Times New Roman" w:hAnsi="Times New Roman" w:cs="Times New Roman"/>
      <w:b/>
      <w:bCs/>
      <w:sz w:val="28"/>
      <w:szCs w:val="28"/>
    </w:rPr>
  </w:style>
  <w:style w:type="paragraph" w:customStyle="1" w:styleId="Nagwek20">
    <w:name w:val="Nagłówek #2"/>
    <w:basedOn w:val="Normalny"/>
    <w:link w:val="Nagwek2"/>
    <w:rsid w:val="007264D3"/>
    <w:pPr>
      <w:widowControl w:val="0"/>
      <w:spacing w:after="1110" w:line="221" w:lineRule="auto"/>
      <w:ind w:left="890" w:firstLine="240"/>
      <w:outlineLvl w:val="1"/>
    </w:pPr>
    <w:rPr>
      <w:rFonts w:ascii="Times New Roman" w:eastAsia="Times New Roman" w:hAnsi="Times New Roman" w:cs="Times New Roman"/>
      <w:b/>
      <w:bCs/>
      <w:i/>
      <w:iCs/>
      <w:sz w:val="26"/>
      <w:szCs w:val="26"/>
    </w:rPr>
  </w:style>
  <w:style w:type="paragraph" w:customStyle="1" w:styleId="Teksttreci30">
    <w:name w:val="Tekst treści (3)"/>
    <w:basedOn w:val="Normalny"/>
    <w:link w:val="Teksttreci3"/>
    <w:rsid w:val="007264D3"/>
    <w:pPr>
      <w:widowControl w:val="0"/>
      <w:spacing w:after="340" w:line="240" w:lineRule="auto"/>
      <w:ind w:firstLine="120"/>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7264D3"/>
    <w:pPr>
      <w:widowControl w:val="0"/>
      <w:spacing w:after="60" w:line="240" w:lineRule="auto"/>
    </w:pPr>
    <w:rPr>
      <w:rFonts w:ascii="Times New Roman" w:eastAsia="Times New Roman" w:hAnsi="Times New Roman" w:cs="Times New Roman"/>
      <w:b/>
      <w:bCs/>
      <w:sz w:val="18"/>
      <w:szCs w:val="18"/>
    </w:rPr>
  </w:style>
  <w:style w:type="paragraph" w:customStyle="1" w:styleId="Podpisobrazu0">
    <w:name w:val="Podpis obrazu"/>
    <w:basedOn w:val="Normalny"/>
    <w:link w:val="Podpisobrazu"/>
    <w:rsid w:val="007264D3"/>
    <w:pPr>
      <w:widowControl w:val="0"/>
      <w:spacing w:after="50" w:line="240" w:lineRule="auto"/>
    </w:pPr>
    <w:rPr>
      <w:rFonts w:ascii="Times New Roman" w:eastAsia="Times New Roman" w:hAnsi="Times New Roman" w:cs="Times New Roman"/>
      <w:b/>
      <w:bCs/>
    </w:rPr>
  </w:style>
  <w:style w:type="paragraph" w:customStyle="1" w:styleId="Nagweklubstopka20">
    <w:name w:val="Nagłówek lub stopka (2)"/>
    <w:basedOn w:val="Normalny"/>
    <w:link w:val="Nagweklubstopka2"/>
    <w:rsid w:val="007264D3"/>
    <w:pPr>
      <w:widowControl w:val="0"/>
      <w:spacing w:after="0" w:line="240" w:lineRule="auto"/>
    </w:pPr>
    <w:rPr>
      <w:rFonts w:ascii="Times New Roman" w:eastAsia="Times New Roman" w:hAnsi="Times New Roman" w:cs="Times New Roman"/>
      <w:sz w:val="20"/>
      <w:szCs w:val="20"/>
    </w:rPr>
  </w:style>
  <w:style w:type="paragraph" w:customStyle="1" w:styleId="Nagwek30">
    <w:name w:val="Nagłówek #3"/>
    <w:basedOn w:val="Normalny"/>
    <w:link w:val="Nagwek3"/>
    <w:rsid w:val="007264D3"/>
    <w:pPr>
      <w:widowControl w:val="0"/>
      <w:spacing w:after="110" w:line="252" w:lineRule="auto"/>
      <w:outlineLvl w:val="2"/>
    </w:pPr>
    <w:rPr>
      <w:rFonts w:ascii="Times New Roman" w:eastAsia="Times New Roman" w:hAnsi="Times New Roman" w:cs="Times New Roman"/>
      <w:b/>
      <w:bCs/>
      <w:u w:val="single"/>
    </w:rPr>
  </w:style>
  <w:style w:type="paragraph" w:customStyle="1" w:styleId="Spistreci0">
    <w:name w:val="Spis treści"/>
    <w:basedOn w:val="Normalny"/>
    <w:link w:val="Spistreci"/>
    <w:rsid w:val="007264D3"/>
    <w:pPr>
      <w:widowControl w:val="0"/>
      <w:spacing w:after="100" w:line="240" w:lineRule="auto"/>
      <w:ind w:firstLine="300"/>
    </w:pPr>
    <w:rPr>
      <w:rFonts w:ascii="Times New Roman" w:eastAsia="Times New Roman" w:hAnsi="Times New Roman" w:cs="Times New Roman"/>
      <w:b/>
      <w:bCs/>
      <w:i/>
      <w:iCs/>
    </w:rPr>
  </w:style>
  <w:style w:type="paragraph" w:customStyle="1" w:styleId="Teksttreci40">
    <w:name w:val="Tekst treści (4)"/>
    <w:basedOn w:val="Normalny"/>
    <w:link w:val="Teksttreci4"/>
    <w:rsid w:val="007264D3"/>
    <w:pPr>
      <w:widowControl w:val="0"/>
      <w:spacing w:after="240" w:line="240" w:lineRule="auto"/>
    </w:pPr>
    <w:rPr>
      <w:rFonts w:ascii="Times New Roman" w:eastAsia="Times New Roman" w:hAnsi="Times New Roman" w:cs="Times New Roman"/>
      <w:sz w:val="16"/>
      <w:szCs w:val="16"/>
    </w:rPr>
  </w:style>
  <w:style w:type="paragraph" w:customStyle="1" w:styleId="Podpistabeli0">
    <w:name w:val="Podpis tabeli"/>
    <w:basedOn w:val="Normalny"/>
    <w:link w:val="Podpistabeli"/>
    <w:rsid w:val="007264D3"/>
    <w:pPr>
      <w:widowControl w:val="0"/>
      <w:spacing w:after="0" w:line="240" w:lineRule="auto"/>
    </w:pPr>
    <w:rPr>
      <w:rFonts w:ascii="Times New Roman" w:eastAsia="Times New Roman" w:hAnsi="Times New Roman" w:cs="Times New Roman"/>
      <w:sz w:val="20"/>
      <w:szCs w:val="20"/>
    </w:rPr>
  </w:style>
  <w:style w:type="paragraph" w:customStyle="1" w:styleId="Inne0">
    <w:name w:val="Inne"/>
    <w:basedOn w:val="Normalny"/>
    <w:link w:val="Inne"/>
    <w:rsid w:val="007264D3"/>
    <w:pPr>
      <w:widowControl w:val="0"/>
      <w:spacing w:after="0" w:line="240" w:lineRule="auto"/>
    </w:pPr>
    <w:rPr>
      <w:rFonts w:ascii="Times New Roman" w:eastAsia="Times New Roman" w:hAnsi="Times New Roman" w:cs="Times New Roman"/>
    </w:rPr>
  </w:style>
  <w:style w:type="paragraph" w:customStyle="1" w:styleId="Nagweklubstopka0">
    <w:name w:val="Nagłówek lub stopka"/>
    <w:basedOn w:val="Normalny"/>
    <w:link w:val="Nagweklubstopka"/>
    <w:rsid w:val="007264D3"/>
    <w:pPr>
      <w:widowControl w:val="0"/>
      <w:spacing w:after="0" w:line="240" w:lineRule="auto"/>
    </w:pPr>
    <w:rPr>
      <w:rFonts w:ascii="Times New Roman" w:eastAsia="Times New Roman" w:hAnsi="Times New Roman" w:cs="Times New Roman"/>
      <w:b/>
      <w:bCs/>
      <w:i/>
      <w:iCs/>
    </w:rPr>
  </w:style>
  <w:style w:type="paragraph" w:styleId="Nagwek">
    <w:name w:val="header"/>
    <w:basedOn w:val="Normalny"/>
    <w:link w:val="NagwekZnak"/>
    <w:uiPriority w:val="99"/>
    <w:unhideWhenUsed/>
    <w:rsid w:val="007264D3"/>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7264D3"/>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7264D3"/>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7264D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7264D3"/>
    <w:rPr>
      <w:color w:val="0563C1" w:themeColor="hyperlink"/>
      <w:u w:val="single"/>
    </w:rPr>
  </w:style>
  <w:style w:type="character" w:customStyle="1" w:styleId="Nierozpoznanawzmianka1">
    <w:name w:val="Nierozpoznana wzmianka1"/>
    <w:basedOn w:val="Domylnaczcionkaakapitu"/>
    <w:uiPriority w:val="99"/>
    <w:semiHidden/>
    <w:unhideWhenUsed/>
    <w:rsid w:val="007264D3"/>
    <w:rPr>
      <w:color w:val="605E5C"/>
      <w:shd w:val="clear" w:color="auto" w:fill="E1DFDD"/>
    </w:rPr>
  </w:style>
  <w:style w:type="paragraph" w:styleId="Akapitzlist">
    <w:name w:val="List Paragraph"/>
    <w:aliases w:val="L1,Numerowanie,List Paragraph,2 heading,A_wyliczenie,K-P_odwolanie,Akapit z listą5,maz_wyliczenie,opis dzialania,List Paragraph1,Odstavec,CW_Lista,wypunktowanie,Nag 1,Wypunktowanie,Podsis rysunku,Akapit z listą 1,T_SZ_List Paragraph,lp1"/>
    <w:basedOn w:val="Normalny"/>
    <w:link w:val="AkapitzlistZnak"/>
    <w:uiPriority w:val="34"/>
    <w:qFormat/>
    <w:rsid w:val="007264D3"/>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Nierozpoznanawzmianka2">
    <w:name w:val="Nierozpoznana wzmianka2"/>
    <w:basedOn w:val="Domylnaczcionkaakapitu"/>
    <w:uiPriority w:val="99"/>
    <w:semiHidden/>
    <w:unhideWhenUsed/>
    <w:rsid w:val="007264D3"/>
    <w:rPr>
      <w:color w:val="605E5C"/>
      <w:shd w:val="clear" w:color="auto" w:fill="E1DFDD"/>
    </w:rPr>
  </w:style>
  <w:style w:type="paragraph" w:styleId="Bezodstpw">
    <w:name w:val="No Spacing"/>
    <w:uiPriority w:val="1"/>
    <w:qFormat/>
    <w:rsid w:val="007264D3"/>
    <w:pPr>
      <w:suppressAutoHyphens/>
      <w:spacing w:after="0" w:line="240" w:lineRule="auto"/>
    </w:pPr>
    <w:rPr>
      <w:rFonts w:ascii="Calibri" w:eastAsia="Calibri" w:hAnsi="Calibri" w:cs="Calibri"/>
      <w:lang w:eastAsia="ar-SA"/>
    </w:rPr>
  </w:style>
  <w:style w:type="character" w:customStyle="1" w:styleId="Nierozpoznanawzmianka3">
    <w:name w:val="Nierozpoznana wzmianka3"/>
    <w:basedOn w:val="Domylnaczcionkaakapitu"/>
    <w:uiPriority w:val="99"/>
    <w:semiHidden/>
    <w:unhideWhenUsed/>
    <w:rsid w:val="007264D3"/>
    <w:rPr>
      <w:color w:val="605E5C"/>
      <w:shd w:val="clear" w:color="auto" w:fill="E1DFDD"/>
    </w:rPr>
  </w:style>
  <w:style w:type="paragraph" w:styleId="Tekstdymka">
    <w:name w:val="Balloon Text"/>
    <w:basedOn w:val="Normalny"/>
    <w:link w:val="TekstdymkaZnak"/>
    <w:uiPriority w:val="99"/>
    <w:semiHidden/>
    <w:unhideWhenUsed/>
    <w:rsid w:val="007264D3"/>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7264D3"/>
    <w:rPr>
      <w:rFonts w:ascii="Segoe UI" w:eastAsia="Courier New" w:hAnsi="Segoe UI" w:cs="Segoe UI"/>
      <w:color w:val="000000"/>
      <w:sz w:val="18"/>
      <w:szCs w:val="18"/>
      <w:lang w:eastAsia="pl-PL" w:bidi="pl-PL"/>
    </w:rPr>
  </w:style>
  <w:style w:type="character" w:customStyle="1" w:styleId="Nierozpoznanawzmianka4">
    <w:name w:val="Nierozpoznana wzmianka4"/>
    <w:basedOn w:val="Domylnaczcionkaakapitu"/>
    <w:uiPriority w:val="99"/>
    <w:semiHidden/>
    <w:unhideWhenUsed/>
    <w:rsid w:val="007264D3"/>
    <w:rPr>
      <w:color w:val="605E5C"/>
      <w:shd w:val="clear" w:color="auto" w:fill="E1DFDD"/>
    </w:rPr>
  </w:style>
  <w:style w:type="character" w:customStyle="1" w:styleId="Nierozpoznanawzmianka5">
    <w:name w:val="Nierozpoznana wzmianka5"/>
    <w:basedOn w:val="Domylnaczcionkaakapitu"/>
    <w:uiPriority w:val="99"/>
    <w:semiHidden/>
    <w:unhideWhenUsed/>
    <w:rsid w:val="007264D3"/>
    <w:rPr>
      <w:color w:val="605E5C"/>
      <w:shd w:val="clear" w:color="auto" w:fill="E1DFDD"/>
    </w:rPr>
  </w:style>
  <w:style w:type="table" w:styleId="Tabela-Siatka">
    <w:name w:val="Table Grid"/>
    <w:basedOn w:val="Standardowy"/>
    <w:uiPriority w:val="39"/>
    <w:rsid w:val="0072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264D3"/>
    <w:pPr>
      <w:widowControl/>
      <w:spacing w:line="259" w:lineRule="auto"/>
      <w:outlineLvl w:val="9"/>
    </w:pPr>
    <w:rPr>
      <w:lang w:bidi="ar-SA"/>
    </w:rPr>
  </w:style>
  <w:style w:type="paragraph" w:styleId="Spistreci1">
    <w:name w:val="toc 1"/>
    <w:basedOn w:val="Normalny"/>
    <w:next w:val="Normalny"/>
    <w:autoRedefine/>
    <w:uiPriority w:val="39"/>
    <w:unhideWhenUsed/>
    <w:rsid w:val="007264D3"/>
    <w:pPr>
      <w:widowControl w:val="0"/>
      <w:numPr>
        <w:numId w:val="23"/>
      </w:numPr>
      <w:tabs>
        <w:tab w:val="right" w:leader="dot" w:pos="9622"/>
      </w:tabs>
      <w:spacing w:before="110" w:after="0" w:line="276" w:lineRule="auto"/>
      <w:ind w:left="357" w:hanging="357"/>
    </w:pPr>
    <w:rPr>
      <w:rFonts w:ascii="Courier New" w:eastAsia="Courier New" w:hAnsi="Courier New" w:cs="Courier New"/>
      <w:color w:val="000000"/>
      <w:sz w:val="24"/>
      <w:szCs w:val="24"/>
      <w:lang w:eastAsia="pl-PL" w:bidi="pl-PL"/>
    </w:rPr>
  </w:style>
  <w:style w:type="paragraph" w:styleId="Spistreci2">
    <w:name w:val="toc 2"/>
    <w:basedOn w:val="Normalny"/>
    <w:next w:val="Normalny"/>
    <w:autoRedefine/>
    <w:uiPriority w:val="39"/>
    <w:unhideWhenUsed/>
    <w:rsid w:val="007264D3"/>
    <w:pPr>
      <w:widowControl w:val="0"/>
      <w:spacing w:after="100" w:line="240" w:lineRule="auto"/>
      <w:ind w:left="240"/>
    </w:pPr>
    <w:rPr>
      <w:rFonts w:ascii="Courier New" w:eastAsia="Courier New" w:hAnsi="Courier New" w:cs="Courier New"/>
      <w:color w:val="000000"/>
      <w:sz w:val="24"/>
      <w:szCs w:val="24"/>
      <w:lang w:eastAsia="pl-PL" w:bidi="pl-PL"/>
    </w:rPr>
  </w:style>
  <w:style w:type="paragraph" w:styleId="Spistreci3">
    <w:name w:val="toc 3"/>
    <w:basedOn w:val="Normalny"/>
    <w:next w:val="Normalny"/>
    <w:autoRedefine/>
    <w:uiPriority w:val="39"/>
    <w:unhideWhenUsed/>
    <w:rsid w:val="007264D3"/>
    <w:pPr>
      <w:widowControl w:val="0"/>
      <w:spacing w:after="100" w:line="240" w:lineRule="auto"/>
      <w:ind w:left="480"/>
    </w:pPr>
    <w:rPr>
      <w:rFonts w:ascii="Courier New" w:eastAsia="Courier New" w:hAnsi="Courier New" w:cs="Courier New"/>
      <w:color w:val="000000"/>
      <w:sz w:val="24"/>
      <w:szCs w:val="24"/>
      <w:lang w:eastAsia="pl-PL" w:bidi="pl-PL"/>
    </w:rPr>
  </w:style>
  <w:style w:type="paragraph" w:customStyle="1" w:styleId="Default">
    <w:name w:val="Default"/>
    <w:rsid w:val="007264D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7264D3"/>
    <w:rPr>
      <w:color w:val="605E5C"/>
      <w:shd w:val="clear" w:color="auto" w:fill="E1DFDD"/>
    </w:rPr>
  </w:style>
  <w:style w:type="character" w:styleId="UyteHipercze">
    <w:name w:val="FollowedHyperlink"/>
    <w:basedOn w:val="Domylnaczcionkaakapitu"/>
    <w:uiPriority w:val="99"/>
    <w:semiHidden/>
    <w:unhideWhenUsed/>
    <w:rsid w:val="007264D3"/>
    <w:rPr>
      <w:color w:val="954F72" w:themeColor="followedHyperlink"/>
      <w:u w:val="single"/>
    </w:rPr>
  </w:style>
  <w:style w:type="numbering" w:customStyle="1" w:styleId="Zaimportowanystyl3">
    <w:name w:val="Zaimportowany styl 3"/>
    <w:rsid w:val="0075684D"/>
    <w:pPr>
      <w:numPr>
        <w:numId w:val="32"/>
      </w:numPr>
    </w:p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Odstavec Znak,CW_Lista Znak,wypunktowanie Znak"/>
    <w:link w:val="Akapitzlist"/>
    <w:uiPriority w:val="34"/>
    <w:qFormat/>
    <w:locked/>
    <w:rsid w:val="0075684D"/>
    <w:rPr>
      <w:rFonts w:ascii="Courier New" w:eastAsia="Courier New" w:hAnsi="Courier New" w:cs="Courier New"/>
      <w:color w:val="000000"/>
      <w:sz w:val="24"/>
      <w:szCs w:val="24"/>
      <w:lang w:eastAsia="pl-PL" w:bidi="pl-PL"/>
    </w:rPr>
  </w:style>
  <w:style w:type="character" w:customStyle="1" w:styleId="BrakA">
    <w:name w:val="Brak A"/>
    <w:rsid w:val="00E86818"/>
  </w:style>
  <w:style w:type="character" w:customStyle="1" w:styleId="Brak">
    <w:name w:val="Brak"/>
    <w:rsid w:val="00E86818"/>
  </w:style>
  <w:style w:type="numbering" w:customStyle="1" w:styleId="Zaimportowanystyl8">
    <w:name w:val="Zaimportowany styl 8"/>
    <w:rsid w:val="00073F97"/>
    <w:pPr>
      <w:numPr>
        <w:numId w:val="33"/>
      </w:numPr>
    </w:pPr>
  </w:style>
  <w:style w:type="numbering" w:customStyle="1" w:styleId="Zaimportowanystyl10">
    <w:name w:val="Zaimportowany styl 10"/>
    <w:rsid w:val="009A6042"/>
    <w:pPr>
      <w:numPr>
        <w:numId w:val="34"/>
      </w:numPr>
    </w:pPr>
  </w:style>
  <w:style w:type="numbering" w:customStyle="1" w:styleId="Zaimportowanystyl13">
    <w:name w:val="Zaimportowany styl 13"/>
    <w:rsid w:val="00A825BA"/>
    <w:pPr>
      <w:numPr>
        <w:numId w:val="40"/>
      </w:numPr>
    </w:pPr>
  </w:style>
  <w:style w:type="character" w:customStyle="1" w:styleId="normaltextrun">
    <w:name w:val="normaltextrun"/>
    <w:basedOn w:val="Domylnaczcionkaakapitu"/>
    <w:rsid w:val="00CA4707"/>
  </w:style>
  <w:style w:type="paragraph" w:customStyle="1" w:styleId="paragraph">
    <w:name w:val="paragraph"/>
    <w:basedOn w:val="Normalny"/>
    <w:rsid w:val="00DE0DB9"/>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character" w:customStyle="1" w:styleId="eop">
    <w:name w:val="eop"/>
    <w:basedOn w:val="Domylnaczcionkaakapitu"/>
    <w:rsid w:val="00DE0DB9"/>
  </w:style>
  <w:style w:type="character" w:customStyle="1" w:styleId="markedcontent">
    <w:name w:val="markedcontent"/>
    <w:basedOn w:val="Domylnaczcionkaakapitu"/>
    <w:rsid w:val="00EC6DCE"/>
  </w:style>
  <w:style w:type="numbering" w:customStyle="1" w:styleId="Zaimportowanystyl18">
    <w:name w:val="Zaimportowany styl 18"/>
    <w:rsid w:val="0096724D"/>
    <w:pPr>
      <w:numPr>
        <w:numId w:val="43"/>
      </w:numPr>
    </w:pPr>
  </w:style>
  <w:style w:type="numbering" w:customStyle="1" w:styleId="11111111">
    <w:name w:val="1 / 1.1 / 1.1.111"/>
    <w:rsid w:val="00D207F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7949">
      <w:bodyDiv w:val="1"/>
      <w:marLeft w:val="0"/>
      <w:marRight w:val="0"/>
      <w:marTop w:val="0"/>
      <w:marBottom w:val="0"/>
      <w:divBdr>
        <w:top w:val="none" w:sz="0" w:space="0" w:color="auto"/>
        <w:left w:val="none" w:sz="0" w:space="0" w:color="auto"/>
        <w:bottom w:val="none" w:sz="0" w:space="0" w:color="auto"/>
        <w:right w:val="none" w:sz="0" w:space="0" w:color="auto"/>
      </w:divBdr>
    </w:div>
    <w:div w:id="448204142">
      <w:bodyDiv w:val="1"/>
      <w:marLeft w:val="0"/>
      <w:marRight w:val="0"/>
      <w:marTop w:val="0"/>
      <w:marBottom w:val="0"/>
      <w:divBdr>
        <w:top w:val="none" w:sz="0" w:space="0" w:color="auto"/>
        <w:left w:val="none" w:sz="0" w:space="0" w:color="auto"/>
        <w:bottom w:val="none" w:sz="0" w:space="0" w:color="auto"/>
        <w:right w:val="none" w:sz="0" w:space="0" w:color="auto"/>
      </w:divBdr>
    </w:div>
    <w:div w:id="734666264">
      <w:bodyDiv w:val="1"/>
      <w:marLeft w:val="0"/>
      <w:marRight w:val="0"/>
      <w:marTop w:val="0"/>
      <w:marBottom w:val="0"/>
      <w:divBdr>
        <w:top w:val="none" w:sz="0" w:space="0" w:color="auto"/>
        <w:left w:val="none" w:sz="0" w:space="0" w:color="auto"/>
        <w:bottom w:val="none" w:sz="0" w:space="0" w:color="auto"/>
        <w:right w:val="none" w:sz="0" w:space="0" w:color="auto"/>
      </w:divBdr>
    </w:div>
    <w:div w:id="1157771603">
      <w:bodyDiv w:val="1"/>
      <w:marLeft w:val="0"/>
      <w:marRight w:val="0"/>
      <w:marTop w:val="0"/>
      <w:marBottom w:val="0"/>
      <w:divBdr>
        <w:top w:val="none" w:sz="0" w:space="0" w:color="auto"/>
        <w:left w:val="none" w:sz="0" w:space="0" w:color="auto"/>
        <w:bottom w:val="none" w:sz="0" w:space="0" w:color="auto"/>
        <w:right w:val="none" w:sz="0" w:space="0" w:color="auto"/>
      </w:divBdr>
    </w:div>
    <w:div w:id="1578247881">
      <w:bodyDiv w:val="1"/>
      <w:marLeft w:val="0"/>
      <w:marRight w:val="0"/>
      <w:marTop w:val="0"/>
      <w:marBottom w:val="0"/>
      <w:divBdr>
        <w:top w:val="none" w:sz="0" w:space="0" w:color="auto"/>
        <w:left w:val="none" w:sz="0" w:space="0" w:color="auto"/>
        <w:bottom w:val="none" w:sz="0" w:space="0" w:color="auto"/>
        <w:right w:val="none" w:sz="0" w:space="0" w:color="auto"/>
      </w:divBdr>
    </w:div>
    <w:div w:id="20383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owy.pl" TargetMode="External"/><Relationship Id="rId13" Type="http://schemas.openxmlformats.org/officeDocument/2006/relationships/hyperlink" Target="https://ezamowienia.gov.pl" TargetMode="External"/><Relationship Id="rId18" Type="http://schemas.openxmlformats.org/officeDocument/2006/relationships/hyperlink" Target="mailto:IOD@LUDOW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mp-client/tenders/ocds-148610-c84c6b50-d2b8-11ed-9355-06954b8c6cb9" TargetMode="External"/><Relationship Id="rId17" Type="http://schemas.openxmlformats.org/officeDocument/2006/relationships/hyperlink" Target="http://www.ludowy.pl" TargetMode="External"/><Relationship Id="rId2" Type="http://schemas.openxmlformats.org/officeDocument/2006/relationships/numbering" Target="numbering.xml"/><Relationship Id="rId16" Type="http://schemas.openxmlformats.org/officeDocument/2006/relationships/hyperlink" Target="https://ezamowienia.gov.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przetargi@ludowy.pl" TargetMode="External"/><Relationship Id="rId10" Type="http://schemas.openxmlformats.org/officeDocument/2006/relationships/hyperlink" Target="https://ezamowienia.gov.pl/mp-client/tenders/ocds-148610-c84c6b50-d2b8-11ed-9355-06954b8c6cb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atr@ludowy.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80D7-E0B3-489A-9E70-D312B5BC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10877</Words>
  <Characters>65262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Wierzbicka</dc:creator>
  <cp:keywords/>
  <dc:description/>
  <cp:lastModifiedBy>Agnieszka Wierzbicka</cp:lastModifiedBy>
  <cp:revision>13</cp:revision>
  <dcterms:created xsi:type="dcterms:W3CDTF">2023-03-24T11:03:00Z</dcterms:created>
  <dcterms:modified xsi:type="dcterms:W3CDTF">2023-04-04T12:59:00Z</dcterms:modified>
</cp:coreProperties>
</file>