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02B" w14:textId="169A6553" w:rsidR="00131C28" w:rsidRPr="00646339" w:rsidRDefault="00646339" w:rsidP="007D6D38">
      <w:pPr>
        <w:rPr>
          <w:rFonts w:ascii="Calibri" w:hAnsi="Calibri" w:cs="Calibri"/>
          <w:b/>
          <w:iCs/>
          <w:sz w:val="19"/>
          <w:szCs w:val="19"/>
        </w:rPr>
      </w:pPr>
      <w:r>
        <w:rPr>
          <w:rFonts w:ascii="Calibri" w:hAnsi="Calibri" w:cs="Calibri"/>
          <w:b/>
          <w:iCs/>
          <w:sz w:val="19"/>
          <w:szCs w:val="19"/>
        </w:rPr>
        <w:t>Znak postępowania: ZP – 1/23</w:t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</w:r>
      <w:r>
        <w:rPr>
          <w:rFonts w:ascii="Calibri" w:hAnsi="Calibri" w:cs="Calibri"/>
          <w:b/>
          <w:iCs/>
          <w:sz w:val="19"/>
          <w:szCs w:val="19"/>
        </w:rPr>
        <w:tab/>
        <w:t>Załącznik nr 1 do SWZ</w:t>
      </w:r>
    </w:p>
    <w:p w14:paraId="0509B272" w14:textId="77777777" w:rsidR="00646339" w:rsidRPr="00646339" w:rsidRDefault="00646339" w:rsidP="00024B7E">
      <w:pPr>
        <w:jc w:val="center"/>
        <w:rPr>
          <w:rFonts w:ascii="Calibri" w:hAnsi="Calibri" w:cs="Calibri"/>
          <w:b/>
          <w:iCs/>
        </w:rPr>
      </w:pPr>
    </w:p>
    <w:p w14:paraId="116C9AB3" w14:textId="7DB788D8" w:rsidR="00131C28" w:rsidRPr="00646339" w:rsidRDefault="00646339" w:rsidP="00024B7E">
      <w:pPr>
        <w:jc w:val="center"/>
        <w:rPr>
          <w:rFonts w:ascii="Calibri" w:hAnsi="Calibri" w:cs="Calibri"/>
          <w:b/>
          <w:iCs/>
        </w:rPr>
      </w:pPr>
      <w:r w:rsidRPr="00646339">
        <w:rPr>
          <w:rFonts w:ascii="Calibri" w:hAnsi="Calibri" w:cs="Calibri"/>
          <w:b/>
          <w:iCs/>
        </w:rPr>
        <w:t xml:space="preserve">Szczegółowy opis przedmiotu zamówienia </w:t>
      </w:r>
    </w:p>
    <w:p w14:paraId="7F85B3ED" w14:textId="77777777" w:rsidR="00E474A7" w:rsidRPr="00646339" w:rsidRDefault="00E474A7" w:rsidP="00F2598A">
      <w:pPr>
        <w:jc w:val="both"/>
        <w:rPr>
          <w:rFonts w:ascii="Calibri" w:hAnsi="Calibri" w:cs="Calibri"/>
          <w:bCs/>
          <w:iCs/>
        </w:rPr>
      </w:pPr>
    </w:p>
    <w:p w14:paraId="78342FF0" w14:textId="7F22086B" w:rsidR="00F2598A" w:rsidRPr="00646339" w:rsidRDefault="00F2598A" w:rsidP="00F2598A">
      <w:pPr>
        <w:jc w:val="both"/>
        <w:rPr>
          <w:rFonts w:ascii="Calibri" w:hAnsi="Calibri" w:cs="Calibri"/>
          <w:bCs/>
          <w:iCs/>
        </w:rPr>
      </w:pPr>
      <w:r w:rsidRPr="00646339">
        <w:rPr>
          <w:rFonts w:ascii="Calibri" w:hAnsi="Calibri" w:cs="Calibri"/>
          <w:bCs/>
          <w:iCs/>
        </w:rPr>
        <w:t xml:space="preserve">Opis przedstawia minimalne wymagania dotyczące foteli konferencyjnych. Wykonawcy mogą zaproponować rozwiązania o takich samych parametrach lub je przewyższające. </w:t>
      </w:r>
    </w:p>
    <w:p w14:paraId="3A244586" w14:textId="77BF66ED" w:rsidR="00F2598A" w:rsidRPr="00646339" w:rsidRDefault="00646339" w:rsidP="00F2598A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Przed podpisaniem umowy Zamawiający wymaga przedstawienia przez Wykonawcę</w:t>
      </w:r>
      <w:r w:rsidR="00F2598A" w:rsidRPr="00646339">
        <w:rPr>
          <w:rFonts w:ascii="Calibri" w:hAnsi="Calibri" w:cs="Calibri"/>
          <w:bCs/>
          <w:iCs/>
        </w:rPr>
        <w:t xml:space="preserve"> wszystkie wymienione w opisie badania oraz dokumenty. Certyfikaty mają być wystawione przez jednostkę uprawnioną do wydawania tego rodzaju zaświadczeń. Dokumenty te mają być opisane w sposób niebudzący wątpliwości.</w:t>
      </w:r>
    </w:p>
    <w:p w14:paraId="7FFA2F00" w14:textId="7588C761" w:rsidR="00F2598A" w:rsidRPr="00646339" w:rsidRDefault="00646339" w:rsidP="00F2598A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Zamawiający</w:t>
      </w:r>
      <w:r w:rsidR="00F2598A" w:rsidRPr="00646339">
        <w:rPr>
          <w:rFonts w:ascii="Calibri" w:hAnsi="Calibri" w:cs="Calibri"/>
          <w:bCs/>
          <w:iCs/>
        </w:rPr>
        <w:t xml:space="preserve"> nie dopuszcza się użycia następujących materiałów poza dopuszczalną tolerancją:</w:t>
      </w:r>
    </w:p>
    <w:p w14:paraId="3BEA1886" w14:textId="77777777" w:rsidR="00F2598A" w:rsidRPr="00646339" w:rsidRDefault="00F2598A" w:rsidP="00F2598A">
      <w:pPr>
        <w:jc w:val="both"/>
        <w:rPr>
          <w:rFonts w:ascii="Calibri" w:hAnsi="Calibri" w:cs="Calibri"/>
          <w:bCs/>
          <w:iCs/>
        </w:rPr>
      </w:pPr>
      <w:r w:rsidRPr="00646339">
        <w:rPr>
          <w:rFonts w:ascii="Calibri" w:hAnsi="Calibri" w:cs="Calibri"/>
          <w:bCs/>
          <w:iCs/>
        </w:rPr>
        <w:t>• innej faktury tkaniny niż podana</w:t>
      </w:r>
    </w:p>
    <w:p w14:paraId="1EBB9A88" w14:textId="77777777" w:rsidR="00F2598A" w:rsidRPr="00646339" w:rsidRDefault="00F2598A" w:rsidP="00F2598A">
      <w:pPr>
        <w:jc w:val="both"/>
        <w:rPr>
          <w:rFonts w:ascii="Calibri" w:hAnsi="Calibri" w:cs="Calibri"/>
          <w:bCs/>
          <w:iCs/>
        </w:rPr>
      </w:pPr>
      <w:r w:rsidRPr="00646339">
        <w:rPr>
          <w:rFonts w:ascii="Calibri" w:hAnsi="Calibri" w:cs="Calibri"/>
          <w:bCs/>
          <w:iCs/>
        </w:rPr>
        <w:t xml:space="preserve">• elementów drewnianych wykonanych z płyt wiórowych czy </w:t>
      </w:r>
      <w:proofErr w:type="spellStart"/>
      <w:r w:rsidRPr="00646339">
        <w:rPr>
          <w:rFonts w:ascii="Calibri" w:hAnsi="Calibri" w:cs="Calibri"/>
          <w:bCs/>
          <w:iCs/>
        </w:rPr>
        <w:t>mdf</w:t>
      </w:r>
      <w:proofErr w:type="spellEnd"/>
    </w:p>
    <w:p w14:paraId="6B534DCB" w14:textId="1DFB6023" w:rsidR="00F2598A" w:rsidRPr="00646339" w:rsidRDefault="00F2598A" w:rsidP="00F2598A">
      <w:pPr>
        <w:jc w:val="both"/>
        <w:rPr>
          <w:rFonts w:ascii="Calibri" w:hAnsi="Calibri" w:cs="Calibri"/>
          <w:bCs/>
          <w:iCs/>
        </w:rPr>
      </w:pPr>
      <w:r w:rsidRPr="00646339">
        <w:rPr>
          <w:rFonts w:ascii="Calibri" w:hAnsi="Calibri" w:cs="Calibri"/>
          <w:bCs/>
          <w:iCs/>
        </w:rPr>
        <w:t>• pianek wykrawanych z bloku, w tym CMHR</w:t>
      </w:r>
    </w:p>
    <w:p w14:paraId="75DC43C1" w14:textId="77777777" w:rsidR="00F2598A" w:rsidRPr="00646339" w:rsidRDefault="00F2598A" w:rsidP="00F2598A">
      <w:pPr>
        <w:jc w:val="both"/>
        <w:rPr>
          <w:rFonts w:ascii="Calibri" w:hAnsi="Calibri" w:cs="Calibri"/>
          <w:bCs/>
          <w:iCs/>
        </w:rPr>
      </w:pPr>
      <w:r w:rsidRPr="00646339">
        <w:rPr>
          <w:rFonts w:ascii="Calibri" w:hAnsi="Calibri" w:cs="Calibri"/>
          <w:bCs/>
          <w:iCs/>
        </w:rPr>
        <w:t>Wszystkie zaproponowane rozwiązania muszą być systemowe, seryjnie produkowane.</w:t>
      </w:r>
    </w:p>
    <w:p w14:paraId="2C082809" w14:textId="77777777" w:rsidR="00F2598A" w:rsidRPr="00646339" w:rsidRDefault="00F2598A" w:rsidP="00024B7E">
      <w:pPr>
        <w:jc w:val="center"/>
        <w:rPr>
          <w:rFonts w:ascii="Calibri" w:hAnsi="Calibri" w:cs="Calibri"/>
          <w:b/>
          <w:iCs/>
        </w:rPr>
      </w:pPr>
    </w:p>
    <w:p w14:paraId="65846974" w14:textId="77777777" w:rsidR="00024B7E" w:rsidRPr="00646339" w:rsidRDefault="00826362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b/>
          <w:sz w:val="21"/>
          <w:szCs w:val="21"/>
        </w:rPr>
        <w:t>Konstrukcja nośna</w:t>
      </w:r>
      <w:r w:rsidR="000A6B50" w:rsidRPr="00646339">
        <w:rPr>
          <w:rFonts w:ascii="Calibri" w:hAnsi="Calibri" w:cs="Calibri"/>
          <w:sz w:val="21"/>
          <w:szCs w:val="21"/>
        </w:rPr>
        <w:t>:</w:t>
      </w:r>
      <w:r w:rsidR="000D6617" w:rsidRPr="00646339">
        <w:rPr>
          <w:rFonts w:ascii="Calibri" w:hAnsi="Calibri" w:cs="Calibri"/>
          <w:sz w:val="21"/>
          <w:szCs w:val="21"/>
        </w:rPr>
        <w:t xml:space="preserve"> </w:t>
      </w:r>
    </w:p>
    <w:p w14:paraId="55F10BCA" w14:textId="32BAE914" w:rsidR="000D6617" w:rsidRPr="00646339" w:rsidRDefault="00D60224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Nogi wykonane z zamkniętego </w:t>
      </w:r>
      <w:proofErr w:type="spellStart"/>
      <w:r w:rsidRPr="00646339">
        <w:rPr>
          <w:rFonts w:ascii="Calibri" w:hAnsi="Calibri" w:cs="Calibri"/>
          <w:i/>
          <w:iCs/>
          <w:sz w:val="21"/>
          <w:szCs w:val="21"/>
        </w:rPr>
        <w:t>profila</w:t>
      </w:r>
      <w:proofErr w:type="spellEnd"/>
      <w:r w:rsidRPr="00646339">
        <w:rPr>
          <w:rFonts w:ascii="Calibri" w:hAnsi="Calibri" w:cs="Calibri"/>
          <w:i/>
          <w:iCs/>
          <w:sz w:val="21"/>
          <w:szCs w:val="21"/>
        </w:rPr>
        <w:t xml:space="preserve"> o przekroju prostokątnym</w:t>
      </w:r>
      <w:r w:rsidR="0008081F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CC17F2" w:rsidRPr="00646339">
        <w:rPr>
          <w:rFonts w:ascii="Calibri" w:hAnsi="Calibri" w:cs="Calibri"/>
          <w:i/>
          <w:iCs/>
          <w:sz w:val="21"/>
          <w:szCs w:val="21"/>
        </w:rPr>
        <w:t xml:space="preserve">min. </w:t>
      </w:r>
      <w:r w:rsidR="0008081F" w:rsidRPr="00646339">
        <w:rPr>
          <w:rFonts w:ascii="Calibri" w:hAnsi="Calibri" w:cs="Calibri"/>
          <w:i/>
          <w:iCs/>
          <w:sz w:val="21"/>
          <w:szCs w:val="21"/>
        </w:rPr>
        <w:t>50x30 mm</w:t>
      </w:r>
      <w:r w:rsidRPr="00646339">
        <w:rPr>
          <w:rFonts w:ascii="Calibri" w:hAnsi="Calibri" w:cs="Calibri"/>
          <w:i/>
          <w:iCs/>
          <w:sz w:val="21"/>
          <w:szCs w:val="21"/>
        </w:rPr>
        <w:t>.</w:t>
      </w:r>
      <w:r w:rsidR="00AA6706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Fotele w</w:t>
      </w:r>
      <w:r w:rsidR="00443A3C" w:rsidRPr="00646339">
        <w:rPr>
          <w:rFonts w:ascii="Calibri" w:hAnsi="Calibri" w:cs="Calibri"/>
          <w:i/>
          <w:iCs/>
          <w:sz w:val="21"/>
          <w:szCs w:val="21"/>
        </w:rPr>
        <w:t> 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rozmieszczeniu</w:t>
      </w:r>
      <w:r w:rsidR="000A6B50" w:rsidRPr="00646339">
        <w:rPr>
          <w:rFonts w:ascii="Calibri" w:hAnsi="Calibri" w:cs="Calibri"/>
          <w:i/>
          <w:iCs/>
          <w:sz w:val="21"/>
          <w:szCs w:val="21"/>
        </w:rPr>
        <w:t xml:space="preserve"> tz</w:t>
      </w:r>
      <w:r w:rsidR="00EE4652" w:rsidRPr="00646339">
        <w:rPr>
          <w:rFonts w:ascii="Calibri" w:hAnsi="Calibri" w:cs="Calibri"/>
          <w:i/>
          <w:iCs/>
          <w:sz w:val="21"/>
          <w:szCs w:val="21"/>
        </w:rPr>
        <w:t>w. dostawny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m</w:t>
      </w:r>
      <w:r w:rsidR="00EE4652" w:rsidRPr="00646339">
        <w:rPr>
          <w:rFonts w:ascii="Calibri" w:hAnsi="Calibri" w:cs="Calibri"/>
          <w:i/>
          <w:iCs/>
          <w:sz w:val="21"/>
          <w:szCs w:val="21"/>
        </w:rPr>
        <w:t xml:space="preserve"> – na wspólnej nodze.</w:t>
      </w:r>
      <w:r w:rsidR="00CA3037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Noga lakierowana proszkowo na kolor </w:t>
      </w:r>
      <w:r w:rsidR="000378EB" w:rsidRPr="00646339">
        <w:rPr>
          <w:rFonts w:ascii="Calibri" w:hAnsi="Calibri" w:cs="Calibri"/>
          <w:i/>
          <w:iCs/>
          <w:sz w:val="21"/>
          <w:szCs w:val="21"/>
        </w:rPr>
        <w:t>czarny.</w:t>
      </w:r>
      <w:r w:rsidR="00CC17F2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646339">
        <w:rPr>
          <w:rFonts w:ascii="Calibri" w:hAnsi="Calibri" w:cs="Calibri"/>
          <w:i/>
          <w:iCs/>
          <w:sz w:val="21"/>
          <w:szCs w:val="21"/>
        </w:rPr>
        <w:t>Nakładka podłokietnika bukowa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 xml:space="preserve"> w kolorze </w:t>
      </w:r>
      <w:r w:rsidR="000378EB" w:rsidRPr="00646339">
        <w:rPr>
          <w:rFonts w:ascii="Calibri" w:hAnsi="Calibri" w:cs="Calibri"/>
          <w:i/>
          <w:iCs/>
          <w:sz w:val="21"/>
          <w:szCs w:val="21"/>
        </w:rPr>
        <w:t>czarnym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>.</w:t>
      </w:r>
    </w:p>
    <w:p w14:paraId="1B5E3753" w14:textId="77777777" w:rsidR="000D6617" w:rsidRPr="00646339" w:rsidRDefault="000D6617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11"/>
          <w:szCs w:val="11"/>
        </w:rPr>
      </w:pPr>
    </w:p>
    <w:p w14:paraId="4D7F1C0F" w14:textId="77777777" w:rsidR="00024B7E" w:rsidRPr="00646339" w:rsidRDefault="00EE4652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b/>
          <w:sz w:val="21"/>
          <w:szCs w:val="21"/>
        </w:rPr>
        <w:t>Oparcie</w:t>
      </w:r>
      <w:r w:rsidRPr="00646339">
        <w:rPr>
          <w:rFonts w:ascii="Calibri" w:hAnsi="Calibri" w:cs="Calibri"/>
          <w:sz w:val="21"/>
          <w:szCs w:val="21"/>
        </w:rPr>
        <w:t>:</w:t>
      </w:r>
      <w:r w:rsidR="000D6617" w:rsidRPr="00646339">
        <w:rPr>
          <w:rFonts w:ascii="Calibri" w:hAnsi="Calibri" w:cs="Calibri"/>
          <w:sz w:val="21"/>
          <w:szCs w:val="21"/>
        </w:rPr>
        <w:t xml:space="preserve"> </w:t>
      </w:r>
    </w:p>
    <w:p w14:paraId="087D370F" w14:textId="2BCE3A07" w:rsidR="00D60224" w:rsidRPr="00646339" w:rsidRDefault="00EE4652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Tylna maskownica oparcia wykonana z </w:t>
      </w:r>
      <w:r w:rsidR="00CA3037" w:rsidRPr="00646339">
        <w:rPr>
          <w:rFonts w:ascii="Calibri" w:hAnsi="Calibri" w:cs="Calibri"/>
          <w:i/>
          <w:iCs/>
          <w:sz w:val="21"/>
          <w:szCs w:val="21"/>
        </w:rPr>
        <w:t>giętej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 sklejki wielowarstwowej bukowej o grubości </w:t>
      </w:r>
      <w:r w:rsidR="00024B7E" w:rsidRPr="00646339">
        <w:rPr>
          <w:rFonts w:ascii="Calibri" w:hAnsi="Calibri" w:cs="Calibri"/>
          <w:i/>
          <w:iCs/>
          <w:sz w:val="21"/>
          <w:szCs w:val="21"/>
        </w:rPr>
        <w:t xml:space="preserve">min. </w:t>
      </w:r>
      <w:r w:rsidR="00366B36" w:rsidRPr="00646339">
        <w:rPr>
          <w:rFonts w:ascii="Calibri" w:hAnsi="Calibri" w:cs="Calibri"/>
          <w:i/>
          <w:iCs/>
          <w:sz w:val="21"/>
          <w:szCs w:val="21"/>
        </w:rPr>
        <w:t>1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2</w:t>
      </w:r>
      <w:r w:rsidR="00CA3037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mm. </w:t>
      </w:r>
      <w:r w:rsidR="00E05326" w:rsidRPr="00646339">
        <w:rPr>
          <w:rFonts w:ascii="Calibri" w:hAnsi="Calibri" w:cs="Calibri"/>
          <w:i/>
          <w:iCs/>
          <w:sz w:val="21"/>
          <w:szCs w:val="21"/>
        </w:rPr>
        <w:t xml:space="preserve">Gięcie </w:t>
      </w:r>
      <w:r w:rsidR="00060483" w:rsidRPr="00646339">
        <w:rPr>
          <w:rFonts w:ascii="Calibri" w:hAnsi="Calibri" w:cs="Calibri"/>
          <w:i/>
          <w:iCs/>
          <w:sz w:val="21"/>
          <w:szCs w:val="21"/>
        </w:rPr>
        <w:t>sklejki</w:t>
      </w:r>
      <w:r w:rsidR="00E05326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F31E19" w:rsidRPr="00646339">
        <w:rPr>
          <w:rFonts w:ascii="Calibri" w:hAnsi="Calibri" w:cs="Calibri"/>
          <w:i/>
          <w:iCs/>
          <w:sz w:val="21"/>
          <w:szCs w:val="21"/>
        </w:rPr>
        <w:t xml:space="preserve">w kształt 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falowanym</w:t>
      </w:r>
      <w:r w:rsidR="00E05326" w:rsidRPr="00646339">
        <w:rPr>
          <w:rFonts w:ascii="Calibri" w:hAnsi="Calibri" w:cs="Calibri"/>
          <w:i/>
          <w:iCs/>
          <w:sz w:val="21"/>
          <w:szCs w:val="21"/>
        </w:rPr>
        <w:t xml:space="preserve">. 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Oparcie obłożone </w:t>
      </w:r>
      <w:r w:rsidR="005D7A09" w:rsidRPr="00646339">
        <w:rPr>
          <w:rFonts w:ascii="Calibri" w:hAnsi="Calibri" w:cs="Calibri"/>
          <w:i/>
          <w:iCs/>
          <w:sz w:val="21"/>
          <w:szCs w:val="21"/>
        </w:rPr>
        <w:t xml:space="preserve">wysokiej jakości </w:t>
      </w:r>
      <w:r w:rsidRPr="00646339">
        <w:rPr>
          <w:rFonts w:ascii="Calibri" w:hAnsi="Calibri" w:cs="Calibri"/>
          <w:i/>
          <w:iCs/>
          <w:sz w:val="21"/>
          <w:szCs w:val="21"/>
        </w:rPr>
        <w:t>profilowaną</w:t>
      </w:r>
      <w:r w:rsidR="00A94631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pianką</w:t>
      </w:r>
      <w:r w:rsidR="007375B7" w:rsidRPr="00646339">
        <w:rPr>
          <w:rFonts w:ascii="Calibri" w:hAnsi="Calibri" w:cs="Calibri"/>
          <w:i/>
          <w:iCs/>
          <w:sz w:val="21"/>
          <w:szCs w:val="21"/>
        </w:rPr>
        <w:t xml:space="preserve"> i 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tapicerowane tkaniną. </w:t>
      </w:r>
      <w:r w:rsidR="00B717F2" w:rsidRPr="00646339">
        <w:rPr>
          <w:rFonts w:ascii="Calibri" w:hAnsi="Calibri" w:cs="Calibri"/>
          <w:i/>
          <w:iCs/>
          <w:sz w:val="21"/>
          <w:szCs w:val="21"/>
        </w:rPr>
        <w:t xml:space="preserve">Pianka lana o zmiennej grubości od 40 do 60 mm. </w:t>
      </w:r>
      <w:r w:rsidR="0008081F" w:rsidRPr="00646339">
        <w:rPr>
          <w:rFonts w:ascii="Calibri" w:hAnsi="Calibri" w:cs="Calibri"/>
          <w:i/>
          <w:iCs/>
          <w:sz w:val="21"/>
          <w:szCs w:val="21"/>
        </w:rPr>
        <w:t xml:space="preserve">Układ tapicerski 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posiada jeden poprzeczny wciąg o szerokości ok 25 cm.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717F2" w:rsidRPr="00646339">
        <w:rPr>
          <w:rFonts w:ascii="Calibri" w:hAnsi="Calibri" w:cs="Calibri"/>
          <w:i/>
          <w:iCs/>
          <w:sz w:val="21"/>
          <w:szCs w:val="21"/>
        </w:rPr>
        <w:t xml:space="preserve">Konstrukcja nośna oparcia wykonana ze sklejki liściastej. Demontaż układu tapicerskiego oparcia nie może wymuszać konieczności demontażu całego oparcia </w:t>
      </w:r>
      <w:r w:rsidR="00CE2DFE" w:rsidRPr="00646339">
        <w:rPr>
          <w:rFonts w:ascii="Calibri" w:hAnsi="Calibri" w:cs="Calibri"/>
          <w:i/>
          <w:iCs/>
          <w:sz w:val="21"/>
          <w:szCs w:val="21"/>
        </w:rPr>
        <w:t>Maskownica</w:t>
      </w:r>
      <w:r w:rsidR="000378EB" w:rsidRPr="00646339">
        <w:rPr>
          <w:rFonts w:ascii="Calibri" w:hAnsi="Calibri" w:cs="Calibri"/>
          <w:i/>
          <w:iCs/>
          <w:sz w:val="21"/>
          <w:szCs w:val="21"/>
        </w:rPr>
        <w:t xml:space="preserve"> wystaje </w:t>
      </w:r>
      <w:r w:rsidR="00024B7E" w:rsidRPr="00646339">
        <w:rPr>
          <w:rFonts w:ascii="Calibri" w:hAnsi="Calibri" w:cs="Calibri"/>
          <w:i/>
          <w:iCs/>
          <w:sz w:val="21"/>
          <w:szCs w:val="21"/>
        </w:rPr>
        <w:t xml:space="preserve">u góry </w:t>
      </w:r>
      <w:r w:rsidR="000378EB" w:rsidRPr="00646339">
        <w:rPr>
          <w:rFonts w:ascii="Calibri" w:hAnsi="Calibri" w:cs="Calibri"/>
          <w:i/>
          <w:iCs/>
          <w:sz w:val="21"/>
          <w:szCs w:val="21"/>
        </w:rPr>
        <w:t>o 3</w:t>
      </w:r>
      <w:r w:rsidR="0015720F" w:rsidRPr="00646339">
        <w:rPr>
          <w:rFonts w:ascii="Calibri" w:hAnsi="Calibri" w:cs="Calibri"/>
          <w:i/>
          <w:iCs/>
          <w:sz w:val="21"/>
          <w:szCs w:val="21"/>
        </w:rPr>
        <w:t>0</w:t>
      </w:r>
      <w:r w:rsidR="000378EB" w:rsidRPr="00646339">
        <w:rPr>
          <w:rFonts w:ascii="Calibri" w:hAnsi="Calibri" w:cs="Calibri"/>
          <w:i/>
          <w:iCs/>
          <w:sz w:val="21"/>
          <w:szCs w:val="21"/>
        </w:rPr>
        <w:t xml:space="preserve"> mm ponad obrys oparcia (miejsce na numerek). 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 xml:space="preserve">Sklejka barwiona na kolor </w:t>
      </w:r>
      <w:r w:rsidR="000378EB" w:rsidRPr="00646339">
        <w:rPr>
          <w:rFonts w:ascii="Calibri" w:hAnsi="Calibri" w:cs="Calibri"/>
          <w:i/>
          <w:iCs/>
          <w:sz w:val="21"/>
          <w:szCs w:val="21"/>
        </w:rPr>
        <w:t>czarny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>.</w:t>
      </w:r>
      <w:r w:rsidR="003D299F" w:rsidRPr="00646339">
        <w:rPr>
          <w:rFonts w:ascii="Calibri" w:hAnsi="Calibri" w:cs="Calibri"/>
          <w:i/>
          <w:iCs/>
          <w:sz w:val="21"/>
          <w:szCs w:val="21"/>
        </w:rPr>
        <w:t xml:space="preserve"> Nie akceptuje się oparć o kształcie kubełkowym ze względu na marszczenie się materiału.</w:t>
      </w:r>
    </w:p>
    <w:p w14:paraId="46B5EE00" w14:textId="77777777" w:rsidR="004840F9" w:rsidRPr="00646339" w:rsidRDefault="004840F9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b/>
          <w:sz w:val="10"/>
          <w:szCs w:val="10"/>
        </w:rPr>
      </w:pPr>
    </w:p>
    <w:p w14:paraId="0530DEC8" w14:textId="77777777" w:rsidR="00024B7E" w:rsidRPr="00646339" w:rsidRDefault="00826362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b/>
          <w:sz w:val="21"/>
          <w:szCs w:val="21"/>
        </w:rPr>
        <w:t>Siedzisko</w:t>
      </w:r>
      <w:r w:rsidR="00E7179D" w:rsidRPr="00646339">
        <w:rPr>
          <w:rFonts w:ascii="Calibri" w:hAnsi="Calibri" w:cs="Calibri"/>
          <w:sz w:val="21"/>
          <w:szCs w:val="21"/>
        </w:rPr>
        <w:t>:</w:t>
      </w:r>
      <w:r w:rsidR="000D6617" w:rsidRPr="00646339">
        <w:rPr>
          <w:rFonts w:ascii="Calibri" w:hAnsi="Calibri" w:cs="Calibri"/>
          <w:sz w:val="21"/>
          <w:szCs w:val="21"/>
        </w:rPr>
        <w:t xml:space="preserve"> </w:t>
      </w:r>
    </w:p>
    <w:p w14:paraId="4C784EA4" w14:textId="48F823A7" w:rsidR="00805737" w:rsidRPr="00646339" w:rsidRDefault="00EE4652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>Siedzisko uchylne</w:t>
      </w:r>
      <w:r w:rsidRPr="00646339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Pr="00646339">
        <w:rPr>
          <w:rFonts w:ascii="Calibri" w:hAnsi="Calibri" w:cs="Calibri"/>
          <w:i/>
          <w:iCs/>
          <w:sz w:val="21"/>
          <w:szCs w:val="21"/>
        </w:rPr>
        <w:t>z</w:t>
      </w:r>
      <w:r w:rsidRPr="00646339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samoczynnym </w:t>
      </w:r>
      <w:r w:rsidR="00826362" w:rsidRPr="00646339">
        <w:rPr>
          <w:rFonts w:ascii="Calibri" w:hAnsi="Calibri" w:cs="Calibri"/>
          <w:i/>
          <w:iCs/>
          <w:sz w:val="21"/>
          <w:szCs w:val="21"/>
        </w:rPr>
        <w:t>system</w:t>
      </w:r>
      <w:r w:rsidRPr="00646339">
        <w:rPr>
          <w:rFonts w:ascii="Calibri" w:hAnsi="Calibri" w:cs="Calibri"/>
          <w:i/>
          <w:iCs/>
          <w:sz w:val="21"/>
          <w:szCs w:val="21"/>
        </w:rPr>
        <w:t>em</w:t>
      </w:r>
      <w:r w:rsidR="00826362" w:rsidRPr="00646339">
        <w:rPr>
          <w:rFonts w:ascii="Calibri" w:hAnsi="Calibri" w:cs="Calibri"/>
          <w:i/>
          <w:iCs/>
          <w:sz w:val="21"/>
          <w:szCs w:val="21"/>
        </w:rPr>
        <w:t xml:space="preserve"> składania. </w:t>
      </w:r>
      <w:r w:rsidR="00DB7CB5" w:rsidRPr="00646339">
        <w:rPr>
          <w:rFonts w:ascii="Calibri" w:hAnsi="Calibri" w:cs="Calibri"/>
          <w:i/>
          <w:iCs/>
          <w:sz w:val="21"/>
          <w:szCs w:val="21"/>
        </w:rPr>
        <w:t>Mechanizm składania siedziska grawitacyjn</w:t>
      </w:r>
      <w:r w:rsidR="00C22755" w:rsidRPr="00646339">
        <w:rPr>
          <w:rFonts w:ascii="Calibri" w:hAnsi="Calibri" w:cs="Calibri"/>
          <w:i/>
          <w:iCs/>
          <w:sz w:val="21"/>
          <w:szCs w:val="21"/>
        </w:rPr>
        <w:t>y, nie wymagającym serwisowania</w:t>
      </w:r>
      <w:r w:rsidR="009F6C38" w:rsidRPr="00646339">
        <w:rPr>
          <w:rFonts w:ascii="Calibri" w:hAnsi="Calibri" w:cs="Calibri"/>
          <w:i/>
          <w:iCs/>
          <w:sz w:val="21"/>
          <w:szCs w:val="21"/>
        </w:rPr>
        <w:t xml:space="preserve">. </w:t>
      </w:r>
      <w:r w:rsidRPr="00646339">
        <w:rPr>
          <w:rFonts w:ascii="Calibri" w:hAnsi="Calibri" w:cs="Calibri"/>
          <w:i/>
          <w:iCs/>
          <w:sz w:val="21"/>
          <w:szCs w:val="21"/>
        </w:rPr>
        <w:t>Konstrukcja siedziska</w:t>
      </w:r>
      <w:r w:rsidRPr="00646339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="00826362" w:rsidRPr="00646339">
        <w:rPr>
          <w:rFonts w:ascii="Calibri" w:hAnsi="Calibri" w:cs="Calibri"/>
          <w:i/>
          <w:iCs/>
          <w:sz w:val="21"/>
          <w:szCs w:val="21"/>
        </w:rPr>
        <w:t>wykonan</w:t>
      </w:r>
      <w:r w:rsidRPr="00646339">
        <w:rPr>
          <w:rFonts w:ascii="Calibri" w:hAnsi="Calibri" w:cs="Calibri"/>
          <w:i/>
          <w:iCs/>
          <w:sz w:val="21"/>
          <w:szCs w:val="21"/>
        </w:rPr>
        <w:t>a</w:t>
      </w:r>
      <w:r w:rsidR="00826362" w:rsidRPr="00646339">
        <w:rPr>
          <w:rFonts w:ascii="Calibri" w:hAnsi="Calibri" w:cs="Calibri"/>
          <w:i/>
          <w:iCs/>
          <w:sz w:val="21"/>
          <w:szCs w:val="21"/>
        </w:rPr>
        <w:t xml:space="preserve"> ze sklejki bukowej wielowarstwowej o gr. </w:t>
      </w:r>
      <w:r w:rsidR="00024B7E" w:rsidRPr="00646339">
        <w:rPr>
          <w:rFonts w:ascii="Calibri" w:hAnsi="Calibri" w:cs="Calibri"/>
          <w:i/>
          <w:iCs/>
          <w:sz w:val="21"/>
          <w:szCs w:val="21"/>
        </w:rPr>
        <w:t xml:space="preserve">min. 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18</w:t>
      </w:r>
      <w:r w:rsidR="00826362" w:rsidRPr="00646339">
        <w:rPr>
          <w:rFonts w:ascii="Calibri" w:hAnsi="Calibri" w:cs="Calibri"/>
          <w:i/>
          <w:iCs/>
          <w:sz w:val="21"/>
          <w:szCs w:val="21"/>
        </w:rPr>
        <w:t xml:space="preserve"> mm, </w:t>
      </w:r>
      <w:r w:rsidRPr="00646339">
        <w:rPr>
          <w:rFonts w:ascii="Calibri" w:hAnsi="Calibri" w:cs="Calibri"/>
          <w:i/>
          <w:iCs/>
          <w:sz w:val="21"/>
          <w:szCs w:val="21"/>
        </w:rPr>
        <w:t>obłożone pianką wylew</w:t>
      </w:r>
      <w:r w:rsidR="00C22755" w:rsidRPr="00646339">
        <w:rPr>
          <w:rFonts w:ascii="Calibri" w:hAnsi="Calibri" w:cs="Calibri"/>
          <w:i/>
          <w:iCs/>
          <w:sz w:val="21"/>
          <w:szCs w:val="21"/>
        </w:rPr>
        <w:t>aną na zimno do formy.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717F2" w:rsidRPr="00646339">
        <w:rPr>
          <w:rFonts w:ascii="Calibri" w:hAnsi="Calibri" w:cs="Calibri"/>
          <w:i/>
          <w:iCs/>
          <w:sz w:val="21"/>
          <w:szCs w:val="21"/>
        </w:rPr>
        <w:t>Grubość pianki zmienna o kształcie klinowym w przedziale 55-70 mm</w:t>
      </w:r>
      <w:r w:rsidR="00805737" w:rsidRPr="00646339">
        <w:rPr>
          <w:rFonts w:ascii="Calibri" w:hAnsi="Calibri" w:cs="Calibri"/>
          <w:i/>
          <w:iCs/>
          <w:sz w:val="21"/>
          <w:szCs w:val="21"/>
        </w:rPr>
        <w:t>.</w:t>
      </w:r>
      <w:r w:rsidR="00826362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60224" w:rsidRPr="00646339">
        <w:rPr>
          <w:rFonts w:ascii="Calibri" w:hAnsi="Calibri" w:cs="Calibri"/>
          <w:i/>
          <w:iCs/>
          <w:sz w:val="21"/>
          <w:szCs w:val="21"/>
        </w:rPr>
        <w:t>Siedzisko zamknięte w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> </w:t>
      </w:r>
      <w:r w:rsidR="00D60224" w:rsidRPr="00646339">
        <w:rPr>
          <w:rFonts w:ascii="Calibri" w:hAnsi="Calibri" w:cs="Calibri"/>
          <w:i/>
          <w:iCs/>
          <w:sz w:val="21"/>
          <w:szCs w:val="21"/>
        </w:rPr>
        <w:t>pokrowcu tapicerskim na zamek.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717F2" w:rsidRPr="00646339">
        <w:rPr>
          <w:rFonts w:ascii="Calibri" w:hAnsi="Calibri" w:cs="Calibri"/>
          <w:i/>
          <w:iCs/>
          <w:sz w:val="21"/>
          <w:szCs w:val="21"/>
        </w:rPr>
        <w:t xml:space="preserve">Ze względu na awaryjność i konieczność konserwacji nie akceptuje się systemów składania opartych na sprężynach stalowych. </w:t>
      </w:r>
    </w:p>
    <w:p w14:paraId="3E6DBED9" w14:textId="77777777" w:rsidR="00EA1F75" w:rsidRPr="00646339" w:rsidRDefault="00EA1F75" w:rsidP="000D6617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11"/>
          <w:szCs w:val="11"/>
        </w:rPr>
      </w:pPr>
    </w:p>
    <w:p w14:paraId="1CC665EB" w14:textId="77777777" w:rsidR="00024B7E" w:rsidRPr="00646339" w:rsidRDefault="00826362" w:rsidP="00AD4D0A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b/>
          <w:sz w:val="21"/>
          <w:szCs w:val="21"/>
        </w:rPr>
        <w:t>Tapicerka</w:t>
      </w:r>
      <w:r w:rsidR="00E7179D" w:rsidRPr="00646339">
        <w:rPr>
          <w:rFonts w:ascii="Calibri" w:hAnsi="Calibri" w:cs="Calibri"/>
          <w:sz w:val="21"/>
          <w:szCs w:val="21"/>
        </w:rPr>
        <w:t>:</w:t>
      </w:r>
      <w:r w:rsidR="000D6617" w:rsidRPr="00646339">
        <w:rPr>
          <w:rFonts w:ascii="Calibri" w:hAnsi="Calibri" w:cs="Calibri"/>
          <w:sz w:val="21"/>
          <w:szCs w:val="21"/>
        </w:rPr>
        <w:t xml:space="preserve"> </w:t>
      </w:r>
    </w:p>
    <w:p w14:paraId="133F596F" w14:textId="1D1B1D64" w:rsidR="00AD4D0A" w:rsidRPr="00646339" w:rsidRDefault="00805737" w:rsidP="00AD4D0A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Tkanina </w:t>
      </w:r>
      <w:r w:rsidR="00A76BC9" w:rsidRPr="00646339">
        <w:rPr>
          <w:rFonts w:ascii="Calibri" w:hAnsi="Calibri" w:cs="Calibri"/>
          <w:i/>
          <w:iCs/>
          <w:sz w:val="21"/>
          <w:szCs w:val="21"/>
        </w:rPr>
        <w:t xml:space="preserve">produkcji </w:t>
      </w:r>
      <w:r w:rsidR="00024B7E" w:rsidRPr="00646339">
        <w:rPr>
          <w:rFonts w:ascii="Calibri" w:hAnsi="Calibri" w:cs="Calibri"/>
          <w:i/>
          <w:iCs/>
          <w:sz w:val="21"/>
          <w:szCs w:val="21"/>
        </w:rPr>
        <w:t xml:space="preserve"> welurowa 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o udokumentowanej wytrzymałości na ścieranie na poziomie </w:t>
      </w:r>
      <w:r w:rsidR="00A76BC9" w:rsidRPr="00646339">
        <w:rPr>
          <w:rFonts w:ascii="Calibri" w:hAnsi="Calibri" w:cs="Calibri"/>
          <w:i/>
          <w:iCs/>
          <w:sz w:val="21"/>
          <w:szCs w:val="21"/>
        </w:rPr>
        <w:t xml:space="preserve">min </w:t>
      </w:r>
      <w:r w:rsidR="00D60224" w:rsidRPr="00646339">
        <w:rPr>
          <w:rFonts w:ascii="Calibri" w:hAnsi="Calibri" w:cs="Calibri"/>
          <w:i/>
          <w:iCs/>
          <w:sz w:val="21"/>
          <w:szCs w:val="21"/>
        </w:rPr>
        <w:t>45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 ty</w:t>
      </w:r>
      <w:r w:rsidR="007D6D38" w:rsidRPr="00646339">
        <w:rPr>
          <w:rFonts w:ascii="Calibri" w:hAnsi="Calibri" w:cs="Calibri"/>
          <w:i/>
          <w:iCs/>
          <w:sz w:val="21"/>
          <w:szCs w:val="21"/>
        </w:rPr>
        <w:t>s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. cykli </w:t>
      </w:r>
      <w:proofErr w:type="spellStart"/>
      <w:r w:rsidRPr="00646339">
        <w:rPr>
          <w:rFonts w:ascii="Calibri" w:hAnsi="Calibri" w:cs="Calibri"/>
          <w:i/>
          <w:iCs/>
          <w:sz w:val="21"/>
          <w:szCs w:val="21"/>
        </w:rPr>
        <w:t>Martindale’a</w:t>
      </w:r>
      <w:proofErr w:type="spellEnd"/>
      <w:r w:rsidRPr="00646339">
        <w:rPr>
          <w:rFonts w:ascii="Calibri" w:hAnsi="Calibri" w:cs="Calibri"/>
          <w:i/>
          <w:iCs/>
          <w:sz w:val="21"/>
          <w:szCs w:val="21"/>
        </w:rPr>
        <w:t xml:space="preserve"> i skład materiałowy 100% poliester. </w:t>
      </w:r>
      <w:r w:rsidR="00C22755" w:rsidRPr="00646339">
        <w:rPr>
          <w:rFonts w:ascii="Calibri" w:hAnsi="Calibri" w:cs="Calibri"/>
          <w:i/>
          <w:iCs/>
          <w:sz w:val="21"/>
          <w:szCs w:val="21"/>
        </w:rPr>
        <w:t xml:space="preserve">Kolor tkaniny </w:t>
      </w:r>
      <w:r w:rsidR="00024B7E" w:rsidRPr="00646339">
        <w:rPr>
          <w:rFonts w:ascii="Calibri" w:hAnsi="Calibri" w:cs="Calibri"/>
          <w:i/>
          <w:iCs/>
          <w:sz w:val="21"/>
          <w:szCs w:val="21"/>
        </w:rPr>
        <w:t>do wyboru przez zamawiającego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C22755" w:rsidRPr="00646339">
        <w:rPr>
          <w:rFonts w:ascii="Calibri" w:hAnsi="Calibri" w:cs="Calibri"/>
          <w:i/>
          <w:iCs/>
          <w:sz w:val="21"/>
          <w:szCs w:val="21"/>
        </w:rPr>
        <w:t>wg wzornika producenta</w:t>
      </w:r>
      <w:r w:rsidRPr="00646339">
        <w:rPr>
          <w:rFonts w:ascii="Calibri" w:hAnsi="Calibri" w:cs="Calibri"/>
          <w:i/>
          <w:iCs/>
          <w:sz w:val="21"/>
          <w:szCs w:val="21"/>
        </w:rPr>
        <w:t>.</w:t>
      </w:r>
      <w:r w:rsidR="00DB7CB5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3D299F" w:rsidRPr="00646339">
        <w:rPr>
          <w:rFonts w:ascii="Calibri" w:hAnsi="Calibri" w:cs="Calibri"/>
          <w:i/>
          <w:iCs/>
          <w:sz w:val="21"/>
          <w:szCs w:val="21"/>
        </w:rPr>
        <w:t>Nie akceptuje się tapicerek o fakturze plecionej.</w:t>
      </w:r>
    </w:p>
    <w:p w14:paraId="2B950746" w14:textId="5ED4BC2B" w:rsidR="00BB1B71" w:rsidRPr="00646339" w:rsidRDefault="00BB1B71" w:rsidP="00AD4D0A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11"/>
          <w:szCs w:val="11"/>
        </w:rPr>
      </w:pPr>
    </w:p>
    <w:p w14:paraId="05948B73" w14:textId="77777777" w:rsidR="00024B7E" w:rsidRPr="00646339" w:rsidRDefault="00166A14" w:rsidP="00166A14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0"/>
        </w:rPr>
      </w:pPr>
      <w:r w:rsidRPr="00646339">
        <w:rPr>
          <w:rFonts w:ascii="Calibri" w:hAnsi="Calibri" w:cs="Calibri"/>
          <w:b/>
          <w:sz w:val="21"/>
          <w:szCs w:val="20"/>
        </w:rPr>
        <w:t>Numeracja:</w:t>
      </w:r>
      <w:r w:rsidRPr="00646339">
        <w:rPr>
          <w:rFonts w:ascii="Calibri" w:hAnsi="Calibri" w:cs="Calibri"/>
          <w:sz w:val="21"/>
          <w:szCs w:val="20"/>
        </w:rPr>
        <w:t xml:space="preserve"> </w:t>
      </w:r>
    </w:p>
    <w:p w14:paraId="370736C1" w14:textId="39D398AA" w:rsidR="00C43528" w:rsidRPr="00646339" w:rsidRDefault="00166A14" w:rsidP="00166A14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0"/>
        </w:rPr>
      </w:pPr>
      <w:r w:rsidRPr="00646339">
        <w:rPr>
          <w:rFonts w:ascii="Calibri" w:hAnsi="Calibri" w:cs="Calibri"/>
          <w:i/>
          <w:iCs/>
          <w:sz w:val="21"/>
          <w:szCs w:val="20"/>
        </w:rPr>
        <w:lastRenderedPageBreak/>
        <w:t>Numeracja miejscowa wykonane jako klejone plakietki umiejscowione na wystającym marginesie maskownicy oparcia. Kształt numerka prostokątny z zaokrąglonymi rogami. Wymiary – 20 mm (wysokość) x 40 mm (szerokość). Plakietka w kolorze czarnym z białym grawerem. Cyfry arabskie.</w:t>
      </w:r>
    </w:p>
    <w:p w14:paraId="4F181642" w14:textId="458AA2B2" w:rsidR="00166A14" w:rsidRPr="00646339" w:rsidRDefault="00166A14" w:rsidP="00166A14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0"/>
        </w:rPr>
      </w:pPr>
      <w:r w:rsidRPr="00646339">
        <w:rPr>
          <w:rFonts w:ascii="Calibri" w:hAnsi="Calibri" w:cs="Calibri"/>
          <w:i/>
          <w:iCs/>
          <w:sz w:val="21"/>
          <w:szCs w:val="20"/>
        </w:rPr>
        <w:t>Numeracja rzędowa wykonana jako przykręcane plakietki na bocznej części skrajnej nogi rzędu. Kształt numerka prostokątny z zaokrąglonymi rogami. Wymiary – 50 mm (wysokość) x 50 mm (szerokość). Plakietka w kolorze czarnym z białym grawerem. Cyfry rzymskie</w:t>
      </w:r>
    </w:p>
    <w:p w14:paraId="0056BF8F" w14:textId="77777777" w:rsidR="00AD4D0A" w:rsidRPr="00646339" w:rsidRDefault="00AD4D0A" w:rsidP="00AD4D0A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10"/>
          <w:szCs w:val="10"/>
        </w:rPr>
      </w:pPr>
    </w:p>
    <w:p w14:paraId="1AFF8853" w14:textId="77777777" w:rsidR="00AD4D0A" w:rsidRPr="00646339" w:rsidRDefault="00AD4D0A" w:rsidP="00AD4D0A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b/>
          <w:sz w:val="21"/>
          <w:szCs w:val="21"/>
        </w:rPr>
        <w:t>Wymiary fotela</w:t>
      </w:r>
      <w:r w:rsidRPr="00646339">
        <w:rPr>
          <w:rFonts w:ascii="Calibri" w:hAnsi="Calibri" w:cs="Calibri"/>
          <w:sz w:val="21"/>
          <w:szCs w:val="21"/>
        </w:rPr>
        <w:t>:</w:t>
      </w:r>
    </w:p>
    <w:p w14:paraId="581D948B" w14:textId="4F626BBE" w:rsidR="00AD4D0A" w:rsidRPr="00646339" w:rsidRDefault="00AD4D0A" w:rsidP="00AD4D0A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– szerokość osiowa fotela 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5</w:t>
      </w:r>
      <w:r w:rsidR="0015720F" w:rsidRPr="00646339">
        <w:rPr>
          <w:rFonts w:ascii="Calibri" w:hAnsi="Calibri" w:cs="Calibri"/>
          <w:i/>
          <w:iCs/>
          <w:sz w:val="21"/>
          <w:szCs w:val="21"/>
        </w:rPr>
        <w:t>2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0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AA6706" w:rsidRPr="00646339">
        <w:rPr>
          <w:rFonts w:ascii="Calibri" w:hAnsi="Calibri" w:cs="Calibri"/>
          <w:i/>
          <w:iCs/>
          <w:sz w:val="21"/>
          <w:szCs w:val="21"/>
        </w:rPr>
        <w:t>m</w:t>
      </w:r>
      <w:r w:rsidRPr="00646339">
        <w:rPr>
          <w:rFonts w:ascii="Calibri" w:hAnsi="Calibri" w:cs="Calibri"/>
          <w:i/>
          <w:iCs/>
          <w:sz w:val="21"/>
          <w:szCs w:val="21"/>
        </w:rPr>
        <w:t>m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,</w:t>
      </w:r>
    </w:p>
    <w:p w14:paraId="31756A99" w14:textId="0DCC3503" w:rsidR="00131C28" w:rsidRPr="00646339" w:rsidRDefault="00AD4D0A" w:rsidP="0015720F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- wysokość całkowita 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1000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AA6706" w:rsidRPr="00646339">
        <w:rPr>
          <w:rFonts w:ascii="Calibri" w:hAnsi="Calibri" w:cs="Calibri"/>
          <w:i/>
          <w:iCs/>
          <w:sz w:val="21"/>
          <w:szCs w:val="21"/>
        </w:rPr>
        <w:t>m</w:t>
      </w:r>
      <w:r w:rsidRPr="00646339">
        <w:rPr>
          <w:rFonts w:ascii="Calibri" w:hAnsi="Calibri" w:cs="Calibri"/>
          <w:i/>
          <w:iCs/>
          <w:sz w:val="21"/>
          <w:szCs w:val="21"/>
        </w:rPr>
        <w:t>m</w:t>
      </w:r>
      <w:r w:rsidR="00D63F0A" w:rsidRPr="00646339">
        <w:rPr>
          <w:rFonts w:ascii="Calibri" w:hAnsi="Calibri" w:cs="Calibri"/>
          <w:i/>
          <w:iCs/>
          <w:sz w:val="21"/>
          <w:szCs w:val="21"/>
        </w:rPr>
        <w:t xml:space="preserve"> (+/- 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1</w:t>
      </w:r>
      <w:r w:rsidR="00D63F0A" w:rsidRPr="00646339">
        <w:rPr>
          <w:rFonts w:ascii="Calibri" w:hAnsi="Calibri" w:cs="Calibri"/>
          <w:i/>
          <w:iCs/>
          <w:sz w:val="21"/>
          <w:szCs w:val="21"/>
        </w:rPr>
        <w:t>0 mm)</w:t>
      </w:r>
      <w:r w:rsidR="00131C28"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</w:p>
    <w:p w14:paraId="4617B905" w14:textId="156BC634" w:rsidR="00EA1F75" w:rsidRPr="00646339" w:rsidRDefault="00AD4D0A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- głębokość całkowita złożonego fotela </w:t>
      </w:r>
      <w:r w:rsidR="00D63F0A" w:rsidRPr="00646339">
        <w:rPr>
          <w:rFonts w:ascii="Calibri" w:hAnsi="Calibri" w:cs="Calibri"/>
          <w:i/>
          <w:iCs/>
          <w:sz w:val="21"/>
          <w:szCs w:val="21"/>
        </w:rPr>
        <w:t>4</w:t>
      </w:r>
      <w:r w:rsidR="00A225D2" w:rsidRPr="00646339">
        <w:rPr>
          <w:rFonts w:ascii="Calibri" w:hAnsi="Calibri" w:cs="Calibri"/>
          <w:i/>
          <w:iCs/>
          <w:sz w:val="21"/>
          <w:szCs w:val="21"/>
        </w:rPr>
        <w:t>5</w:t>
      </w:r>
      <w:r w:rsidR="00D63F0A" w:rsidRPr="00646339">
        <w:rPr>
          <w:rFonts w:ascii="Calibri" w:hAnsi="Calibri" w:cs="Calibri"/>
          <w:i/>
          <w:iCs/>
          <w:sz w:val="21"/>
          <w:szCs w:val="21"/>
        </w:rPr>
        <w:t>0</w:t>
      </w:r>
      <w:r w:rsidRPr="00646339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AA6706" w:rsidRPr="00646339">
        <w:rPr>
          <w:rFonts w:ascii="Calibri" w:hAnsi="Calibri" w:cs="Calibri"/>
          <w:i/>
          <w:iCs/>
          <w:sz w:val="21"/>
          <w:szCs w:val="21"/>
        </w:rPr>
        <w:t>m</w:t>
      </w:r>
      <w:r w:rsidRPr="00646339">
        <w:rPr>
          <w:rFonts w:ascii="Calibri" w:hAnsi="Calibri" w:cs="Calibri"/>
          <w:i/>
          <w:iCs/>
          <w:sz w:val="21"/>
          <w:szCs w:val="21"/>
        </w:rPr>
        <w:t>m</w:t>
      </w:r>
      <w:r w:rsidR="00D63F0A" w:rsidRPr="00646339">
        <w:rPr>
          <w:rFonts w:ascii="Calibri" w:hAnsi="Calibri" w:cs="Calibri"/>
          <w:i/>
          <w:iCs/>
          <w:sz w:val="21"/>
          <w:szCs w:val="21"/>
        </w:rPr>
        <w:t xml:space="preserve"> (+/- </w:t>
      </w:r>
      <w:r w:rsidR="004840F9" w:rsidRPr="00646339">
        <w:rPr>
          <w:rFonts w:ascii="Calibri" w:hAnsi="Calibri" w:cs="Calibri"/>
          <w:i/>
          <w:iCs/>
          <w:sz w:val="21"/>
          <w:szCs w:val="21"/>
        </w:rPr>
        <w:t>10</w:t>
      </w:r>
      <w:r w:rsidR="00D63F0A" w:rsidRPr="00646339">
        <w:rPr>
          <w:rFonts w:ascii="Calibri" w:hAnsi="Calibri" w:cs="Calibri"/>
          <w:i/>
          <w:iCs/>
          <w:sz w:val="21"/>
          <w:szCs w:val="21"/>
        </w:rPr>
        <w:t xml:space="preserve"> mm)</w:t>
      </w:r>
      <w:r w:rsidRPr="00646339">
        <w:rPr>
          <w:rFonts w:ascii="Calibri" w:hAnsi="Calibri" w:cs="Calibri"/>
          <w:i/>
          <w:iCs/>
          <w:sz w:val="21"/>
          <w:szCs w:val="21"/>
        </w:rPr>
        <w:t>,</w:t>
      </w:r>
    </w:p>
    <w:p w14:paraId="629F762E" w14:textId="4B66781F" w:rsidR="00024B7E" w:rsidRPr="00646339" w:rsidRDefault="00024B7E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</w:p>
    <w:p w14:paraId="5573B7E2" w14:textId="77777777" w:rsidR="00B717F2" w:rsidRPr="00646339" w:rsidRDefault="00B717F2" w:rsidP="00B717F2">
      <w:pPr>
        <w:pStyle w:val="Akapitzlist"/>
        <w:ind w:left="0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b/>
          <w:sz w:val="21"/>
          <w:szCs w:val="21"/>
        </w:rPr>
        <w:t>Akustyka:</w:t>
      </w:r>
      <w:r w:rsidRPr="00646339">
        <w:rPr>
          <w:rFonts w:ascii="Calibri" w:hAnsi="Calibri" w:cs="Calibri"/>
          <w:sz w:val="21"/>
          <w:szCs w:val="21"/>
        </w:rPr>
        <w:t xml:space="preserve"> </w:t>
      </w:r>
    </w:p>
    <w:p w14:paraId="53623783" w14:textId="77777777" w:rsidR="00B717F2" w:rsidRPr="00646339" w:rsidRDefault="00B717F2" w:rsidP="00B717F2">
      <w:pPr>
        <w:pStyle w:val="Akapitzlist"/>
        <w:ind w:left="0"/>
        <w:rPr>
          <w:rFonts w:ascii="Calibri" w:hAnsi="Calibri" w:cs="Calibri"/>
          <w:b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>Fotele muszą posiadać udokumentowany współczynnik αp dla poszczególnych częstotliwości jak poniżej:</w:t>
      </w:r>
    </w:p>
    <w:p w14:paraId="79F87155" w14:textId="77777777" w:rsidR="00B717F2" w:rsidRPr="00646339" w:rsidRDefault="00B717F2" w:rsidP="00B717F2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i/>
          <w:sz w:val="21"/>
          <w:szCs w:val="21"/>
        </w:rPr>
        <w:t>Dla foteli bez widza</w:t>
      </w:r>
      <w:r w:rsidRPr="00646339">
        <w:rPr>
          <w:rFonts w:ascii="Calibri" w:hAnsi="Calibri" w:cs="Calibri"/>
          <w:sz w:val="21"/>
          <w:szCs w:val="21"/>
        </w:rPr>
        <w:t>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1305"/>
        <w:gridCol w:w="1304"/>
        <w:gridCol w:w="1303"/>
        <w:gridCol w:w="1303"/>
        <w:gridCol w:w="1304"/>
        <w:gridCol w:w="1304"/>
        <w:gridCol w:w="1304"/>
      </w:tblGrid>
      <w:tr w:rsidR="00B717F2" w:rsidRPr="00646339" w14:paraId="42F76588" w14:textId="77777777" w:rsidTr="006D2CBB">
        <w:tc>
          <w:tcPr>
            <w:tcW w:w="1316" w:type="dxa"/>
          </w:tcPr>
          <w:p w14:paraId="4B20B46D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f(</w:t>
            </w:r>
            <w:proofErr w:type="spellStart"/>
            <w:r w:rsidRPr="00646339">
              <w:rPr>
                <w:rFonts w:ascii="Calibri" w:hAnsi="Calibri" w:cs="Calibri"/>
                <w:sz w:val="21"/>
                <w:szCs w:val="21"/>
              </w:rPr>
              <w:t>Hz</w:t>
            </w:r>
            <w:proofErr w:type="spellEnd"/>
            <w:r w:rsidRPr="0064633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16" w:type="dxa"/>
          </w:tcPr>
          <w:p w14:paraId="40B69ED3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125</w:t>
            </w:r>
          </w:p>
        </w:tc>
        <w:tc>
          <w:tcPr>
            <w:tcW w:w="1316" w:type="dxa"/>
          </w:tcPr>
          <w:p w14:paraId="38F7EDB4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  <w:tc>
          <w:tcPr>
            <w:tcW w:w="1316" w:type="dxa"/>
          </w:tcPr>
          <w:p w14:paraId="1A66DF32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500</w:t>
            </w:r>
          </w:p>
        </w:tc>
        <w:tc>
          <w:tcPr>
            <w:tcW w:w="1316" w:type="dxa"/>
          </w:tcPr>
          <w:p w14:paraId="778D3B9B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1316" w:type="dxa"/>
          </w:tcPr>
          <w:p w14:paraId="00349D3A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2000</w:t>
            </w:r>
          </w:p>
        </w:tc>
        <w:tc>
          <w:tcPr>
            <w:tcW w:w="1316" w:type="dxa"/>
          </w:tcPr>
          <w:p w14:paraId="7D806D8B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4000</w:t>
            </w:r>
          </w:p>
        </w:tc>
      </w:tr>
      <w:tr w:rsidR="00B717F2" w:rsidRPr="00646339" w14:paraId="13457AA5" w14:textId="77777777" w:rsidTr="006D2CBB">
        <w:tc>
          <w:tcPr>
            <w:tcW w:w="1316" w:type="dxa"/>
          </w:tcPr>
          <w:p w14:paraId="27FEFA2F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αp</w:t>
            </w:r>
          </w:p>
        </w:tc>
        <w:tc>
          <w:tcPr>
            <w:tcW w:w="1316" w:type="dxa"/>
          </w:tcPr>
          <w:p w14:paraId="7BD0A680" w14:textId="714194E4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0,30</w:t>
            </w:r>
          </w:p>
        </w:tc>
        <w:tc>
          <w:tcPr>
            <w:tcW w:w="1316" w:type="dxa"/>
          </w:tcPr>
          <w:p w14:paraId="0E907D01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0,45</w:t>
            </w:r>
          </w:p>
        </w:tc>
        <w:tc>
          <w:tcPr>
            <w:tcW w:w="1316" w:type="dxa"/>
          </w:tcPr>
          <w:p w14:paraId="5818569E" w14:textId="457E55CD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0,50</w:t>
            </w:r>
          </w:p>
        </w:tc>
        <w:tc>
          <w:tcPr>
            <w:tcW w:w="1316" w:type="dxa"/>
          </w:tcPr>
          <w:p w14:paraId="38BFE1A3" w14:textId="1D025D79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0,55</w:t>
            </w:r>
          </w:p>
        </w:tc>
        <w:tc>
          <w:tcPr>
            <w:tcW w:w="1316" w:type="dxa"/>
          </w:tcPr>
          <w:p w14:paraId="343FF5D2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0,60</w:t>
            </w:r>
          </w:p>
        </w:tc>
        <w:tc>
          <w:tcPr>
            <w:tcW w:w="1316" w:type="dxa"/>
          </w:tcPr>
          <w:p w14:paraId="14C63755" w14:textId="381AED86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0,60</w:t>
            </w:r>
          </w:p>
        </w:tc>
      </w:tr>
    </w:tbl>
    <w:p w14:paraId="6B7EB958" w14:textId="77777777" w:rsidR="00B717F2" w:rsidRPr="00646339" w:rsidRDefault="00B717F2" w:rsidP="00B717F2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</w:p>
    <w:p w14:paraId="77996804" w14:textId="77777777" w:rsidR="00B717F2" w:rsidRPr="00646339" w:rsidRDefault="00B717F2" w:rsidP="00B717F2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 w:rsidRPr="00646339">
        <w:rPr>
          <w:rFonts w:ascii="Calibri" w:hAnsi="Calibri" w:cs="Calibri"/>
          <w:i/>
          <w:sz w:val="21"/>
          <w:szCs w:val="21"/>
        </w:rPr>
        <w:t>Dla foteli z widzem</w:t>
      </w:r>
      <w:r w:rsidRPr="00646339">
        <w:rPr>
          <w:rFonts w:ascii="Calibri" w:hAnsi="Calibri" w:cs="Calibri"/>
          <w:sz w:val="21"/>
          <w:szCs w:val="21"/>
        </w:rPr>
        <w:t>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1305"/>
        <w:gridCol w:w="1304"/>
        <w:gridCol w:w="1303"/>
        <w:gridCol w:w="1303"/>
        <w:gridCol w:w="1304"/>
        <w:gridCol w:w="1304"/>
        <w:gridCol w:w="1304"/>
      </w:tblGrid>
      <w:tr w:rsidR="00B717F2" w:rsidRPr="00646339" w14:paraId="771DEE5C" w14:textId="77777777" w:rsidTr="006D2CBB">
        <w:tc>
          <w:tcPr>
            <w:tcW w:w="1316" w:type="dxa"/>
          </w:tcPr>
          <w:p w14:paraId="533855D1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f(</w:t>
            </w:r>
            <w:proofErr w:type="spellStart"/>
            <w:r w:rsidRPr="00646339">
              <w:rPr>
                <w:rFonts w:ascii="Calibri" w:hAnsi="Calibri" w:cs="Calibri"/>
                <w:sz w:val="21"/>
                <w:szCs w:val="21"/>
              </w:rPr>
              <w:t>Hz</w:t>
            </w:r>
            <w:proofErr w:type="spellEnd"/>
            <w:r w:rsidRPr="00646339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16" w:type="dxa"/>
          </w:tcPr>
          <w:p w14:paraId="33411036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125</w:t>
            </w:r>
          </w:p>
        </w:tc>
        <w:tc>
          <w:tcPr>
            <w:tcW w:w="1316" w:type="dxa"/>
          </w:tcPr>
          <w:p w14:paraId="6217C6ED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  <w:tc>
          <w:tcPr>
            <w:tcW w:w="1316" w:type="dxa"/>
          </w:tcPr>
          <w:p w14:paraId="45374DBC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500</w:t>
            </w:r>
          </w:p>
        </w:tc>
        <w:tc>
          <w:tcPr>
            <w:tcW w:w="1316" w:type="dxa"/>
          </w:tcPr>
          <w:p w14:paraId="75AE04C1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1316" w:type="dxa"/>
          </w:tcPr>
          <w:p w14:paraId="2FF949B0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2000</w:t>
            </w:r>
          </w:p>
        </w:tc>
        <w:tc>
          <w:tcPr>
            <w:tcW w:w="1316" w:type="dxa"/>
          </w:tcPr>
          <w:p w14:paraId="098CBC3C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4000</w:t>
            </w:r>
          </w:p>
        </w:tc>
      </w:tr>
      <w:tr w:rsidR="00B717F2" w:rsidRPr="00646339" w14:paraId="37CE3BD6" w14:textId="77777777" w:rsidTr="006D2CBB">
        <w:tc>
          <w:tcPr>
            <w:tcW w:w="1316" w:type="dxa"/>
          </w:tcPr>
          <w:p w14:paraId="524E31D6" w14:textId="77777777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αp</w:t>
            </w:r>
          </w:p>
        </w:tc>
        <w:tc>
          <w:tcPr>
            <w:tcW w:w="1316" w:type="dxa"/>
          </w:tcPr>
          <w:p w14:paraId="1CDAC6AC" w14:textId="6E901281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0,35</w:t>
            </w:r>
          </w:p>
        </w:tc>
        <w:tc>
          <w:tcPr>
            <w:tcW w:w="1316" w:type="dxa"/>
          </w:tcPr>
          <w:p w14:paraId="1004657E" w14:textId="5D8C58A5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0,45</w:t>
            </w:r>
          </w:p>
        </w:tc>
        <w:tc>
          <w:tcPr>
            <w:tcW w:w="1316" w:type="dxa"/>
          </w:tcPr>
          <w:p w14:paraId="13B63E4F" w14:textId="303764FF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0,55</w:t>
            </w:r>
          </w:p>
        </w:tc>
        <w:tc>
          <w:tcPr>
            <w:tcW w:w="1316" w:type="dxa"/>
          </w:tcPr>
          <w:p w14:paraId="518124A1" w14:textId="2CE207EF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0,65</w:t>
            </w:r>
          </w:p>
        </w:tc>
        <w:tc>
          <w:tcPr>
            <w:tcW w:w="1316" w:type="dxa"/>
          </w:tcPr>
          <w:p w14:paraId="62671CB6" w14:textId="23F14293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0,70</w:t>
            </w:r>
          </w:p>
        </w:tc>
        <w:tc>
          <w:tcPr>
            <w:tcW w:w="1316" w:type="dxa"/>
          </w:tcPr>
          <w:p w14:paraId="28C5655C" w14:textId="1A15502A" w:rsidR="00B717F2" w:rsidRPr="00646339" w:rsidRDefault="00B717F2" w:rsidP="00B717F2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6339">
              <w:rPr>
                <w:rFonts w:ascii="Calibri" w:hAnsi="Calibri" w:cs="Calibri"/>
                <w:sz w:val="21"/>
                <w:szCs w:val="21"/>
              </w:rPr>
              <w:t>0,65</w:t>
            </w:r>
          </w:p>
        </w:tc>
      </w:tr>
    </w:tbl>
    <w:p w14:paraId="7DDA4A2B" w14:textId="77777777" w:rsidR="00B717F2" w:rsidRPr="00646339" w:rsidRDefault="00B717F2" w:rsidP="00B717F2">
      <w:pPr>
        <w:pStyle w:val="Akapitzlist"/>
        <w:spacing w:line="276" w:lineRule="auto"/>
        <w:ind w:left="0"/>
        <w:rPr>
          <w:rFonts w:ascii="Calibri" w:hAnsi="Calibri" w:cs="Calibri"/>
          <w:i/>
          <w:sz w:val="21"/>
          <w:szCs w:val="21"/>
        </w:rPr>
      </w:pPr>
      <w:r w:rsidRPr="00646339">
        <w:rPr>
          <w:rFonts w:ascii="Calibri" w:hAnsi="Calibri" w:cs="Calibri"/>
          <w:i/>
          <w:sz w:val="21"/>
          <w:szCs w:val="21"/>
        </w:rPr>
        <w:t xml:space="preserve">Dopuszczalne odstępstwa od podanych wyników </w:t>
      </w:r>
      <w:r w:rsidRPr="00646339">
        <w:rPr>
          <w:rFonts w:ascii="Calibri" w:hAnsi="Calibri" w:cs="Calibri"/>
          <w:sz w:val="21"/>
          <w:szCs w:val="21"/>
        </w:rPr>
        <w:t>αp</w:t>
      </w:r>
      <w:r w:rsidRPr="00646339">
        <w:rPr>
          <w:rFonts w:ascii="Calibri" w:hAnsi="Calibri" w:cs="Calibri"/>
          <w:i/>
          <w:sz w:val="21"/>
          <w:szCs w:val="21"/>
        </w:rPr>
        <w:t xml:space="preserve"> przy poszczególnych częstotliwościach +/- 10%</w:t>
      </w:r>
    </w:p>
    <w:p w14:paraId="351B1468" w14:textId="5EB57400" w:rsidR="00B717F2" w:rsidRPr="00646339" w:rsidRDefault="00B717F2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</w:p>
    <w:p w14:paraId="44A6FE39" w14:textId="77777777" w:rsidR="00B717F2" w:rsidRPr="00646339" w:rsidRDefault="00B717F2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</w:p>
    <w:p w14:paraId="2A204939" w14:textId="267B8A9D" w:rsidR="00024B7E" w:rsidRPr="00646339" w:rsidRDefault="00024B7E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b/>
          <w:bCs/>
          <w:sz w:val="21"/>
          <w:szCs w:val="21"/>
        </w:rPr>
      </w:pPr>
      <w:r w:rsidRPr="00646339">
        <w:rPr>
          <w:rFonts w:ascii="Calibri" w:hAnsi="Calibri" w:cs="Calibri"/>
          <w:b/>
          <w:bCs/>
          <w:sz w:val="21"/>
          <w:szCs w:val="21"/>
        </w:rPr>
        <w:t>Wymagane atesty i certyfikaty:</w:t>
      </w:r>
    </w:p>
    <w:p w14:paraId="6C817130" w14:textId="4CC2A43D" w:rsidR="00024B7E" w:rsidRPr="00646339" w:rsidRDefault="00024B7E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b/>
          <w:bCs/>
          <w:sz w:val="21"/>
          <w:szCs w:val="21"/>
        </w:rPr>
      </w:pPr>
    </w:p>
    <w:p w14:paraId="5D29CCCF" w14:textId="24007AED" w:rsidR="00F2598A" w:rsidRPr="00646339" w:rsidRDefault="00F2598A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Wymagane badania, dokumenty oraz próbki, które należy </w:t>
      </w:r>
      <w:r w:rsidR="00646339">
        <w:rPr>
          <w:rFonts w:ascii="Calibri" w:hAnsi="Calibri" w:cs="Calibri"/>
          <w:i/>
          <w:iCs/>
          <w:sz w:val="21"/>
          <w:szCs w:val="21"/>
        </w:rPr>
        <w:t>dostarczyć przed podpisaniem umowy:</w:t>
      </w:r>
    </w:p>
    <w:p w14:paraId="27A3103F" w14:textId="77777777" w:rsidR="00F2598A" w:rsidRPr="00646339" w:rsidRDefault="00F2598A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>• na trudno-zapalność (PN EN 1021-1:2014 i PN EN 1021-2:2014) i toksyczność (PN-88/B-02855:1988) - układu tapicerskiego oraz sklejki przeprowadzone przez jednostkę z akredytacją – nazwa widniejąca w badaniu musi odpowiadać oferowanemu materiałowi,</w:t>
      </w:r>
    </w:p>
    <w:p w14:paraId="35B2FBB5" w14:textId="77777777" w:rsidR="00F2598A" w:rsidRPr="00646339" w:rsidRDefault="00F2598A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>• Badanie pianki przeprowadzone przez jednostkę z akredytacją wg normy PN-EN ISO 3385:2014 metodą A wg normy PN-EN ISO 2439:2010 - dopuszczalna, maksymalna utrata grubości do 2,5%,</w:t>
      </w:r>
    </w:p>
    <w:p w14:paraId="2E6F18C9" w14:textId="6C815E58" w:rsidR="00F2598A" w:rsidRPr="00646339" w:rsidRDefault="00F2598A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>• Badanie wytrzymałościowe fotela wg. PN-EN 12727:2016 poziom minimum 4 (intensywny),</w:t>
      </w:r>
    </w:p>
    <w:p w14:paraId="77169C2D" w14:textId="77777777" w:rsidR="00F2598A" w:rsidRPr="00646339" w:rsidRDefault="00F2598A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>• Atest higieniczny PZH na cały fotel,</w:t>
      </w:r>
    </w:p>
    <w:p w14:paraId="39725D4A" w14:textId="67BC07BA" w:rsidR="00F2598A" w:rsidRPr="00646339" w:rsidRDefault="00F2598A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i/>
          <w:iCs/>
          <w:sz w:val="21"/>
          <w:szCs w:val="21"/>
        </w:rPr>
      </w:pPr>
      <w:r w:rsidRPr="00646339">
        <w:rPr>
          <w:rFonts w:ascii="Calibri" w:hAnsi="Calibri" w:cs="Calibri"/>
          <w:i/>
          <w:iCs/>
          <w:sz w:val="21"/>
          <w:szCs w:val="21"/>
        </w:rPr>
        <w:t xml:space="preserve">• Raporty z badań wytrzymałościowych tkaniny na ścieralność oraz </w:t>
      </w:r>
      <w:proofErr w:type="spellStart"/>
      <w:r w:rsidRPr="00646339">
        <w:rPr>
          <w:rFonts w:ascii="Calibri" w:hAnsi="Calibri" w:cs="Calibri"/>
          <w:i/>
          <w:iCs/>
          <w:sz w:val="21"/>
          <w:szCs w:val="21"/>
        </w:rPr>
        <w:t>pilling</w:t>
      </w:r>
      <w:proofErr w:type="spellEnd"/>
      <w:r w:rsidRPr="00646339">
        <w:rPr>
          <w:rFonts w:ascii="Calibri" w:hAnsi="Calibri" w:cs="Calibri"/>
          <w:i/>
          <w:iCs/>
          <w:sz w:val="21"/>
          <w:szCs w:val="21"/>
        </w:rPr>
        <w:t>, wyspecyfikowane powyżej, przeprowadzone przez jednostkę z akredytacją – nazwa widniejąca w raportach musi odpowiadać oferowanemu materiałowi.</w:t>
      </w:r>
    </w:p>
    <w:p w14:paraId="6223A5C7" w14:textId="0C9BB989" w:rsidR="003D299F" w:rsidRPr="00646339" w:rsidRDefault="003D299F" w:rsidP="00E1614B">
      <w:pPr>
        <w:pStyle w:val="Akapitzlist"/>
        <w:spacing w:before="120" w:after="120" w:line="276" w:lineRule="auto"/>
        <w:ind w:left="284"/>
        <w:jc w:val="both"/>
        <w:outlineLvl w:val="1"/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D296202" w14:textId="47A1CB21" w:rsidR="003D299F" w:rsidRPr="00646339" w:rsidRDefault="003D299F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b/>
          <w:bCs/>
          <w:sz w:val="21"/>
          <w:szCs w:val="21"/>
        </w:rPr>
      </w:pPr>
    </w:p>
    <w:p w14:paraId="24FA9A1D" w14:textId="77777777" w:rsidR="003D299F" w:rsidRPr="00646339" w:rsidRDefault="003D299F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b/>
          <w:bCs/>
          <w:sz w:val="21"/>
          <w:szCs w:val="21"/>
        </w:rPr>
      </w:pPr>
    </w:p>
    <w:p w14:paraId="397AD400" w14:textId="77777777" w:rsidR="00024B7E" w:rsidRPr="00646339" w:rsidRDefault="00024B7E" w:rsidP="00024B7E">
      <w:pPr>
        <w:rPr>
          <w:rFonts w:ascii="Calibri" w:hAnsi="Calibri" w:cs="Calibri"/>
          <w:b/>
          <w:iCs/>
          <w:sz w:val="21"/>
          <w:szCs w:val="21"/>
        </w:rPr>
      </w:pPr>
      <w:r w:rsidRPr="00646339">
        <w:rPr>
          <w:rFonts w:ascii="Calibri" w:hAnsi="Calibri" w:cs="Calibri"/>
          <w:b/>
          <w:iCs/>
          <w:sz w:val="21"/>
          <w:szCs w:val="21"/>
        </w:rPr>
        <w:t>Zdjęcie poglądowe foteli:</w:t>
      </w:r>
    </w:p>
    <w:p w14:paraId="3823CEC7" w14:textId="77777777" w:rsidR="00024B7E" w:rsidRPr="00646339" w:rsidRDefault="00024B7E" w:rsidP="00024B7E">
      <w:pPr>
        <w:jc w:val="center"/>
        <w:rPr>
          <w:rFonts w:ascii="Calibri" w:hAnsi="Calibri" w:cs="Calibri"/>
          <w:b/>
          <w:sz w:val="19"/>
          <w:szCs w:val="19"/>
        </w:rPr>
      </w:pPr>
      <w:r w:rsidRPr="00646339">
        <w:rPr>
          <w:rFonts w:ascii="Calibri" w:hAnsi="Calibri" w:cs="Calibri"/>
          <w:b/>
          <w:noProof/>
          <w:sz w:val="19"/>
          <w:szCs w:val="19"/>
        </w:rPr>
        <w:lastRenderedPageBreak/>
        <w:drawing>
          <wp:inline distT="0" distB="0" distL="0" distR="0" wp14:anchorId="05E551AA" wp14:editId="497A900B">
            <wp:extent cx="5173962" cy="3877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557" cy="391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8CC5" w14:textId="77777777" w:rsidR="00024B7E" w:rsidRPr="00646339" w:rsidRDefault="00024B7E" w:rsidP="00024B7E">
      <w:pPr>
        <w:rPr>
          <w:rFonts w:ascii="Calibri" w:hAnsi="Calibri" w:cs="Calibri"/>
          <w:b/>
          <w:sz w:val="19"/>
          <w:szCs w:val="19"/>
        </w:rPr>
      </w:pPr>
    </w:p>
    <w:p w14:paraId="162C385C" w14:textId="096A3D9C" w:rsidR="00024B7E" w:rsidRDefault="00646339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Źródło: </w:t>
      </w:r>
      <w:hyperlink r:id="rId9" w:history="1">
        <w:r w:rsidRPr="00741698">
          <w:rPr>
            <w:rStyle w:val="Hipercze"/>
            <w:rFonts w:ascii="Calibri" w:hAnsi="Calibri" w:cs="Calibri"/>
            <w:sz w:val="21"/>
            <w:szCs w:val="21"/>
          </w:rPr>
          <w:t>https://agjkomfort.pl/?page_id=634</w:t>
        </w:r>
      </w:hyperlink>
    </w:p>
    <w:p w14:paraId="38C4BF3C" w14:textId="715ED832" w:rsidR="00646339" w:rsidRPr="00646339" w:rsidRDefault="00646339" w:rsidP="00131C28">
      <w:pPr>
        <w:pStyle w:val="Akapitzlist"/>
        <w:spacing w:before="120" w:after="120" w:line="276" w:lineRule="auto"/>
        <w:ind w:left="0"/>
        <w:jc w:val="both"/>
        <w:outlineLvl w:val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Zdjęcie należy traktować poglądowo. </w:t>
      </w:r>
    </w:p>
    <w:sectPr w:rsidR="00646339" w:rsidRPr="00646339" w:rsidSect="00E474A7">
      <w:headerReference w:type="default" r:id="rId10"/>
      <w:pgSz w:w="11906" w:h="16838"/>
      <w:pgMar w:top="426" w:right="849" w:bottom="7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F16D" w14:textId="77777777" w:rsidR="00C17863" w:rsidRDefault="00C17863" w:rsidP="00F31E19">
      <w:pPr>
        <w:spacing w:after="0" w:line="240" w:lineRule="auto"/>
      </w:pPr>
      <w:r>
        <w:separator/>
      </w:r>
    </w:p>
  </w:endnote>
  <w:endnote w:type="continuationSeparator" w:id="0">
    <w:p w14:paraId="00AA5865" w14:textId="77777777" w:rsidR="00C17863" w:rsidRDefault="00C17863" w:rsidP="00F3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6591" w14:textId="77777777" w:rsidR="00C17863" w:rsidRDefault="00C17863" w:rsidP="00F31E19">
      <w:pPr>
        <w:spacing w:after="0" w:line="240" w:lineRule="auto"/>
      </w:pPr>
      <w:r>
        <w:separator/>
      </w:r>
    </w:p>
  </w:footnote>
  <w:footnote w:type="continuationSeparator" w:id="0">
    <w:p w14:paraId="4BDDD71D" w14:textId="77777777" w:rsidR="00C17863" w:rsidRDefault="00C17863" w:rsidP="00F3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37E5" w14:textId="6EBFBD5D" w:rsidR="00131C28" w:rsidRDefault="00131C28" w:rsidP="00131C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CD5"/>
    <w:multiLevelType w:val="hybridMultilevel"/>
    <w:tmpl w:val="BDBC62EC"/>
    <w:lvl w:ilvl="0" w:tplc="D5FA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73D10"/>
    <w:multiLevelType w:val="hybridMultilevel"/>
    <w:tmpl w:val="E42C0A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FAA"/>
    <w:multiLevelType w:val="hybridMultilevel"/>
    <w:tmpl w:val="9F18FC1A"/>
    <w:lvl w:ilvl="0" w:tplc="D5FA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4064624">
    <w:abstractNumId w:val="1"/>
  </w:num>
  <w:num w:numId="2" w16cid:durableId="2016490908">
    <w:abstractNumId w:val="2"/>
  </w:num>
  <w:num w:numId="3" w16cid:durableId="18706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62"/>
    <w:rsid w:val="000145A0"/>
    <w:rsid w:val="00024B7E"/>
    <w:rsid w:val="000378EB"/>
    <w:rsid w:val="00060483"/>
    <w:rsid w:val="000712CD"/>
    <w:rsid w:val="0008081F"/>
    <w:rsid w:val="000936F8"/>
    <w:rsid w:val="000A6B50"/>
    <w:rsid w:val="000C5969"/>
    <w:rsid w:val="000D6617"/>
    <w:rsid w:val="000E7CE1"/>
    <w:rsid w:val="000F3435"/>
    <w:rsid w:val="00131C28"/>
    <w:rsid w:val="0015720F"/>
    <w:rsid w:val="00166A14"/>
    <w:rsid w:val="00191FC5"/>
    <w:rsid w:val="001F29EB"/>
    <w:rsid w:val="002100AA"/>
    <w:rsid w:val="00234F94"/>
    <w:rsid w:val="00250A61"/>
    <w:rsid w:val="00251B89"/>
    <w:rsid w:val="00252CAD"/>
    <w:rsid w:val="00266F03"/>
    <w:rsid w:val="0027451C"/>
    <w:rsid w:val="00287046"/>
    <w:rsid w:val="002A3E83"/>
    <w:rsid w:val="002F6C6A"/>
    <w:rsid w:val="00321F35"/>
    <w:rsid w:val="00325BDF"/>
    <w:rsid w:val="003271C2"/>
    <w:rsid w:val="00366B36"/>
    <w:rsid w:val="003A6CBB"/>
    <w:rsid w:val="003D299F"/>
    <w:rsid w:val="003E5310"/>
    <w:rsid w:val="00443A3C"/>
    <w:rsid w:val="0045386D"/>
    <w:rsid w:val="004840F9"/>
    <w:rsid w:val="0049042A"/>
    <w:rsid w:val="004B757E"/>
    <w:rsid w:val="004C4CB1"/>
    <w:rsid w:val="004E4CF4"/>
    <w:rsid w:val="00501C69"/>
    <w:rsid w:val="00517A6F"/>
    <w:rsid w:val="00555B09"/>
    <w:rsid w:val="00577486"/>
    <w:rsid w:val="005868D3"/>
    <w:rsid w:val="005D7A09"/>
    <w:rsid w:val="005E6ED1"/>
    <w:rsid w:val="00621F91"/>
    <w:rsid w:val="00633865"/>
    <w:rsid w:val="00646339"/>
    <w:rsid w:val="00651903"/>
    <w:rsid w:val="00655843"/>
    <w:rsid w:val="00665018"/>
    <w:rsid w:val="00685B17"/>
    <w:rsid w:val="006A2CF5"/>
    <w:rsid w:val="006E5ECD"/>
    <w:rsid w:val="007375B7"/>
    <w:rsid w:val="00761098"/>
    <w:rsid w:val="00792B26"/>
    <w:rsid w:val="007B5C49"/>
    <w:rsid w:val="007C2DE0"/>
    <w:rsid w:val="007D6D38"/>
    <w:rsid w:val="00805737"/>
    <w:rsid w:val="008133A2"/>
    <w:rsid w:val="008231B9"/>
    <w:rsid w:val="00823C14"/>
    <w:rsid w:val="00826362"/>
    <w:rsid w:val="008378B0"/>
    <w:rsid w:val="00873CE1"/>
    <w:rsid w:val="008B752A"/>
    <w:rsid w:val="008D5930"/>
    <w:rsid w:val="00947EF2"/>
    <w:rsid w:val="00965942"/>
    <w:rsid w:val="009F6C38"/>
    <w:rsid w:val="00A02ED5"/>
    <w:rsid w:val="00A1446A"/>
    <w:rsid w:val="00A225D2"/>
    <w:rsid w:val="00A37413"/>
    <w:rsid w:val="00A421FF"/>
    <w:rsid w:val="00A47E5B"/>
    <w:rsid w:val="00A76BC9"/>
    <w:rsid w:val="00A86D4F"/>
    <w:rsid w:val="00A94631"/>
    <w:rsid w:val="00AA6706"/>
    <w:rsid w:val="00AB6086"/>
    <w:rsid w:val="00AD4D0A"/>
    <w:rsid w:val="00B310B9"/>
    <w:rsid w:val="00B37BE4"/>
    <w:rsid w:val="00B55317"/>
    <w:rsid w:val="00B717F2"/>
    <w:rsid w:val="00BB0366"/>
    <w:rsid w:val="00BB1B71"/>
    <w:rsid w:val="00BC28FC"/>
    <w:rsid w:val="00BC4F0B"/>
    <w:rsid w:val="00BF29AB"/>
    <w:rsid w:val="00C17863"/>
    <w:rsid w:val="00C22755"/>
    <w:rsid w:val="00C43528"/>
    <w:rsid w:val="00C50330"/>
    <w:rsid w:val="00C570E5"/>
    <w:rsid w:val="00C64CAC"/>
    <w:rsid w:val="00C85C7C"/>
    <w:rsid w:val="00CA3037"/>
    <w:rsid w:val="00CC17F2"/>
    <w:rsid w:val="00CE2DFE"/>
    <w:rsid w:val="00CF6FC8"/>
    <w:rsid w:val="00D60224"/>
    <w:rsid w:val="00D63F0A"/>
    <w:rsid w:val="00D84A25"/>
    <w:rsid w:val="00DA26A1"/>
    <w:rsid w:val="00DA5815"/>
    <w:rsid w:val="00DB7CB5"/>
    <w:rsid w:val="00DC4619"/>
    <w:rsid w:val="00DD7884"/>
    <w:rsid w:val="00DE710E"/>
    <w:rsid w:val="00E05326"/>
    <w:rsid w:val="00E1614B"/>
    <w:rsid w:val="00E474A7"/>
    <w:rsid w:val="00E629EC"/>
    <w:rsid w:val="00E7179D"/>
    <w:rsid w:val="00EA1F75"/>
    <w:rsid w:val="00EB7D98"/>
    <w:rsid w:val="00EE4652"/>
    <w:rsid w:val="00EF22FC"/>
    <w:rsid w:val="00F2598A"/>
    <w:rsid w:val="00F27887"/>
    <w:rsid w:val="00F31E19"/>
    <w:rsid w:val="00F36B39"/>
    <w:rsid w:val="00F41C9B"/>
    <w:rsid w:val="00F542F1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FC96"/>
  <w15:docId w15:val="{BFFD9C86-94A2-43A6-AF27-7A97A6F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47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E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E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28"/>
  </w:style>
  <w:style w:type="paragraph" w:styleId="Stopka">
    <w:name w:val="footer"/>
    <w:basedOn w:val="Normalny"/>
    <w:link w:val="StopkaZnak"/>
    <w:uiPriority w:val="99"/>
    <w:unhideWhenUsed/>
    <w:rsid w:val="0013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28"/>
  </w:style>
  <w:style w:type="character" w:styleId="Odwoaniedokomentarza">
    <w:name w:val="annotation reference"/>
    <w:basedOn w:val="Domylnaczcionkaakapitu"/>
    <w:uiPriority w:val="99"/>
    <w:semiHidden/>
    <w:unhideWhenUsed/>
    <w:rsid w:val="00C5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3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3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jkomfort.pl/?page_id=6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4803-F1A6-49D5-9A95-572768AF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Agnieszka Gębis</cp:lastModifiedBy>
  <cp:revision>3</cp:revision>
  <cp:lastPrinted>2021-08-14T17:48:00Z</cp:lastPrinted>
  <dcterms:created xsi:type="dcterms:W3CDTF">2023-05-29T09:56:00Z</dcterms:created>
  <dcterms:modified xsi:type="dcterms:W3CDTF">2023-05-29T10:02:00Z</dcterms:modified>
</cp:coreProperties>
</file>