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12ED" w14:textId="77777777" w:rsidR="005223C9" w:rsidRPr="002462FC" w:rsidRDefault="005223C9" w:rsidP="005223C9">
      <w:pPr>
        <w:spacing w:after="200" w:line="276" w:lineRule="auto"/>
        <w:ind w:left="720"/>
        <w:contextualSpacing/>
        <w:jc w:val="right"/>
        <w:rPr>
          <w:rFonts w:eastAsia="Calibri"/>
          <w:b/>
          <w:iCs/>
          <w:szCs w:val="24"/>
          <w:lang w:eastAsia="en-US"/>
        </w:rPr>
      </w:pPr>
      <w:r w:rsidRPr="002462FC">
        <w:rPr>
          <w:rFonts w:eastAsia="Calibri"/>
          <w:b/>
          <w:iCs/>
          <w:szCs w:val="24"/>
          <w:lang w:eastAsia="en-US"/>
        </w:rPr>
        <w:t xml:space="preserve">ZAŁĄCZNIK NR 2 DO OGŁOSZENIA KONKURSOWEGO </w:t>
      </w:r>
    </w:p>
    <w:p w14:paraId="0727F175" w14:textId="77777777" w:rsidR="005223C9" w:rsidRPr="002462FC" w:rsidRDefault="005223C9" w:rsidP="005223C9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2266C370" w14:textId="77777777" w:rsidR="005223C9" w:rsidRPr="002462FC" w:rsidRDefault="005223C9" w:rsidP="005223C9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5B64606D" w14:textId="77777777" w:rsidR="005223C9" w:rsidRPr="00430867" w:rsidRDefault="005223C9" w:rsidP="005223C9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462FC">
        <w:rPr>
          <w:rFonts w:eastAsia="Calibri"/>
          <w:b/>
          <w:iCs/>
          <w:sz w:val="24"/>
          <w:szCs w:val="24"/>
          <w:lang w:eastAsia="en-US"/>
        </w:rPr>
        <w:t>SCHEMAT INFORMACJI O MINIMALNYCH WYMAGANIACH</w:t>
      </w:r>
      <w:r w:rsidRPr="002462FC">
        <w:rPr>
          <w:rFonts w:eastAsia="Calibri"/>
          <w:b/>
          <w:sz w:val="24"/>
          <w:szCs w:val="24"/>
          <w:lang w:eastAsia="en-US"/>
        </w:rPr>
        <w:t xml:space="preserve"> ZAPEWNIENIA DOSTĘPNOŚCI</w:t>
      </w:r>
      <w:r w:rsidRPr="002462FC">
        <w:rPr>
          <w:rFonts w:eastAsia="Calibri"/>
          <w:iCs/>
          <w:sz w:val="24"/>
          <w:szCs w:val="24"/>
          <w:lang w:eastAsia="en-US"/>
        </w:rPr>
        <w:t xml:space="preserve"> </w:t>
      </w:r>
      <w:r w:rsidRPr="002462FC">
        <w:rPr>
          <w:rFonts w:eastAsia="Calibri"/>
          <w:b/>
          <w:iCs/>
          <w:sz w:val="24"/>
          <w:szCs w:val="24"/>
          <w:lang w:eastAsia="en-US"/>
        </w:rPr>
        <w:t>OSOBOM ZE SZCZEGÓLNYMI POTRZEBAMI</w:t>
      </w:r>
    </w:p>
    <w:p w14:paraId="34D40D0A" w14:textId="77777777" w:rsidR="005223C9" w:rsidRPr="00430867" w:rsidRDefault="005223C9" w:rsidP="005223C9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4605117F" w14:textId="77777777" w:rsidR="005223C9" w:rsidRPr="00430867" w:rsidRDefault="005223C9" w:rsidP="005223C9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4B7D1F4F" w14:textId="5B46903A" w:rsidR="005223C9" w:rsidRPr="009C724E" w:rsidRDefault="005223C9" w:rsidP="005223C9">
      <w:pPr>
        <w:spacing w:before="120" w:after="40" w:line="276" w:lineRule="auto"/>
        <w:jc w:val="both"/>
        <w:rPr>
          <w:iCs/>
          <w:sz w:val="24"/>
          <w:szCs w:val="24"/>
          <w:lang w:eastAsia="en-US"/>
        </w:rPr>
      </w:pPr>
      <w:r w:rsidRPr="00430867">
        <w:rPr>
          <w:rFonts w:eastAsia="Calibri"/>
          <w:iCs/>
          <w:sz w:val="24"/>
          <w:szCs w:val="24"/>
          <w:lang w:eastAsia="en-US"/>
        </w:rPr>
        <w:t>Adekwatnie do specyfiki charakteru zadania, do zapewnienia dostępności</w:t>
      </w:r>
      <w:r w:rsidRPr="00430867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763FA1">
        <w:rPr>
          <w:rFonts w:eastAsia="Calibri"/>
          <w:iCs/>
          <w:sz w:val="24"/>
          <w:szCs w:val="24"/>
          <w:lang w:eastAsia="en-US"/>
        </w:rPr>
        <w:t>cyfrowej oraz informacyjno-komunikacyjne</w:t>
      </w:r>
      <w:r w:rsidR="003F7E72">
        <w:rPr>
          <w:rFonts w:eastAsia="Calibri"/>
          <w:iCs/>
          <w:sz w:val="24"/>
          <w:szCs w:val="24"/>
          <w:lang w:eastAsia="en-US"/>
        </w:rPr>
        <w:t>j</w:t>
      </w:r>
      <w:r w:rsidRPr="00430867">
        <w:rPr>
          <w:rFonts w:eastAsia="Calibri"/>
          <w:iCs/>
          <w:sz w:val="24"/>
          <w:szCs w:val="24"/>
          <w:lang w:eastAsia="en-US"/>
        </w:rPr>
        <w:t xml:space="preserve">, osobom ze szczególnymi potrzebami, zgodnie </w:t>
      </w:r>
      <w:r w:rsidRPr="00430867">
        <w:rPr>
          <w:rFonts w:eastAsia="Calibri"/>
          <w:iCs/>
          <w:sz w:val="24"/>
          <w:szCs w:val="24"/>
          <w:lang w:eastAsia="en-US"/>
        </w:rPr>
        <w:br/>
        <w:t xml:space="preserve">z art. 6 ustawy z dnia 19 lipca 2019 roku o </w:t>
      </w:r>
      <w:r w:rsidR="003F7E72" w:rsidRPr="00430867">
        <w:rPr>
          <w:rFonts w:eastAsia="Calibri"/>
          <w:iCs/>
          <w:sz w:val="24"/>
          <w:szCs w:val="24"/>
          <w:lang w:eastAsia="en-US"/>
        </w:rPr>
        <w:t>zapewni</w:t>
      </w:r>
      <w:r w:rsidR="003F7E72">
        <w:rPr>
          <w:rFonts w:eastAsia="Calibri"/>
          <w:iCs/>
          <w:sz w:val="24"/>
          <w:szCs w:val="24"/>
          <w:lang w:eastAsia="en-US"/>
        </w:rPr>
        <w:t>a</w:t>
      </w:r>
      <w:r w:rsidR="003F7E72" w:rsidRPr="00430867">
        <w:rPr>
          <w:rFonts w:eastAsia="Calibri"/>
          <w:iCs/>
          <w:sz w:val="24"/>
          <w:szCs w:val="24"/>
          <w:lang w:eastAsia="en-US"/>
        </w:rPr>
        <w:t xml:space="preserve">niu </w:t>
      </w:r>
      <w:r w:rsidRPr="00430867">
        <w:rPr>
          <w:rFonts w:eastAsia="Calibri"/>
          <w:iCs/>
          <w:sz w:val="24"/>
          <w:szCs w:val="24"/>
          <w:lang w:eastAsia="en-US"/>
        </w:rPr>
        <w:t xml:space="preserve">dostępności osobom ze szczególnymi </w:t>
      </w:r>
      <w:r w:rsidRPr="009C724E">
        <w:rPr>
          <w:rFonts w:eastAsia="Calibri"/>
          <w:iCs/>
          <w:sz w:val="24"/>
          <w:szCs w:val="24"/>
          <w:lang w:eastAsia="en-US"/>
        </w:rPr>
        <w:t>potrzebami minimalne wymagania służące zapewnieniu dostępności osobom ze szczególnymi potrzebami obejmują:</w:t>
      </w:r>
    </w:p>
    <w:p w14:paraId="152ACF27" w14:textId="3C27B77C" w:rsidR="005223C9" w:rsidRPr="009C724E" w:rsidRDefault="005223C9" w:rsidP="005223C9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Cs/>
          <w:sz w:val="24"/>
          <w:szCs w:val="24"/>
          <w:lang w:eastAsia="en-US"/>
        </w:rPr>
      </w:pPr>
      <w:r w:rsidRPr="009C724E">
        <w:rPr>
          <w:iCs/>
          <w:sz w:val="24"/>
          <w:szCs w:val="24"/>
          <w:lang w:eastAsia="en-US"/>
        </w:rPr>
        <w:t>w zakresie dostępności cyfrowej - wymagania określone w ustawie z dnia 4 kwietnia 2019</w:t>
      </w:r>
      <w:r w:rsidR="009C724E">
        <w:rPr>
          <w:iCs/>
          <w:sz w:val="24"/>
          <w:szCs w:val="24"/>
          <w:lang w:eastAsia="en-US"/>
        </w:rPr>
        <w:t> </w:t>
      </w:r>
      <w:r w:rsidRPr="009C724E">
        <w:rPr>
          <w:iCs/>
          <w:sz w:val="24"/>
          <w:szCs w:val="24"/>
          <w:lang w:eastAsia="en-US"/>
        </w:rPr>
        <w:t>r. o dostępności cyfrowej stron internetowych i aplikacji mobilnych podmiotów publicznych, poprzez: …………………………………………………………………...;</w:t>
      </w:r>
    </w:p>
    <w:p w14:paraId="2659CFBB" w14:textId="77777777" w:rsidR="005223C9" w:rsidRPr="009C724E" w:rsidRDefault="005223C9" w:rsidP="005223C9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Cs/>
          <w:sz w:val="24"/>
          <w:szCs w:val="24"/>
          <w:lang w:eastAsia="en-US"/>
        </w:rPr>
      </w:pPr>
      <w:r w:rsidRPr="009C724E">
        <w:rPr>
          <w:iCs/>
          <w:sz w:val="24"/>
          <w:szCs w:val="24"/>
          <w:lang w:eastAsia="en-US"/>
        </w:rPr>
        <w:t>w zakresie dostępności informacyjno-komunikacyjnej:</w:t>
      </w:r>
    </w:p>
    <w:p w14:paraId="5E82F420" w14:textId="4940AE3A" w:rsidR="005223C9" w:rsidRPr="009C724E" w:rsidRDefault="005223C9" w:rsidP="005223C9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Cs/>
          <w:sz w:val="24"/>
          <w:szCs w:val="24"/>
          <w:lang w:eastAsia="en-US"/>
        </w:rPr>
      </w:pPr>
      <w:r w:rsidRPr="009C724E">
        <w:rPr>
          <w:iCs/>
          <w:sz w:val="24"/>
          <w:szCs w:val="24"/>
          <w:lang w:eastAsia="en-US"/>
        </w:rPr>
        <w:t>obsługę z wykorzystaniem środków wspierających komunikowanie się, o których mowa w art. 3 pkt 5 ustawy z dnia 19 sierpnia 2011 r. o języku migowym i innych środkach komunikowania się (Dz. U. z 20</w:t>
      </w:r>
      <w:r w:rsidR="009C724E" w:rsidRPr="009C724E">
        <w:rPr>
          <w:iCs/>
          <w:sz w:val="24"/>
          <w:szCs w:val="24"/>
          <w:lang w:eastAsia="en-US"/>
        </w:rPr>
        <w:t>23</w:t>
      </w:r>
      <w:r w:rsidRPr="009C724E">
        <w:rPr>
          <w:iCs/>
          <w:sz w:val="24"/>
          <w:szCs w:val="24"/>
          <w:lang w:eastAsia="en-US"/>
        </w:rPr>
        <w:t xml:space="preserve"> r. poz. </w:t>
      </w:r>
      <w:r w:rsidR="009C724E" w:rsidRPr="009C724E">
        <w:rPr>
          <w:iCs/>
          <w:sz w:val="24"/>
          <w:szCs w:val="24"/>
          <w:lang w:eastAsia="en-US"/>
        </w:rPr>
        <w:t>20</w:t>
      </w:r>
      <w:r w:rsidRPr="009C724E">
        <w:rPr>
          <w:iCs/>
          <w:sz w:val="24"/>
          <w:szCs w:val="24"/>
          <w:lang w:eastAsia="en-US"/>
        </w:rPr>
        <w:t>), lub przez wykorzystanie zdalnego dostępu online do usługi tłumacza przez strony internetowe i aplikacje, poprzez: ……………………………………………………</w:t>
      </w:r>
      <w:r w:rsidR="009C724E">
        <w:rPr>
          <w:iCs/>
          <w:sz w:val="24"/>
          <w:szCs w:val="24"/>
          <w:lang w:eastAsia="en-US"/>
        </w:rPr>
        <w:t>…………………………………….</w:t>
      </w:r>
      <w:r w:rsidRPr="009C724E">
        <w:rPr>
          <w:iCs/>
          <w:sz w:val="24"/>
          <w:szCs w:val="24"/>
          <w:lang w:eastAsia="en-US"/>
        </w:rPr>
        <w:t>,</w:t>
      </w:r>
    </w:p>
    <w:p w14:paraId="00D54B0F" w14:textId="77777777" w:rsidR="005223C9" w:rsidRPr="009C724E" w:rsidRDefault="005223C9" w:rsidP="005223C9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Cs/>
          <w:sz w:val="24"/>
          <w:szCs w:val="24"/>
          <w:lang w:eastAsia="en-US"/>
        </w:rPr>
      </w:pPr>
      <w:r w:rsidRPr="009C724E">
        <w:rPr>
          <w:iCs/>
          <w:sz w:val="24"/>
          <w:szCs w:val="24"/>
          <w:lang w:eastAsia="en-US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………………………..………………………………..,</w:t>
      </w:r>
    </w:p>
    <w:p w14:paraId="11AD268A" w14:textId="5AB6F340" w:rsidR="005223C9" w:rsidRPr="009C724E" w:rsidRDefault="005223C9" w:rsidP="005223C9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Cs/>
          <w:sz w:val="24"/>
          <w:szCs w:val="24"/>
          <w:lang w:eastAsia="en-US"/>
        </w:rPr>
      </w:pPr>
      <w:r w:rsidRPr="009C724E">
        <w:rPr>
          <w:iCs/>
          <w:sz w:val="24"/>
          <w:szCs w:val="24"/>
          <w:lang w:eastAsia="en-US"/>
        </w:rPr>
        <w:t xml:space="preserve">zapewnienie, na wniosek osoby ze szczególnymi potrzebami, komunikacji </w:t>
      </w:r>
      <w:r w:rsidRPr="009C724E">
        <w:rPr>
          <w:iCs/>
          <w:sz w:val="24"/>
          <w:szCs w:val="24"/>
          <w:lang w:eastAsia="en-US"/>
        </w:rPr>
        <w:br/>
        <w:t>z podmiotem publicznym w formie określonej w tym wniosku, poprzez: ……………………………………………………………………………………..….. .</w:t>
      </w:r>
    </w:p>
    <w:p w14:paraId="7BB0E513" w14:textId="52A8654D" w:rsidR="005223C9" w:rsidRPr="009C724E" w:rsidRDefault="005223C9" w:rsidP="005223C9">
      <w:pPr>
        <w:spacing w:after="160" w:line="259" w:lineRule="auto"/>
        <w:rPr>
          <w:b/>
          <w:iCs/>
        </w:rPr>
      </w:pPr>
    </w:p>
    <w:p w14:paraId="0FD11EE7" w14:textId="77777777" w:rsidR="00573DF4" w:rsidRDefault="00573DF4"/>
    <w:sectPr w:rsidR="0057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006177255">
    <w:abstractNumId w:val="1"/>
  </w:num>
  <w:num w:numId="2" w16cid:durableId="1383018925">
    <w:abstractNumId w:val="0"/>
  </w:num>
  <w:num w:numId="3" w16cid:durableId="2096585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C9"/>
    <w:rsid w:val="00040BE7"/>
    <w:rsid w:val="002C1469"/>
    <w:rsid w:val="003F7E72"/>
    <w:rsid w:val="004135DC"/>
    <w:rsid w:val="005223C9"/>
    <w:rsid w:val="00573DF4"/>
    <w:rsid w:val="00763FA1"/>
    <w:rsid w:val="009C724E"/>
    <w:rsid w:val="00A8103F"/>
    <w:rsid w:val="00AB1ABA"/>
    <w:rsid w:val="00BD10BA"/>
    <w:rsid w:val="00C5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2D8E"/>
  <w15:chartTrackingRefBased/>
  <w15:docId w15:val="{8DFE8C73-C761-429A-A949-54EC3441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3C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72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Poprawka">
    <w:name w:val="Revision"/>
    <w:hidden/>
    <w:uiPriority w:val="99"/>
    <w:semiHidden/>
    <w:rsid w:val="00763F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Jolanta</dc:creator>
  <cp:keywords/>
  <dc:description/>
  <cp:lastModifiedBy>Michalik Jolanta</cp:lastModifiedBy>
  <cp:revision>3</cp:revision>
  <dcterms:created xsi:type="dcterms:W3CDTF">2023-08-08T12:39:00Z</dcterms:created>
  <dcterms:modified xsi:type="dcterms:W3CDTF">2023-08-10T10:50:00Z</dcterms:modified>
</cp:coreProperties>
</file>