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7" w:rsidRPr="00BA083C" w:rsidRDefault="00232C47" w:rsidP="00232C47">
      <w:pPr>
        <w:jc w:val="right"/>
        <w:rPr>
          <w:b/>
        </w:rPr>
      </w:pPr>
      <w:bookmarkStart w:id="0" w:name="_GoBack"/>
      <w:bookmarkEnd w:id="0"/>
      <w:r w:rsidRPr="00BA083C">
        <w:rPr>
          <w:b/>
        </w:rPr>
        <w:t xml:space="preserve">ZAŁĄCZNIK NR </w:t>
      </w:r>
      <w:r w:rsidR="00C017FF">
        <w:rPr>
          <w:b/>
        </w:rPr>
        <w:t>6</w:t>
      </w:r>
      <w:r w:rsidRPr="00BA083C">
        <w:rPr>
          <w:b/>
        </w:rPr>
        <w:t xml:space="preserve"> </w:t>
      </w:r>
      <w:r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32C47" w:rsidRPr="00BA083C" w:rsidTr="003F4F06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32C47" w:rsidRDefault="00232C47" w:rsidP="003F4F06">
            <w:pPr>
              <w:jc w:val="center"/>
              <w:rPr>
                <w:b/>
                <w:sz w:val="24"/>
                <w:szCs w:val="24"/>
              </w:rPr>
            </w:pPr>
          </w:p>
          <w:p w:rsidR="00232C47" w:rsidRPr="00214608" w:rsidRDefault="00232C47" w:rsidP="003F4F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232C47" w:rsidRPr="00BA083C" w:rsidRDefault="00232C47" w:rsidP="003F4F06">
            <w:pPr>
              <w:jc w:val="center"/>
              <w:rPr>
                <w:b/>
              </w:rPr>
            </w:pPr>
          </w:p>
        </w:tc>
      </w:tr>
      <w:tr w:rsidR="00232C47" w:rsidRPr="00202BDD" w:rsidTr="003F4F06">
        <w:tc>
          <w:tcPr>
            <w:tcW w:w="14000" w:type="dxa"/>
            <w:gridSpan w:val="12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232C47" w:rsidRPr="00202BDD" w:rsidRDefault="00232C47" w:rsidP="003F4F0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32C47" w:rsidRPr="00202BDD" w:rsidRDefault="00232C47" w:rsidP="003F4F06"/>
          <w:p w:rsidR="00232C47" w:rsidRPr="00202BDD" w:rsidRDefault="00232C47" w:rsidP="003F4F06"/>
          <w:p w:rsidR="00232C47" w:rsidRPr="00202BDD" w:rsidRDefault="00232C47" w:rsidP="003F4F06"/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232C47" w:rsidRPr="00202BDD" w:rsidRDefault="00232C47" w:rsidP="003F4F0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32C47" w:rsidRPr="00202BDD" w:rsidRDefault="00232C47" w:rsidP="003F4F06"/>
          <w:p w:rsidR="00232C47" w:rsidRPr="00202BDD" w:rsidRDefault="00232C47" w:rsidP="003F4F06"/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>
            <w:r w:rsidRPr="00202BDD"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232C47" w:rsidRPr="00202BDD" w:rsidRDefault="00232C47" w:rsidP="003F4F0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32C47" w:rsidRPr="00202BDD" w:rsidRDefault="00232C47" w:rsidP="003F4F06"/>
          <w:p w:rsidR="00232C47" w:rsidRPr="00202BDD" w:rsidRDefault="00232C47" w:rsidP="003F4F06"/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/>
          <w:p w:rsidR="00232C47" w:rsidRPr="00202BDD" w:rsidRDefault="00232C47" w:rsidP="003F4F06">
            <w:r w:rsidRPr="00202BDD">
              <w:t>4.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232C47" w:rsidRPr="00202BDD" w:rsidRDefault="00232C47" w:rsidP="003F4F0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5353" w:type="dxa"/>
            <w:gridSpan w:val="2"/>
            <w:vMerge w:val="restart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232C47" w:rsidRPr="00202BDD" w:rsidRDefault="00232C47" w:rsidP="003F4F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32C47" w:rsidRPr="00202BDD" w:rsidTr="003F4F06">
        <w:tc>
          <w:tcPr>
            <w:tcW w:w="5353" w:type="dxa"/>
            <w:gridSpan w:val="2"/>
            <w:vMerge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center"/>
              <w:rPr>
                <w:b/>
              </w:rPr>
            </w:pPr>
          </w:p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232C47" w:rsidRPr="00202BDD" w:rsidRDefault="00232C47" w:rsidP="00232C4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232C47" w:rsidRDefault="00232C47" w:rsidP="00232C4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232C47" w:rsidRDefault="00232C47" w:rsidP="00232C4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232C47" w:rsidRPr="009056B8" w:rsidRDefault="00232C47" w:rsidP="00232C4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232C47" w:rsidRPr="00F06128" w:rsidRDefault="00232C47" w:rsidP="003F4F06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232C47" w:rsidRPr="00202BDD" w:rsidRDefault="00232C47" w:rsidP="003F4F06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i/>
              </w:rPr>
            </w:pPr>
          </w:p>
          <w:p w:rsidR="00232C47" w:rsidRPr="00202BDD" w:rsidRDefault="00232C47" w:rsidP="003F4F06">
            <w:pPr>
              <w:rPr>
                <w:i/>
              </w:rPr>
            </w:pPr>
          </w:p>
          <w:p w:rsidR="00232C47" w:rsidRPr="00202BDD" w:rsidRDefault="00232C47" w:rsidP="003F4F06">
            <w:pPr>
              <w:rPr>
                <w:i/>
              </w:rPr>
            </w:pPr>
          </w:p>
          <w:p w:rsidR="00232C47" w:rsidRPr="00C72A0C" w:rsidRDefault="00232C47" w:rsidP="003F4F06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c>
          <w:tcPr>
            <w:tcW w:w="811" w:type="dxa"/>
            <w:shd w:val="clear" w:color="auto" w:fill="FFFFFF" w:themeFill="background1"/>
            <w:vAlign w:val="center"/>
          </w:tcPr>
          <w:p w:rsidR="00232C47" w:rsidRPr="00202BDD" w:rsidRDefault="00232C47" w:rsidP="003F4F06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232C47" w:rsidRPr="002711B6" w:rsidRDefault="00232C47" w:rsidP="003F4F06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t xml:space="preserve">: </w:t>
            </w:r>
          </w:p>
          <w:p w:rsidR="00232C47" w:rsidRPr="00202BDD" w:rsidRDefault="00232C47" w:rsidP="00232C4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232C47" w:rsidRPr="00C72A0C" w:rsidRDefault="00232C47" w:rsidP="00232C47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21D38">
              <w:t xml:space="preserve"> (spójność wydatków z planowanymi działaniami, </w:t>
            </w:r>
            <w:r w:rsidR="00F21D38">
              <w:lastRenderedPageBreak/>
              <w:t>zasadność, racjonalność i przejrzystość kalkulacji przewidywanych kosztów, stosunek kosztów realizacji działań do kosztów administracyjnych)</w:t>
            </w:r>
            <w:r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i/>
              </w:rPr>
            </w:pPr>
          </w:p>
          <w:p w:rsidR="00232C47" w:rsidRPr="00C72A0C" w:rsidRDefault="00232C47" w:rsidP="003F4F06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c>
          <w:tcPr>
            <w:tcW w:w="811" w:type="dxa"/>
            <w:vMerge w:val="restart"/>
            <w:vAlign w:val="center"/>
          </w:tcPr>
          <w:p w:rsidR="00232C47" w:rsidRPr="00202BDD" w:rsidRDefault="00232C47" w:rsidP="003F4F06">
            <w:r w:rsidRPr="00202BDD"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232C47" w:rsidRPr="00202BDD" w:rsidRDefault="00232C47" w:rsidP="003F4F06">
            <w:r w:rsidRPr="00202BDD">
              <w:rPr>
                <w:b/>
              </w:rPr>
              <w:t>3a) Proponowana jakość wykonania zadania publicznego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diagnoza potrzeb (charakterystyka grupy docelowej i  adekwatność sposobu rozwiązania jej problemów/zaspakajania potrzeb),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proponowane sposoby zapewnienia jakości wykonania zadania</w:t>
            </w:r>
            <w:r w:rsidR="00641AA7">
              <w:rPr>
                <w:i/>
              </w:rPr>
              <w:t xml:space="preserve"> (</w:t>
            </w:r>
            <w:r w:rsidR="00641AA7">
              <w:t>przedstawiony rodzaj i zakres specjalistów oraz rodzaj i zakres zajęć/warsztatów, liczba planowanych spotkań ze specjalistami oraz zajęć/warsztatów, liczba dni/godzin otwarcia Pracowni)</w:t>
            </w:r>
            <w:r w:rsidRPr="00AC7032">
              <w:rPr>
                <w:i/>
              </w:rPr>
              <w:t xml:space="preserve">, 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planowane do osiągnięcia mierniki i wskaźniki,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identyfikacja </w:t>
            </w:r>
            <w:proofErr w:type="spellStart"/>
            <w:r w:rsidRPr="00AC7032">
              <w:rPr>
                <w:i/>
              </w:rPr>
              <w:t>ryzyk</w:t>
            </w:r>
            <w:proofErr w:type="spellEnd"/>
            <w:r w:rsidRPr="00AC7032">
              <w:rPr>
                <w:i/>
              </w:rPr>
              <w:t>,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konkretne działania w zakresie zapewnienia dostępności osobom ze specjalnymi potrzebami,</w:t>
            </w:r>
          </w:p>
          <w:p w:rsidR="00232C47" w:rsidRPr="00AC7032" w:rsidRDefault="00232C47" w:rsidP="00232C47">
            <w:pPr>
              <w:pStyle w:val="Akapitzlist"/>
              <w:numPr>
                <w:ilvl w:val="0"/>
                <w:numId w:val="3"/>
              </w:numPr>
              <w:ind w:left="397"/>
              <w:rPr>
                <w:i/>
                <w:color w:val="000000" w:themeColor="text1"/>
              </w:rPr>
            </w:pPr>
            <w:r w:rsidRPr="00AC7032">
              <w:rPr>
                <w:i/>
                <w:color w:val="000000" w:themeColor="text1"/>
              </w:rPr>
              <w:t xml:space="preserve">uwzględnienie przy realizacji zadania alternatywach metod jego realizacji </w:t>
            </w:r>
            <w:r w:rsidR="00641AA7">
              <w:rPr>
                <w:i/>
                <w:color w:val="000000" w:themeColor="text1"/>
              </w:rPr>
              <w:t xml:space="preserve">w przypadku wprowadzenia </w:t>
            </w:r>
            <w:r w:rsidRPr="00AC7032">
              <w:rPr>
                <w:i/>
                <w:color w:val="000000" w:themeColor="text1"/>
              </w:rPr>
              <w:t>w kraju obostrze</w:t>
            </w:r>
            <w:r w:rsidR="00641AA7">
              <w:rPr>
                <w:i/>
                <w:color w:val="000000" w:themeColor="text1"/>
              </w:rPr>
              <w:t>ń</w:t>
            </w:r>
            <w:r w:rsidRPr="00AC7032">
              <w:rPr>
                <w:i/>
                <w:color w:val="000000" w:themeColor="text1"/>
              </w:rPr>
              <w:t xml:space="preserve"> sanitarn</w:t>
            </w:r>
            <w:r w:rsidR="00641AA7">
              <w:rPr>
                <w:i/>
                <w:color w:val="000000" w:themeColor="text1"/>
              </w:rPr>
              <w:t>ych</w:t>
            </w:r>
            <w:r w:rsidRPr="00AC7032">
              <w:rPr>
                <w:i/>
                <w:color w:val="000000" w:themeColor="text1"/>
              </w:rPr>
              <w:t xml:space="preserve">, 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liczba uczestników zadania i sposób rekrutacji uczestników, 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zakładane cele i opis zakładanych rezultatów realizacji zadania (rezultaty realizacji zadania </w:t>
            </w:r>
            <w:r w:rsidRPr="00AC7032">
              <w:rPr>
                <w:i/>
              </w:rPr>
              <w:br/>
              <w:t xml:space="preserve">w ujęciu jakościowym, ilościowym, a także jaki będzie ich wpływ na poprawę/zmianę sytuacji odbiorców zadania), 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adekwatność celów do zdiagnozowanych potrzeb,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metodologia ewaluacji realizacji zadania i propozycje narzędzi ewaluacji, 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97"/>
              <w:contextualSpacing/>
              <w:rPr>
                <w:i/>
                <w:color w:val="FF0000"/>
              </w:rPr>
            </w:pPr>
            <w:r w:rsidRPr="00AC7032">
              <w:rPr>
                <w:i/>
                <w:color w:val="000000" w:themeColor="text1"/>
              </w:rPr>
              <w:t xml:space="preserve">udokumentowana deklaracja współpracy z innymi podmiotami przy realizacji zadania w celu zwiększenia skuteczności i efektowności </w:t>
            </w:r>
            <w:r w:rsidRPr="00AC7032">
              <w:rPr>
                <w:i/>
                <w:color w:val="000000" w:themeColor="text1"/>
              </w:rPr>
              <w:lastRenderedPageBreak/>
              <w:t>realizacji zadania mająca  odniesienie w planowanych w harmonogramie działaniach,</w:t>
            </w:r>
          </w:p>
          <w:p w:rsidR="00232C47" w:rsidRPr="00AC7032" w:rsidRDefault="00232C47" w:rsidP="00232C47">
            <w:pPr>
              <w:numPr>
                <w:ilvl w:val="0"/>
                <w:numId w:val="3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dodatkowe działania mające wpływ na jakość realizacji zadania, przekraczające zakres określony w warunkach konkursu,  </w:t>
            </w:r>
          </w:p>
          <w:p w:rsidR="00232C47" w:rsidRPr="00C72A0C" w:rsidRDefault="00232C47" w:rsidP="00232C47">
            <w:pPr>
              <w:numPr>
                <w:ilvl w:val="0"/>
                <w:numId w:val="3"/>
              </w:numPr>
              <w:ind w:left="357"/>
              <w:contextualSpacing/>
            </w:pPr>
            <w:r w:rsidRPr="00AC7032">
              <w:rPr>
                <w:i/>
              </w:rPr>
              <w:t>liczba planowanych wydarzeń, konferencji, form aktywności, liczba materiałów informacyjnych</w:t>
            </w:r>
            <w:r w:rsidRPr="00202BDD"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i/>
              </w:rPr>
            </w:pPr>
          </w:p>
          <w:p w:rsidR="00232C47" w:rsidRPr="00202BDD" w:rsidRDefault="00232C47" w:rsidP="003F4F06">
            <w:pPr>
              <w:rPr>
                <w:i/>
              </w:rPr>
            </w:pPr>
          </w:p>
          <w:p w:rsidR="00232C47" w:rsidRPr="00C72A0C" w:rsidRDefault="00232C47" w:rsidP="003F4F06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AC7032">
              <w:rPr>
                <w:i/>
              </w:rPr>
              <w:t>1</w:t>
            </w:r>
            <w:r w:rsidRPr="00AC7032">
              <w:rPr>
                <w:i/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c>
          <w:tcPr>
            <w:tcW w:w="811" w:type="dxa"/>
            <w:vMerge/>
            <w:vAlign w:val="center"/>
          </w:tcPr>
          <w:p w:rsidR="00232C47" w:rsidRPr="00202BDD" w:rsidRDefault="00232C47" w:rsidP="003F4F06"/>
        </w:tc>
        <w:tc>
          <w:tcPr>
            <w:tcW w:w="454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Pr="00C72A0C" w:rsidRDefault="00232C47" w:rsidP="003F4F06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232C47" w:rsidRPr="00C72A0C" w:rsidRDefault="00232C47" w:rsidP="003F4F06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rPr>
          <w:trHeight w:val="1975"/>
        </w:trPr>
        <w:tc>
          <w:tcPr>
            <w:tcW w:w="811" w:type="dxa"/>
            <w:vAlign w:val="center"/>
          </w:tcPr>
          <w:p w:rsidR="00232C47" w:rsidRPr="00202BDD" w:rsidRDefault="00232C47" w:rsidP="003F4F06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232C47" w:rsidRDefault="00232C47" w:rsidP="003F4F06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4F0E57" w:rsidRPr="004D1500" w:rsidRDefault="004F0E57" w:rsidP="004F0E57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4F0E57" w:rsidRPr="005C722E" w:rsidRDefault="004F0E57" w:rsidP="004F0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</w:t>
            </w:r>
            <w:r w:rsidRPr="005C7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  <w:r w:rsidRPr="005C722E">
              <w:rPr>
                <w:color w:val="000000" w:themeColor="text1"/>
              </w:rPr>
              <w:t xml:space="preserve">% wkład  – 1 pkt, </w:t>
            </w:r>
          </w:p>
          <w:p w:rsidR="004F0E57" w:rsidRPr="005C722E" w:rsidRDefault="004F0E57" w:rsidP="004F0E57">
            <w:pPr>
              <w:jc w:val="both"/>
              <w:rPr>
                <w:color w:val="000000" w:themeColor="text1"/>
              </w:rPr>
            </w:pPr>
            <w:r w:rsidRPr="005C722E">
              <w:rPr>
                <w:color w:val="000000" w:themeColor="text1"/>
              </w:rPr>
              <w:t xml:space="preserve">za wkład </w:t>
            </w:r>
            <w:r>
              <w:rPr>
                <w:color w:val="000000" w:themeColor="text1"/>
              </w:rPr>
              <w:t>˃ 3</w:t>
            </w:r>
            <w:r w:rsidRPr="005C722E">
              <w:rPr>
                <w:color w:val="000000" w:themeColor="text1"/>
              </w:rPr>
              <w:t>% - &lt;</w:t>
            </w:r>
            <w:r>
              <w:rPr>
                <w:color w:val="000000" w:themeColor="text1"/>
              </w:rPr>
              <w:t xml:space="preserve"> </w:t>
            </w:r>
            <w:r w:rsidRPr="005C722E">
              <w:rPr>
                <w:color w:val="000000" w:themeColor="text1"/>
              </w:rPr>
              <w:t>= 1</w:t>
            </w:r>
            <w:r>
              <w:rPr>
                <w:color w:val="000000" w:themeColor="text1"/>
              </w:rPr>
              <w:t>0</w:t>
            </w:r>
            <w:r w:rsidRPr="005C722E">
              <w:rPr>
                <w:color w:val="000000" w:themeColor="text1"/>
              </w:rPr>
              <w:t>% – 2 pkt,</w:t>
            </w:r>
          </w:p>
          <w:p w:rsidR="00232C47" w:rsidRPr="004D1500" w:rsidRDefault="004F0E57" w:rsidP="004F0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</w:t>
            </w:r>
            <w:r w:rsidRPr="005C7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˃ 10</w:t>
            </w:r>
            <w:r w:rsidRPr="005C722E">
              <w:rPr>
                <w:color w:val="000000" w:themeColor="text1"/>
              </w:rPr>
              <w:t>%  – 3 pkt.</w:t>
            </w:r>
          </w:p>
          <w:p w:rsidR="00232C47" w:rsidRPr="00C01437" w:rsidRDefault="00232C47" w:rsidP="003F4F06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Default="00232C47" w:rsidP="003F4F06">
            <w:pPr>
              <w:rPr>
                <w:i/>
                <w:color w:val="FF0000"/>
              </w:rPr>
            </w:pPr>
          </w:p>
          <w:p w:rsidR="00232C47" w:rsidRPr="00202BDD" w:rsidRDefault="00232C47" w:rsidP="003F4F06">
            <w:pPr>
              <w:rPr>
                <w:i/>
              </w:rPr>
            </w:pPr>
          </w:p>
          <w:p w:rsidR="00232C47" w:rsidRPr="00202BDD" w:rsidRDefault="00232C47" w:rsidP="003F4F06">
            <w:pPr>
              <w:jc w:val="center"/>
              <w:rPr>
                <w:i/>
              </w:rPr>
            </w:pPr>
          </w:p>
          <w:p w:rsidR="00232C47" w:rsidRPr="00C72A0C" w:rsidRDefault="00232C47" w:rsidP="003F4F06">
            <w:pPr>
              <w:jc w:val="center"/>
            </w:pPr>
            <w:r w:rsidRPr="00C72A0C">
              <w:t>od 0 pkt</w:t>
            </w:r>
          </w:p>
          <w:p w:rsidR="00232C47" w:rsidRPr="009C4B5B" w:rsidRDefault="00232C47" w:rsidP="003F4F06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c>
          <w:tcPr>
            <w:tcW w:w="811" w:type="dxa"/>
            <w:vAlign w:val="center"/>
          </w:tcPr>
          <w:p w:rsidR="00232C47" w:rsidRPr="00202BDD" w:rsidRDefault="00232C47" w:rsidP="003F4F06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</w:p>
          <w:p w:rsidR="00232C47" w:rsidRDefault="00232C47" w:rsidP="003F4F06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232C47" w:rsidRDefault="00232C47" w:rsidP="003F4F06">
            <w:pPr>
              <w:contextualSpacing/>
              <w:jc w:val="both"/>
            </w:pPr>
            <w:r>
              <w:t>1)  liczba i rodzaj zrealizowanych w latach</w:t>
            </w:r>
          </w:p>
          <w:p w:rsidR="00232C47" w:rsidRDefault="00232C47" w:rsidP="003F4F06">
            <w:pPr>
              <w:contextualSpacing/>
              <w:jc w:val="both"/>
            </w:pPr>
            <w:r>
              <w:t xml:space="preserve">      2020 – 2023 zadań publicznych,</w:t>
            </w:r>
          </w:p>
          <w:p w:rsidR="00232C47" w:rsidRDefault="00232C47" w:rsidP="003F4F06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:rsidR="00232C47" w:rsidRDefault="00232C47" w:rsidP="003F4F06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:rsidR="00232C47" w:rsidRDefault="00232C47" w:rsidP="003F4F06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:rsidR="00232C47" w:rsidRPr="00202BDD" w:rsidRDefault="00232C47" w:rsidP="003F4F06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i/>
              </w:rPr>
            </w:pPr>
          </w:p>
          <w:p w:rsidR="00232C47" w:rsidRPr="00202BDD" w:rsidRDefault="00232C47" w:rsidP="003F4F06">
            <w:pPr>
              <w:rPr>
                <w:i/>
              </w:rPr>
            </w:pPr>
          </w:p>
          <w:p w:rsidR="00232C47" w:rsidRPr="00C72A0C" w:rsidRDefault="00232C47" w:rsidP="003F4F06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9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70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276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  <w:tc>
          <w:tcPr>
            <w:tcW w:w="1418" w:type="dxa"/>
          </w:tcPr>
          <w:p w:rsidR="00232C47" w:rsidRPr="00202BDD" w:rsidRDefault="00232C47" w:rsidP="003F4F06">
            <w:pPr>
              <w:rPr>
                <w:i/>
              </w:rPr>
            </w:pPr>
          </w:p>
        </w:tc>
      </w:tr>
      <w:tr w:rsidR="00232C47" w:rsidRPr="00202BDD" w:rsidTr="003F4F06">
        <w:tc>
          <w:tcPr>
            <w:tcW w:w="12582" w:type="dxa"/>
            <w:gridSpan w:val="11"/>
          </w:tcPr>
          <w:p w:rsidR="00232C47" w:rsidRDefault="00232C47" w:rsidP="003F4F06">
            <w:pPr>
              <w:jc w:val="right"/>
            </w:pPr>
          </w:p>
          <w:p w:rsidR="00232C47" w:rsidRPr="00202BDD" w:rsidRDefault="00232C47" w:rsidP="003F4F06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2C47" w:rsidRPr="00202BDD" w:rsidRDefault="00232C47" w:rsidP="003F4F06"/>
        </w:tc>
      </w:tr>
    </w:tbl>
    <w:p w:rsidR="00232C47" w:rsidRDefault="00232C47" w:rsidP="00232C47">
      <w:pPr>
        <w:rPr>
          <w:b/>
          <w:color w:val="000000" w:themeColor="text1"/>
        </w:rPr>
      </w:pPr>
    </w:p>
    <w:p w:rsidR="00232C47" w:rsidRPr="009056B8" w:rsidRDefault="00232C47" w:rsidP="00232C47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Pr="00AC7032">
        <w:rPr>
          <w:b/>
          <w:i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232C47" w:rsidRPr="009056B8" w:rsidRDefault="00232C47" w:rsidP="00232C47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AC7032">
        <w:rPr>
          <w:b/>
          <w:i/>
          <w:color w:val="000000" w:themeColor="text1"/>
        </w:rPr>
        <w:t xml:space="preserve">21 </w:t>
      </w:r>
      <w:r w:rsidRPr="009056B8">
        <w:rPr>
          <w:b/>
          <w:color w:val="000000" w:themeColor="text1"/>
        </w:rPr>
        <w:t>pkt</w:t>
      </w:r>
    </w:p>
    <w:p w:rsidR="00232C47" w:rsidRPr="00FA2013" w:rsidRDefault="00232C47" w:rsidP="00232C47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232C47" w:rsidRDefault="00232C47" w:rsidP="00232C47">
      <w:pPr>
        <w:rPr>
          <w:b/>
          <w:sz w:val="24"/>
          <w:szCs w:val="24"/>
        </w:rPr>
      </w:pPr>
    </w:p>
    <w:p w:rsidR="00232C47" w:rsidRDefault="00232C47" w:rsidP="00232C47">
      <w:pPr>
        <w:rPr>
          <w:b/>
          <w:sz w:val="24"/>
          <w:szCs w:val="24"/>
        </w:rPr>
      </w:pPr>
    </w:p>
    <w:p w:rsidR="00232C47" w:rsidRDefault="00232C47" w:rsidP="00232C47">
      <w:pPr>
        <w:rPr>
          <w:b/>
          <w:sz w:val="24"/>
          <w:szCs w:val="24"/>
        </w:rPr>
      </w:pPr>
    </w:p>
    <w:p w:rsidR="00232C47" w:rsidRDefault="00232C47" w:rsidP="00232C47">
      <w:pPr>
        <w:rPr>
          <w:b/>
          <w:sz w:val="24"/>
          <w:szCs w:val="24"/>
        </w:rPr>
      </w:pPr>
    </w:p>
    <w:p w:rsidR="00232C47" w:rsidRDefault="00232C47" w:rsidP="00232C47">
      <w:pPr>
        <w:rPr>
          <w:b/>
          <w:sz w:val="24"/>
          <w:szCs w:val="24"/>
        </w:rPr>
      </w:pPr>
    </w:p>
    <w:p w:rsidR="00232C47" w:rsidRDefault="00232C47" w:rsidP="00232C47">
      <w:pPr>
        <w:ind w:left="-142"/>
        <w:rPr>
          <w:b/>
          <w:sz w:val="24"/>
          <w:szCs w:val="24"/>
        </w:rPr>
      </w:pPr>
    </w:p>
    <w:p w:rsidR="00232C47" w:rsidRPr="00202BDD" w:rsidRDefault="00232C47" w:rsidP="00232C47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1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Przewodniczący Komisji – przedstawiciel komórki merytorycznej, odpowiedzialnej za dany konkurs ofert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2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komórki merytorycznej odpowiedzialnej za dany konkurs ofert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3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komórki merytorycznej odpowiedzialnej za dany konkurs ofert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4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komórki merytorycznej odpowiedzialnej za dany konkurs ofert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5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organizacji pozarządowej lub podmiotów wymienionych w art. 3 ust. 3 ustawy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6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organizacji pozarządowej lub podmiotów wymienionych w art. 3 ust. 3 ustawy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392" w:type="dxa"/>
          </w:tcPr>
          <w:p w:rsidR="00232C47" w:rsidRPr="00202BDD" w:rsidRDefault="00232C47" w:rsidP="003F4F06">
            <w:r w:rsidRPr="00202BDD">
              <w:t>7</w:t>
            </w:r>
          </w:p>
        </w:tc>
        <w:tc>
          <w:tcPr>
            <w:tcW w:w="9037" w:type="dxa"/>
          </w:tcPr>
          <w:p w:rsidR="00232C47" w:rsidRPr="00202BDD" w:rsidRDefault="00232C47" w:rsidP="003F4F06">
            <w:r w:rsidRPr="00202BDD">
              <w:t>Przedstawiciel organizacji pozarządowej lub podmiotów wymienionych w art. 3 ust. 3 ustawy</w:t>
            </w:r>
          </w:p>
          <w:p w:rsidR="00232C47" w:rsidRPr="00202BDD" w:rsidRDefault="00232C47" w:rsidP="003F4F06"/>
        </w:tc>
        <w:tc>
          <w:tcPr>
            <w:tcW w:w="4563" w:type="dxa"/>
          </w:tcPr>
          <w:p w:rsidR="00232C47" w:rsidRPr="00202BDD" w:rsidRDefault="00232C47" w:rsidP="003F4F06"/>
        </w:tc>
      </w:tr>
      <w:tr w:rsidR="00232C47" w:rsidRPr="00202BDD" w:rsidTr="003F4F06">
        <w:tc>
          <w:tcPr>
            <w:tcW w:w="13992" w:type="dxa"/>
            <w:gridSpan w:val="3"/>
          </w:tcPr>
          <w:p w:rsidR="00232C47" w:rsidRPr="00202BDD" w:rsidRDefault="00232C47" w:rsidP="003F4F06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232C47" w:rsidRPr="00202BDD" w:rsidRDefault="00232C47" w:rsidP="003F4F06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232C47" w:rsidRPr="00202BDD" w:rsidRDefault="00232C47" w:rsidP="00232C47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232C47" w:rsidRPr="00202BDD" w:rsidRDefault="00232C47" w:rsidP="003F4F06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2C47" w:rsidRPr="00202BDD" w:rsidRDefault="00232C47" w:rsidP="00232C47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232C47" w:rsidRPr="00202BDD" w:rsidRDefault="00232C47" w:rsidP="003F4F06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2C47" w:rsidRPr="00202BDD" w:rsidRDefault="00232C47" w:rsidP="003F4F06">
            <w:pPr>
              <w:ind w:left="284"/>
            </w:pPr>
            <w:r w:rsidRPr="00202BDD">
              <w:t>3a. Proponowana jakość wykonania zadania publicznego</w:t>
            </w:r>
          </w:p>
          <w:p w:rsidR="00232C47" w:rsidRPr="00202BDD" w:rsidRDefault="00232C47" w:rsidP="003F4F06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2C47" w:rsidRPr="00202BDD" w:rsidRDefault="00232C47" w:rsidP="003F4F06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232C47" w:rsidRPr="00202BDD" w:rsidRDefault="00232C47" w:rsidP="003F4F06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2C47" w:rsidRPr="00FA2013" w:rsidRDefault="00232C47" w:rsidP="00232C47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232C47" w:rsidRPr="00202BDD" w:rsidRDefault="00232C47" w:rsidP="003F4F06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2C47" w:rsidRPr="00202BDD" w:rsidRDefault="00232C47" w:rsidP="00232C47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232C47" w:rsidRPr="00375BCF" w:rsidRDefault="00232C47" w:rsidP="003F4F06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2C47" w:rsidRPr="00202BDD" w:rsidTr="003F4F06">
        <w:tc>
          <w:tcPr>
            <w:tcW w:w="9429" w:type="dxa"/>
            <w:gridSpan w:val="2"/>
          </w:tcPr>
          <w:p w:rsidR="00232C47" w:rsidRPr="00202BDD" w:rsidRDefault="00232C47" w:rsidP="003F4F06">
            <w:pPr>
              <w:rPr>
                <w:b/>
              </w:rPr>
            </w:pPr>
          </w:p>
          <w:p w:rsidR="00232C47" w:rsidRPr="00202BDD" w:rsidRDefault="00232C47" w:rsidP="003F4F06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232C47" w:rsidRPr="00202BDD" w:rsidRDefault="00232C47" w:rsidP="003F4F06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9E2F3" w:themeFill="accent5" w:themeFillTint="33"/>
          </w:tcPr>
          <w:p w:rsidR="00232C47" w:rsidRPr="00202BDD" w:rsidRDefault="00232C47" w:rsidP="003F4F06">
            <w:pPr>
              <w:rPr>
                <w:b/>
              </w:rPr>
            </w:pPr>
          </w:p>
        </w:tc>
      </w:tr>
    </w:tbl>
    <w:p w:rsidR="00232C47" w:rsidRDefault="00232C47" w:rsidP="00232C47">
      <w:pPr>
        <w:rPr>
          <w:u w:val="single"/>
        </w:rPr>
      </w:pPr>
    </w:p>
    <w:p w:rsidR="00232C47" w:rsidRPr="00214608" w:rsidRDefault="00232C47" w:rsidP="00232C47">
      <w:pPr>
        <w:rPr>
          <w:u w:val="single"/>
        </w:rPr>
      </w:pPr>
      <w:r w:rsidRPr="00214608">
        <w:rPr>
          <w:u w:val="single"/>
        </w:rPr>
        <w:t>Przypisy;</w:t>
      </w:r>
    </w:p>
    <w:p w:rsidR="00232C47" w:rsidRDefault="00232C47" w:rsidP="00232C47">
      <w:r w:rsidRPr="00214608">
        <w:rPr>
          <w:b/>
          <w:vertAlign w:val="superscript"/>
        </w:rPr>
        <w:t xml:space="preserve">1 </w:t>
      </w:r>
      <w:r>
        <w:t>Dotyczy zadania publicznego planowanego do zlecenia w trybie powierzenia;</w:t>
      </w:r>
    </w:p>
    <w:p w:rsidR="00232C47" w:rsidRDefault="00232C47" w:rsidP="00232C47">
      <w:r w:rsidRPr="00214608">
        <w:rPr>
          <w:b/>
          <w:vertAlign w:val="superscript"/>
        </w:rPr>
        <w:t>2</w:t>
      </w:r>
      <w:r>
        <w:t xml:space="preserve">  Katalog kryteriów ruchomy w zależności od rodzaju zadania  i możliwości ich weryfikacji.</w:t>
      </w:r>
    </w:p>
    <w:p w:rsidR="00E234FE" w:rsidRDefault="00326E4C"/>
    <w:sectPr w:rsidR="00E234FE" w:rsidSect="00232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7"/>
    <w:rsid w:val="00232C47"/>
    <w:rsid w:val="00326E4C"/>
    <w:rsid w:val="004F0E57"/>
    <w:rsid w:val="00641AA7"/>
    <w:rsid w:val="00882922"/>
    <w:rsid w:val="00BF7DD2"/>
    <w:rsid w:val="00C017FF"/>
    <w:rsid w:val="00F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0D35-6833-4854-9682-F8E544F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C47"/>
    <w:pPr>
      <w:ind w:left="720"/>
      <w:contextualSpacing/>
    </w:pPr>
  </w:style>
  <w:style w:type="table" w:styleId="Tabela-Siatka">
    <w:name w:val="Table Grid"/>
    <w:basedOn w:val="Standardowy"/>
    <w:uiPriority w:val="39"/>
    <w:rsid w:val="0023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Justyna</dc:creator>
  <cp:keywords/>
  <dc:description/>
  <cp:lastModifiedBy>Ożóg Justyna</cp:lastModifiedBy>
  <cp:revision>2</cp:revision>
  <dcterms:created xsi:type="dcterms:W3CDTF">2024-05-23T11:23:00Z</dcterms:created>
  <dcterms:modified xsi:type="dcterms:W3CDTF">2024-05-23T11:23:00Z</dcterms:modified>
</cp:coreProperties>
</file>