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A42121" w:rsidRDefault="00DC5822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7C29EE">
              <w:rPr>
                <w:rStyle w:val="Pogrubienie"/>
                <w:sz w:val="24"/>
                <w:szCs w:val="24"/>
              </w:rPr>
              <w:t>Działania wspierające rodzinę z niepełnosprawnym dzieckiem lub dorosłym dzieckiem niepełnosprawnym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lastRenderedPageBreak/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lastRenderedPageBreak/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i/>
                <w:color w:val="000000" w:themeColor="text1"/>
              </w:rPr>
              <w:t xml:space="preserve">5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&gt;5%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10 %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&gt;10%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lastRenderedPageBreak/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lastRenderedPageBreak/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2C25B2"/>
    <w:rsid w:val="00393330"/>
    <w:rsid w:val="00420DB4"/>
    <w:rsid w:val="004853CC"/>
    <w:rsid w:val="00645AF6"/>
    <w:rsid w:val="00882053"/>
    <w:rsid w:val="00903612"/>
    <w:rsid w:val="009779C4"/>
    <w:rsid w:val="009D5242"/>
    <w:rsid w:val="00A42121"/>
    <w:rsid w:val="00B719AF"/>
    <w:rsid w:val="00DC582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194D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13</cp:revision>
  <dcterms:created xsi:type="dcterms:W3CDTF">2022-11-14T12:31:00Z</dcterms:created>
  <dcterms:modified xsi:type="dcterms:W3CDTF">2023-02-07T10:21:00Z</dcterms:modified>
</cp:coreProperties>
</file>