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46D2" w14:textId="1432BF5E" w:rsidR="008577B4" w:rsidRDefault="002E281A" w:rsidP="002E281A">
      <w:pPr>
        <w:pStyle w:val="Bodytext20"/>
        <w:shd w:val="clear" w:color="auto" w:fill="auto"/>
        <w:spacing w:after="0"/>
        <w:ind w:right="442"/>
      </w:pPr>
      <w:r>
        <w:t>Wywieszenie na tablicy ogłoszeń UMK</w:t>
      </w:r>
      <w:r>
        <w:t xml:space="preserve"> </w:t>
      </w:r>
      <w:r>
        <w:tab/>
      </w:r>
      <w:r>
        <w:tab/>
        <w:t xml:space="preserve">   </w:t>
      </w:r>
      <w:r>
        <w:tab/>
      </w:r>
      <w:r w:rsidR="008577B4">
        <w:t xml:space="preserve">Załącznik nr 1 </w:t>
      </w:r>
      <w:r w:rsidR="008577B4" w:rsidRPr="00A92301">
        <w:rPr>
          <w:lang w:eastAsia="en-US" w:bidi="en-US"/>
        </w:rPr>
        <w:t xml:space="preserve">do </w:t>
      </w:r>
      <w:r w:rsidR="00B14FB4" w:rsidRPr="00B14FB4">
        <w:rPr>
          <w:color w:val="auto"/>
        </w:rPr>
        <w:t>z</w:t>
      </w:r>
      <w:r w:rsidR="008577B4">
        <w:t xml:space="preserve">arządzenia nr </w:t>
      </w:r>
      <w:r>
        <w:t xml:space="preserve">726/2023 </w:t>
      </w:r>
      <w:r w:rsidR="008577B4">
        <w:t>Prezydenta Miasta Krakowa z dnia</w:t>
      </w:r>
      <w:r>
        <w:t xml:space="preserve"> 20 marca 2023 r.</w:t>
      </w:r>
    </w:p>
    <w:p w14:paraId="3D5FD2B7" w14:textId="7F7AA837" w:rsidR="002E281A" w:rsidRDefault="002E281A" w:rsidP="002E281A">
      <w:pPr>
        <w:pStyle w:val="Bodytext20"/>
        <w:shd w:val="clear" w:color="auto" w:fill="auto"/>
        <w:spacing w:after="0"/>
        <w:ind w:right="442"/>
      </w:pPr>
      <w:r>
        <w:t xml:space="preserve">od dnia </w:t>
      </w:r>
      <w:r>
        <w:t>23</w:t>
      </w:r>
      <w:r>
        <w:t>.03.202</w:t>
      </w:r>
      <w:r>
        <w:t>3</w:t>
      </w:r>
      <w:r>
        <w:t xml:space="preserve"> r. do dnia </w:t>
      </w:r>
      <w:r>
        <w:t>13</w:t>
      </w:r>
      <w:r>
        <w:t>.04.202</w:t>
      </w:r>
      <w:r>
        <w:t>3</w:t>
      </w:r>
      <w:r>
        <w:t xml:space="preserve"> r.</w:t>
      </w:r>
    </w:p>
    <w:p w14:paraId="611352E4" w14:textId="77777777" w:rsidR="002E281A" w:rsidRDefault="002E281A" w:rsidP="002E281A">
      <w:pPr>
        <w:pStyle w:val="Bodytext20"/>
        <w:shd w:val="clear" w:color="auto" w:fill="auto"/>
        <w:spacing w:after="231"/>
        <w:ind w:right="4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691"/>
        <w:gridCol w:w="686"/>
        <w:gridCol w:w="1771"/>
        <w:gridCol w:w="5958"/>
        <w:gridCol w:w="1276"/>
        <w:gridCol w:w="1418"/>
        <w:gridCol w:w="1577"/>
      </w:tblGrid>
      <w:tr w:rsidR="00F71F39" w14:paraId="11DE96CE" w14:textId="77777777" w:rsidTr="00565939">
        <w:trPr>
          <w:trHeight w:hRule="exact" w:val="61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0B14C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</w:pPr>
            <w:r>
              <w:rPr>
                <w:rStyle w:val="Bodytext21"/>
              </w:rPr>
              <w:t>Lp.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E5D44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right="180"/>
              <w:jc w:val="center"/>
            </w:pPr>
            <w:r>
              <w:rPr>
                <w:rStyle w:val="Bodytext21"/>
              </w:rPr>
              <w:t>Oznaczenie nieruchomości</w:t>
            </w:r>
          </w:p>
        </w:tc>
        <w:tc>
          <w:tcPr>
            <w:tcW w:w="5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CDD6F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60"/>
              <w:jc w:val="center"/>
            </w:pPr>
            <w:r>
              <w:rPr>
                <w:rStyle w:val="Bodytext21"/>
              </w:rPr>
              <w:t>Przeznaczenie</w:t>
            </w:r>
          </w:p>
          <w:p w14:paraId="7EB7BC18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60"/>
              <w:jc w:val="center"/>
            </w:pPr>
            <w:r>
              <w:rPr>
                <w:rStyle w:val="Bodytext21"/>
              </w:rPr>
              <w:t>nieruchomości</w:t>
            </w:r>
          </w:p>
          <w:p w14:paraId="69B7DD93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21"/>
              </w:rPr>
              <w:t>przeznaczonej do użyczenia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C5028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</w:pPr>
            <w:r>
              <w:rPr>
                <w:rStyle w:val="Bodytext21"/>
              </w:rPr>
              <w:t>Powierzchnia</w:t>
            </w:r>
          </w:p>
          <w:p w14:paraId="4C5BDCC2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0" w:lineRule="exact"/>
              <w:ind w:left="260"/>
            </w:pPr>
            <w:r>
              <w:rPr>
                <w:rStyle w:val="Bodytext21"/>
              </w:rPr>
              <w:t>użyczenia</w:t>
            </w:r>
          </w:p>
          <w:p w14:paraId="7B30CA3A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0" w:lineRule="exact"/>
              <w:ind w:left="20"/>
              <w:jc w:val="center"/>
            </w:pPr>
            <w:r>
              <w:rPr>
                <w:rStyle w:val="Bodytext21"/>
              </w:rPr>
              <w:t>/m</w:t>
            </w:r>
            <w:r>
              <w:rPr>
                <w:rStyle w:val="Bodytext21"/>
                <w:vertAlign w:val="superscript"/>
              </w:rPr>
              <w:t>2</w:t>
            </w:r>
            <w:r>
              <w:rPr>
                <w:rStyle w:val="Bodytext21"/>
              </w:rPr>
              <w:t>/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B056A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21"/>
              </w:rPr>
              <w:t>Sposób zagospodarowania nieruchomości (cele użyczenia)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B6E2E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jc w:val="center"/>
            </w:pPr>
            <w:r>
              <w:rPr>
                <w:rStyle w:val="Bodytext21"/>
              </w:rPr>
              <w:t>Okres umowy</w:t>
            </w:r>
          </w:p>
        </w:tc>
      </w:tr>
      <w:tr w:rsidR="00F71F39" w14:paraId="5B61B815" w14:textId="77777777" w:rsidTr="00565939">
        <w:trPr>
          <w:trHeight w:hRule="exact" w:val="691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C2A3D" w14:textId="77777777" w:rsidR="00F71F39" w:rsidRDefault="00F71F39" w:rsidP="00B71948">
            <w:pPr>
              <w:framePr w:w="13910" w:wrap="notBeside" w:vAnchor="text" w:hAnchor="page" w:x="1857" w:y="709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D31FD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</w:pPr>
            <w:r>
              <w:rPr>
                <w:rStyle w:val="Bodytext21"/>
              </w:rPr>
              <w:t>Nr</w:t>
            </w:r>
          </w:p>
          <w:p w14:paraId="7B7389DA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</w:pPr>
            <w:r>
              <w:rPr>
                <w:rStyle w:val="Bodytext21"/>
              </w:rPr>
              <w:t>działki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C7353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</w:pPr>
            <w:r>
              <w:rPr>
                <w:rStyle w:val="Bodytext21"/>
              </w:rPr>
              <w:t>Nr</w:t>
            </w:r>
          </w:p>
          <w:p w14:paraId="3360E5D5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</w:pPr>
            <w:r>
              <w:rPr>
                <w:rStyle w:val="Bodytext21"/>
              </w:rPr>
              <w:t>obrębu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DFC70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jc w:val="center"/>
            </w:pPr>
            <w:proofErr w:type="spellStart"/>
            <w:r>
              <w:rPr>
                <w:rStyle w:val="Bodytext21"/>
              </w:rPr>
              <w:t>Kw</w:t>
            </w:r>
            <w:proofErr w:type="spellEnd"/>
          </w:p>
        </w:tc>
        <w:tc>
          <w:tcPr>
            <w:tcW w:w="59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AA2948" w14:textId="77777777" w:rsidR="00F71F39" w:rsidRDefault="00F71F39" w:rsidP="00B71948">
            <w:pPr>
              <w:framePr w:w="13910" w:wrap="notBeside" w:vAnchor="text" w:hAnchor="page" w:x="1857" w:y="709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FE8BC5" w14:textId="77777777" w:rsidR="00F71F39" w:rsidRDefault="00F71F39" w:rsidP="00B71948">
            <w:pPr>
              <w:framePr w:w="13910" w:wrap="notBeside" w:vAnchor="text" w:hAnchor="page" w:x="1857" w:y="709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44CB87" w14:textId="77777777" w:rsidR="00F71F39" w:rsidRDefault="00F71F39" w:rsidP="00B71948">
            <w:pPr>
              <w:framePr w:w="13910" w:wrap="notBeside" w:vAnchor="text" w:hAnchor="page" w:x="1857" w:y="709"/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AE0B" w14:textId="77777777" w:rsidR="00F71F39" w:rsidRDefault="00F71F39" w:rsidP="00B71948">
            <w:pPr>
              <w:framePr w:w="13910" w:wrap="notBeside" w:vAnchor="text" w:hAnchor="page" w:x="1857" w:y="709"/>
            </w:pPr>
          </w:p>
        </w:tc>
      </w:tr>
      <w:tr w:rsidR="00F71F39" w14:paraId="168EF01B" w14:textId="77777777" w:rsidTr="008577B4">
        <w:trPr>
          <w:trHeight w:hRule="exact" w:val="21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FE089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00"/>
            </w:pPr>
            <w:r>
              <w:rPr>
                <w:rStyle w:val="Bodytext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B5B89D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</w:pPr>
            <w:r>
              <w:rPr>
                <w:rStyle w:val="Bodytext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85EDD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</w:pPr>
            <w:r>
              <w:rPr>
                <w:rStyle w:val="Bodytext21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C19A2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jc w:val="center"/>
            </w:pPr>
            <w:r>
              <w:rPr>
                <w:rStyle w:val="Bodytext21"/>
              </w:rPr>
              <w:t>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00B0F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60"/>
              <w:jc w:val="center"/>
            </w:pPr>
            <w:r>
              <w:rPr>
                <w:rStyle w:val="Bodytext21"/>
              </w:rPr>
              <w:t>5</w:t>
            </w:r>
          </w:p>
          <w:p w14:paraId="4545028F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jc w:val="center"/>
            </w:pPr>
            <w:r>
              <w:rPr>
                <w:rStyle w:val="Bodytext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00610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0"/>
              <w:jc w:val="center"/>
            </w:pPr>
            <w:r>
              <w:rPr>
                <w:rStyle w:val="Bodytext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54CAE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jc w:val="center"/>
            </w:pPr>
            <w:r>
              <w:rPr>
                <w:rStyle w:val="Bodytext21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BAA3E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jc w:val="center"/>
            </w:pPr>
            <w:r>
              <w:rPr>
                <w:rStyle w:val="Bodytext21"/>
              </w:rPr>
              <w:t>8</w:t>
            </w:r>
          </w:p>
        </w:tc>
      </w:tr>
      <w:tr w:rsidR="00F71F39" w14:paraId="6505DCCD" w14:textId="77777777" w:rsidTr="008577B4">
        <w:trPr>
          <w:trHeight w:val="12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FEB9" w14:textId="77777777" w:rsidR="00F71F39" w:rsidRDefault="00F71F39" w:rsidP="00F71F39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00"/>
            </w:pPr>
            <w:r>
              <w:t>1.</w:t>
            </w:r>
          </w:p>
          <w:p w14:paraId="3C41BA8D" w14:textId="77777777" w:rsidR="00F71F39" w:rsidRDefault="00F71F39" w:rsidP="00F71F39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00"/>
            </w:pPr>
          </w:p>
          <w:p w14:paraId="409E87AB" w14:textId="77777777" w:rsidR="00F71F39" w:rsidRDefault="00F71F39" w:rsidP="00F71F39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00"/>
            </w:pPr>
          </w:p>
          <w:p w14:paraId="1CC779CC" w14:textId="77777777" w:rsidR="00F71F39" w:rsidRDefault="00F71F39" w:rsidP="00F71F39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00"/>
            </w:pPr>
          </w:p>
          <w:p w14:paraId="2B98564F" w14:textId="77777777" w:rsidR="00F71F39" w:rsidRDefault="00F71F39" w:rsidP="00F71F39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0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3EE51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  <w:r>
              <w:rPr>
                <w:rStyle w:val="Bodytext21"/>
                <w:lang w:eastAsia="ru-RU" w:bidi="ru-RU"/>
              </w:rPr>
              <w:t>1/182</w:t>
            </w:r>
          </w:p>
          <w:p w14:paraId="794A5631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lang w:eastAsia="ru-RU" w:bidi="ru-RU"/>
              </w:rPr>
            </w:pPr>
          </w:p>
          <w:p w14:paraId="33D97B8E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lang w:eastAsia="ru-RU" w:bidi="ru-RU"/>
              </w:rPr>
            </w:pPr>
          </w:p>
          <w:p w14:paraId="3965C3D6" w14:textId="77777777" w:rsidR="00F71F39" w:rsidRPr="00A92301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lang w:eastAsia="ru-RU" w:bidi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6CD00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160"/>
            </w:pPr>
            <w:r>
              <w:rPr>
                <w:rStyle w:val="Bodytext21"/>
              </w:rPr>
              <w:t>NH-52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32DD3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</w:pPr>
            <w:r>
              <w:rPr>
                <w:rStyle w:val="Bodytext21"/>
              </w:rPr>
              <w:t>KR1P/00501710/7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1D3AA" w14:textId="1013EBC1" w:rsidR="00F71F39" w:rsidRDefault="00F71F39" w:rsidP="008577B4">
            <w:pPr>
              <w:pStyle w:val="Bodytext20"/>
              <w:framePr w:w="13910" w:wrap="notBeside" w:vAnchor="text" w:hAnchor="page" w:x="1857" w:y="709"/>
              <w:shd w:val="clear" w:color="auto" w:fill="auto"/>
              <w:spacing w:before="240" w:after="0" w:line="240" w:lineRule="auto"/>
              <w:jc w:val="both"/>
            </w:pPr>
            <w:r>
              <w:rPr>
                <w:rStyle w:val="Bodytext21"/>
              </w:rPr>
              <w:t xml:space="preserve">Działka podlega ustaleniom obowiązującego miejscowego planu zagospodarowania przestrzennego obszaru „Lema – Park Lotników Polskich” zatwierdzonego uchwałą </w:t>
            </w:r>
            <w:r w:rsidR="00B14FB4" w:rsidRPr="00B14FB4">
              <w:rPr>
                <w:rStyle w:val="Bodytext21"/>
                <w:color w:val="auto"/>
              </w:rPr>
              <w:t>n</w:t>
            </w:r>
            <w:r>
              <w:rPr>
                <w:rStyle w:val="Bodytext21"/>
              </w:rPr>
              <w:t xml:space="preserve">r </w:t>
            </w:r>
            <w:r w:rsidR="008E141B">
              <w:rPr>
                <w:rStyle w:val="Bodytext21"/>
              </w:rPr>
              <w:t>LXVI/1635</w:t>
            </w:r>
            <w:r>
              <w:rPr>
                <w:rStyle w:val="Bodytext21"/>
              </w:rPr>
              <w:t>/1</w:t>
            </w:r>
            <w:r w:rsidR="008E141B">
              <w:rPr>
                <w:rStyle w:val="Bodytext21"/>
              </w:rPr>
              <w:t>7</w:t>
            </w:r>
            <w:r>
              <w:rPr>
                <w:rStyle w:val="Bodytext21"/>
              </w:rPr>
              <w:t xml:space="preserve"> Rady Miasta Krakowa z dnia 15 marca 2017 r., zgodnie z którym znajduje się w części w Terenach komunikacji </w:t>
            </w:r>
            <w:r w:rsidR="00136D70">
              <w:rPr>
                <w:rStyle w:val="Bodytext21"/>
              </w:rPr>
              <w:t>– teren drogi wewn</w:t>
            </w:r>
            <w:r w:rsidR="0077205C">
              <w:rPr>
                <w:rStyle w:val="Bodytext21"/>
              </w:rPr>
              <w:t>ę</w:t>
            </w:r>
            <w:r w:rsidR="00136D70">
              <w:rPr>
                <w:rStyle w:val="Bodytext21"/>
              </w:rPr>
              <w:t>trznej</w:t>
            </w:r>
            <w:r>
              <w:rPr>
                <w:rStyle w:val="Bodytext21"/>
              </w:rPr>
              <w:t>- KDW.1 i w części w Terenach zabudowy usługowej - U.1.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1FCB3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  <w:vertAlign w:val="superscript"/>
              </w:rPr>
            </w:pPr>
            <w:r>
              <w:rPr>
                <w:rStyle w:val="Bodytext21"/>
              </w:rPr>
              <w:t>6 566 m</w:t>
            </w:r>
            <w:r>
              <w:rPr>
                <w:rStyle w:val="Bodytext21"/>
                <w:vertAlign w:val="superscript"/>
              </w:rPr>
              <w:t>2</w:t>
            </w:r>
          </w:p>
          <w:p w14:paraId="19A80DA3" w14:textId="77777777" w:rsidR="008577B4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</w:pPr>
          </w:p>
          <w:p w14:paraId="5F1FD8F1" w14:textId="77777777" w:rsidR="008577B4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26E44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</w:pPr>
            <w:r>
              <w:rPr>
                <w:rStyle w:val="Bodytext21"/>
              </w:rPr>
              <w:t>Nieruchomość</w:t>
            </w:r>
            <w:r w:rsidR="008577B4">
              <w:rPr>
                <w:rStyle w:val="Bodytext21"/>
              </w:rPr>
              <w:t xml:space="preserve"> w ramach kompleksu nieruchomości zabudowanych Tauron Areną Kraków wraz z niezbędną do obsługi obiektu infrastrukturą techniczną (drogi, dojścia, dojazdy, place),</w:t>
            </w:r>
          </w:p>
          <w:p w14:paraId="1ADD02F1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/>
            </w:pPr>
            <w:r>
              <w:rPr>
                <w:rStyle w:val="Bodytext21"/>
              </w:rPr>
              <w:t>przeznaczona</w:t>
            </w:r>
          </w:p>
          <w:p w14:paraId="2BC6A208" w14:textId="7CA1D714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/>
            </w:pPr>
            <w:r>
              <w:rPr>
                <w:rStyle w:val="Bodytext21"/>
              </w:rPr>
              <w:t>na cele statutowe</w:t>
            </w:r>
            <w:r w:rsidRPr="00B14FB4">
              <w:rPr>
                <w:rStyle w:val="Bodytext21"/>
                <w:color w:val="auto"/>
              </w:rPr>
              <w:t xml:space="preserve"> </w:t>
            </w:r>
            <w:r w:rsidR="00B14FB4" w:rsidRPr="00B14FB4">
              <w:rPr>
                <w:rStyle w:val="Bodytext21"/>
                <w:color w:val="auto"/>
              </w:rPr>
              <w:t>A</w:t>
            </w:r>
            <w:r w:rsidR="00475481">
              <w:rPr>
                <w:rStyle w:val="Bodytext21"/>
                <w:color w:val="auto"/>
              </w:rPr>
              <w:t xml:space="preserve">reny </w:t>
            </w:r>
            <w:r w:rsidR="00B14FB4" w:rsidRPr="00B14FB4">
              <w:rPr>
                <w:rStyle w:val="Bodytext21"/>
                <w:color w:val="auto"/>
              </w:rPr>
              <w:t>K</w:t>
            </w:r>
            <w:r w:rsidR="00475481">
              <w:rPr>
                <w:rStyle w:val="Bodytext21"/>
                <w:color w:val="auto"/>
              </w:rPr>
              <w:t>raków</w:t>
            </w:r>
            <w:r w:rsidR="00B14FB4" w:rsidRPr="00B14FB4">
              <w:rPr>
                <w:rStyle w:val="Bodytext21"/>
                <w:color w:val="auto"/>
              </w:rPr>
              <w:t xml:space="preserve"> </w:t>
            </w:r>
            <w:r w:rsidRPr="00B14FB4">
              <w:rPr>
                <w:rStyle w:val="Bodytext21"/>
                <w:color w:val="auto"/>
              </w:rPr>
              <w:t>S.A.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2D582" w14:textId="61B54CBE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26" w:lineRule="exact"/>
            </w:pPr>
            <w:r>
              <w:rPr>
                <w:rStyle w:val="Bodytext21"/>
              </w:rPr>
              <w:t xml:space="preserve">Na czas </w:t>
            </w:r>
            <w:r w:rsidR="00B10E38">
              <w:rPr>
                <w:rStyle w:val="Bodytext21"/>
              </w:rPr>
              <w:t>nie</w:t>
            </w:r>
            <w:r>
              <w:rPr>
                <w:rStyle w:val="Bodytext21"/>
              </w:rPr>
              <w:t xml:space="preserve">oznaczony </w:t>
            </w:r>
            <w:r w:rsidRPr="00A92301">
              <w:rPr>
                <w:color w:val="auto"/>
                <w:sz w:val="24"/>
                <w:szCs w:val="24"/>
                <w:lang w:eastAsia="ar-SA" w:bidi="ar-SA"/>
              </w:rPr>
              <w:t xml:space="preserve"> </w:t>
            </w:r>
            <w:r w:rsidRPr="00A92301">
              <w:t xml:space="preserve">– do czasu pozyskania przez </w:t>
            </w:r>
            <w:r w:rsidR="00B14FB4">
              <w:rPr>
                <w:color w:val="auto"/>
              </w:rPr>
              <w:t>A</w:t>
            </w:r>
            <w:r w:rsidR="00475481">
              <w:rPr>
                <w:color w:val="auto"/>
              </w:rPr>
              <w:t xml:space="preserve">renę </w:t>
            </w:r>
            <w:r w:rsidR="00B14FB4">
              <w:rPr>
                <w:color w:val="auto"/>
              </w:rPr>
              <w:t>K</w:t>
            </w:r>
            <w:r w:rsidR="00475481">
              <w:rPr>
                <w:color w:val="auto"/>
              </w:rPr>
              <w:t>raków</w:t>
            </w:r>
            <w:r w:rsidRPr="00B14FB4">
              <w:rPr>
                <w:color w:val="auto"/>
              </w:rPr>
              <w:t xml:space="preserve"> S.A. </w:t>
            </w:r>
            <w:r w:rsidRPr="00A92301">
              <w:t>prawa własności nieruchomości tytułem wniesienia wkładu niepieniężnego</w:t>
            </w:r>
            <w:r>
              <w:t xml:space="preserve"> (aportu)</w:t>
            </w:r>
            <w:r w:rsidR="008577B4">
              <w:t>.</w:t>
            </w:r>
          </w:p>
        </w:tc>
      </w:tr>
      <w:tr w:rsidR="00F71F39" w14:paraId="3C74BA26" w14:textId="77777777" w:rsidTr="008577B4">
        <w:trPr>
          <w:trHeight w:hRule="exact" w:val="131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498FD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00"/>
              <w:rPr>
                <w:rStyle w:val="Bodytext21"/>
              </w:rPr>
            </w:pPr>
            <w:r>
              <w:rPr>
                <w:rStyle w:val="Bodytext21"/>
              </w:rPr>
              <w:t>2.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DE6B2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  <w:r>
              <w:rPr>
                <w:rStyle w:val="Bodytext21"/>
                <w:lang w:eastAsia="ru-RU" w:bidi="ru-RU"/>
              </w:rPr>
              <w:t>1/183</w:t>
            </w:r>
          </w:p>
          <w:p w14:paraId="4AA80AC3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</w:p>
          <w:p w14:paraId="2BB1BB59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</w:p>
          <w:p w14:paraId="5C6D1D5F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</w:p>
          <w:p w14:paraId="610CAFC2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BF950C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160"/>
              <w:rPr>
                <w:rStyle w:val="Bodytext2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C5B298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144C3" w14:textId="51C4E418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54" w:lineRule="exact"/>
              <w:rPr>
                <w:rStyle w:val="Bodytext21"/>
              </w:rPr>
            </w:pPr>
            <w:r>
              <w:rPr>
                <w:rStyle w:val="Bodytext21"/>
              </w:rPr>
              <w:t xml:space="preserve">Działka podlega ustaleniom obowiązującego miejscowego planu zagospodarowania przestrzennego obszaru „Lema – Park Lotników Polskich” zatwierdzonego uchwałą </w:t>
            </w:r>
            <w:r w:rsidR="008E141B">
              <w:rPr>
                <w:rStyle w:val="Bodytext21"/>
              </w:rPr>
              <w:t xml:space="preserve"> </w:t>
            </w:r>
            <w:r w:rsidR="00B14FB4" w:rsidRPr="00B14FB4">
              <w:rPr>
                <w:rStyle w:val="Bodytext21"/>
                <w:color w:val="auto"/>
              </w:rPr>
              <w:t>n</w:t>
            </w:r>
            <w:r w:rsidR="008E141B">
              <w:rPr>
                <w:rStyle w:val="Bodytext21"/>
              </w:rPr>
              <w:t xml:space="preserve">r LXVI/1635/17 </w:t>
            </w:r>
            <w:r>
              <w:rPr>
                <w:rStyle w:val="Bodytext21"/>
              </w:rPr>
              <w:t xml:space="preserve">Rady Miasta Krakowa z dnia 15 marca 2017 r., zgodnie z którym znajduje się w </w:t>
            </w:r>
            <w:bookmarkStart w:id="0" w:name="_Hlk81918020"/>
            <w:r>
              <w:rPr>
                <w:rStyle w:val="Bodytext21"/>
              </w:rPr>
              <w:t xml:space="preserve">Terenach komunikacji </w:t>
            </w:r>
            <w:r w:rsidR="00136D70">
              <w:rPr>
                <w:rStyle w:val="Bodytext21"/>
              </w:rPr>
              <w:t>– teren drogi wewnętrznej</w:t>
            </w:r>
            <w:r>
              <w:rPr>
                <w:rStyle w:val="Bodytext21"/>
              </w:rPr>
              <w:t>- KDW.1</w:t>
            </w:r>
            <w:bookmarkEnd w:id="0"/>
            <w:r w:rsidR="00136D70">
              <w:rPr>
                <w:rStyle w:val="Bodytext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7DAFD" w14:textId="77777777" w:rsidR="00F71F39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  <w:r>
              <w:rPr>
                <w:rStyle w:val="Bodytext21"/>
              </w:rPr>
              <w:t>5 070 m</w:t>
            </w:r>
            <w:r>
              <w:rPr>
                <w:rStyle w:val="Bodytext21"/>
                <w:vertAlign w:val="superscript"/>
              </w:rPr>
              <w:t>2</w:t>
            </w:r>
          </w:p>
          <w:p w14:paraId="13B8CFFD" w14:textId="77777777" w:rsidR="008577B4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</w:p>
          <w:p w14:paraId="340FD99A" w14:textId="77777777" w:rsidR="008577B4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</w:p>
          <w:p w14:paraId="5F1BC7BA" w14:textId="77777777" w:rsidR="008577B4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</w:p>
          <w:p w14:paraId="47CA2228" w14:textId="77777777" w:rsidR="008577B4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8D2E7A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CBEE9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26" w:lineRule="exact"/>
              <w:rPr>
                <w:rStyle w:val="Bodytext21"/>
              </w:rPr>
            </w:pPr>
          </w:p>
        </w:tc>
      </w:tr>
      <w:tr w:rsidR="00F71F39" w14:paraId="1A333A2A" w14:textId="77777777" w:rsidTr="008577B4">
        <w:trPr>
          <w:trHeight w:hRule="exact" w:val="127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624E9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00"/>
              <w:rPr>
                <w:rStyle w:val="Bodytext21"/>
              </w:rPr>
            </w:pPr>
            <w:r>
              <w:rPr>
                <w:rStyle w:val="Bodytext21"/>
              </w:rPr>
              <w:t>3.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2E812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  <w:r>
              <w:rPr>
                <w:rStyle w:val="Bodytext21"/>
                <w:lang w:eastAsia="ru-RU" w:bidi="ru-RU"/>
              </w:rPr>
              <w:t>1/184</w:t>
            </w:r>
          </w:p>
          <w:p w14:paraId="27DDC3D2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</w:p>
          <w:p w14:paraId="01AE1B7F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</w:p>
          <w:p w14:paraId="0F618033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</w:p>
          <w:p w14:paraId="2A7FECB0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7E359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160"/>
              <w:rPr>
                <w:rStyle w:val="Bodytext2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C984C8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7B004" w14:textId="0D09AC9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54" w:lineRule="exact"/>
              <w:rPr>
                <w:rStyle w:val="Bodytext21"/>
              </w:rPr>
            </w:pPr>
            <w:r>
              <w:rPr>
                <w:rStyle w:val="Bodytext21"/>
              </w:rPr>
              <w:t xml:space="preserve">Działka podlega ustaleniom obowiązującego miejscowego planu zagospodarowania przestrzennego obszaru „Lema – Park Lotników Polskich” zatwierdzonego uchwałą </w:t>
            </w:r>
            <w:r w:rsidR="008E141B">
              <w:rPr>
                <w:rStyle w:val="Bodytext21"/>
              </w:rPr>
              <w:t xml:space="preserve"> </w:t>
            </w:r>
            <w:r w:rsidR="00B14FB4" w:rsidRPr="00B14FB4">
              <w:rPr>
                <w:rStyle w:val="Bodytext21"/>
                <w:color w:val="auto"/>
              </w:rPr>
              <w:t>n</w:t>
            </w:r>
            <w:r w:rsidR="008E141B" w:rsidRPr="00B14FB4">
              <w:rPr>
                <w:rStyle w:val="Bodytext21"/>
                <w:color w:val="auto"/>
              </w:rPr>
              <w:t>r</w:t>
            </w:r>
            <w:r w:rsidR="008E141B">
              <w:rPr>
                <w:rStyle w:val="Bodytext21"/>
              </w:rPr>
              <w:t xml:space="preserve"> LXVI/1635/17 </w:t>
            </w:r>
            <w:r>
              <w:rPr>
                <w:rStyle w:val="Bodytext21"/>
              </w:rPr>
              <w:t>Rady Miasta Krakowa z dnia 15 marca 2017 r., zgodnie z którym znajduje się w Terenach zieleni urządzonej – ZP.3.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86E9A" w14:textId="77777777" w:rsidR="00F71F39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  <w:r>
              <w:rPr>
                <w:rStyle w:val="Bodytext21"/>
              </w:rPr>
              <w:t>11 973 m</w:t>
            </w:r>
            <w:r>
              <w:rPr>
                <w:rStyle w:val="Bodytext21"/>
                <w:vertAlign w:val="superscript"/>
              </w:rPr>
              <w:t>2</w:t>
            </w:r>
          </w:p>
          <w:p w14:paraId="2B28128B" w14:textId="77777777" w:rsidR="008577B4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</w:p>
          <w:p w14:paraId="3B5C1711" w14:textId="77777777" w:rsidR="008577B4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</w:p>
          <w:p w14:paraId="56EDC655" w14:textId="77777777" w:rsidR="008577B4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</w:p>
          <w:p w14:paraId="7ADE9EF1" w14:textId="77777777" w:rsidR="008577B4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846B40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35F12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26" w:lineRule="exact"/>
              <w:rPr>
                <w:rStyle w:val="Bodytext21"/>
              </w:rPr>
            </w:pPr>
          </w:p>
        </w:tc>
      </w:tr>
      <w:tr w:rsidR="00F71F39" w14:paraId="097A9101" w14:textId="77777777" w:rsidTr="008577B4">
        <w:trPr>
          <w:trHeight w:hRule="exact" w:val="140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B2437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00"/>
              <w:rPr>
                <w:rStyle w:val="Bodytext21"/>
              </w:rPr>
            </w:pPr>
            <w:r>
              <w:rPr>
                <w:rStyle w:val="Bodytext21"/>
              </w:rPr>
              <w:t>4.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92C57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  <w:lang w:eastAsia="ru-RU" w:bidi="ru-RU"/>
              </w:rPr>
            </w:pPr>
            <w:r>
              <w:rPr>
                <w:rStyle w:val="Bodytext21"/>
                <w:lang w:eastAsia="ru-RU" w:bidi="ru-RU"/>
              </w:rPr>
              <w:t>1/185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7080F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160"/>
              <w:rPr>
                <w:rStyle w:val="Bodytext2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CE412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637FE" w14:textId="6AB8D603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54" w:lineRule="exact"/>
              <w:rPr>
                <w:rStyle w:val="Bodytext21"/>
              </w:rPr>
            </w:pPr>
            <w:r>
              <w:rPr>
                <w:rStyle w:val="Bodytext21"/>
              </w:rPr>
              <w:t xml:space="preserve">Działka podlega ustaleniom obowiązującego miejscowego planu zagospodarowania przestrzennego obszaru „Lema – Park Lotników Polskich” zatwierdzonego uchwałą </w:t>
            </w:r>
            <w:r w:rsidR="008E141B">
              <w:rPr>
                <w:rStyle w:val="Bodytext21"/>
              </w:rPr>
              <w:t xml:space="preserve"> </w:t>
            </w:r>
            <w:r w:rsidR="00B14FB4" w:rsidRPr="00B14FB4">
              <w:rPr>
                <w:rStyle w:val="Bodytext21"/>
                <w:color w:val="auto"/>
              </w:rPr>
              <w:t>n</w:t>
            </w:r>
            <w:r w:rsidR="008E141B" w:rsidRPr="00B14FB4">
              <w:rPr>
                <w:rStyle w:val="Bodytext21"/>
                <w:color w:val="auto"/>
              </w:rPr>
              <w:t>r</w:t>
            </w:r>
            <w:r w:rsidR="008E141B">
              <w:rPr>
                <w:rStyle w:val="Bodytext21"/>
              </w:rPr>
              <w:t xml:space="preserve"> LXVI/1635/17 </w:t>
            </w:r>
            <w:r>
              <w:rPr>
                <w:rStyle w:val="Bodytext21"/>
              </w:rPr>
              <w:t>Rady Miasta Krakowa z dnia 15 marca 2017 r., zgodnie z którym znajduje się w Terenach zieleni urządzonej – ZP</w:t>
            </w:r>
            <w:r w:rsidRPr="00482B6F">
              <w:rPr>
                <w:rStyle w:val="Bodytext21"/>
              </w:rPr>
              <w:t>.</w:t>
            </w:r>
            <w:r w:rsidR="00EA5395" w:rsidRPr="00482B6F">
              <w:rPr>
                <w:rStyle w:val="Bodytext21"/>
              </w:rPr>
              <w:t>1</w:t>
            </w:r>
            <w:r w:rsidRPr="00482B6F">
              <w:rPr>
                <w:rStyle w:val="Bodytext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EE09F" w14:textId="77777777" w:rsidR="00F71F39" w:rsidRDefault="008577B4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ind w:left="260"/>
              <w:rPr>
                <w:rStyle w:val="Bodytext21"/>
              </w:rPr>
            </w:pPr>
            <w:r>
              <w:rPr>
                <w:rStyle w:val="Bodytext21"/>
              </w:rPr>
              <w:t>1 956 m</w:t>
            </w:r>
            <w:r>
              <w:rPr>
                <w:rStyle w:val="Bodytext21"/>
                <w:vertAlign w:val="superscript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BE2F7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32" w:lineRule="exact"/>
              <w:rPr>
                <w:rStyle w:val="Bodytext21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F0835" w14:textId="77777777" w:rsidR="00F71F39" w:rsidRDefault="00F71F39" w:rsidP="00B71948">
            <w:pPr>
              <w:pStyle w:val="Bodytext20"/>
              <w:framePr w:w="13910" w:wrap="notBeside" w:vAnchor="text" w:hAnchor="page" w:x="1857" w:y="709"/>
              <w:shd w:val="clear" w:color="auto" w:fill="auto"/>
              <w:spacing w:after="0" w:line="226" w:lineRule="exact"/>
              <w:rPr>
                <w:rStyle w:val="Bodytext21"/>
              </w:rPr>
            </w:pPr>
          </w:p>
        </w:tc>
      </w:tr>
    </w:tbl>
    <w:p w14:paraId="3E198C3C" w14:textId="77777777" w:rsidR="00B71948" w:rsidRDefault="00B71948" w:rsidP="00B71948">
      <w:pPr>
        <w:framePr w:w="13910" w:wrap="notBeside" w:vAnchor="text" w:hAnchor="page" w:x="1857" w:y="709"/>
        <w:rPr>
          <w:sz w:val="2"/>
          <w:szCs w:val="2"/>
        </w:rPr>
      </w:pPr>
    </w:p>
    <w:p w14:paraId="7525AE77" w14:textId="77777777" w:rsidR="008577B4" w:rsidRPr="008577B4" w:rsidRDefault="008577B4" w:rsidP="008577B4">
      <w:pPr>
        <w:pStyle w:val="Bodytext20"/>
        <w:shd w:val="clear" w:color="auto" w:fill="auto"/>
        <w:spacing w:after="0" w:line="232" w:lineRule="exact"/>
        <w:ind w:left="5664" w:firstLine="708"/>
        <w:rPr>
          <w:b/>
          <w:sz w:val="24"/>
        </w:rPr>
      </w:pPr>
      <w:bookmarkStart w:id="1" w:name="_GoBack"/>
      <w:bookmarkEnd w:id="1"/>
      <w:r w:rsidRPr="008577B4">
        <w:rPr>
          <w:b/>
          <w:sz w:val="24"/>
        </w:rPr>
        <w:t>WYKAZ</w:t>
      </w:r>
    </w:p>
    <w:p w14:paraId="41A2EECF" w14:textId="07E24D71" w:rsidR="008577B4" w:rsidRDefault="008577B4" w:rsidP="00B14FB4">
      <w:pPr>
        <w:pStyle w:val="Bodytext20"/>
        <w:shd w:val="clear" w:color="auto" w:fill="auto"/>
        <w:spacing w:after="0" w:line="232" w:lineRule="exact"/>
        <w:jc w:val="center"/>
      </w:pPr>
      <w:r>
        <w:t xml:space="preserve">nieruchomości przeznaczonej do użyczenia przez Gminę Miejską Kraków </w:t>
      </w:r>
      <w:r w:rsidR="00A92301">
        <w:t>na rzecz Areny Kraków S.A.</w:t>
      </w:r>
    </w:p>
    <w:p w14:paraId="22B0647A" w14:textId="77777777" w:rsidR="005E24E4" w:rsidRPr="008577B4" w:rsidRDefault="005E24E4" w:rsidP="008577B4">
      <w:pPr>
        <w:tabs>
          <w:tab w:val="left" w:pos="3471"/>
        </w:tabs>
        <w:rPr>
          <w:sz w:val="2"/>
          <w:szCs w:val="2"/>
        </w:rPr>
      </w:pPr>
    </w:p>
    <w:sectPr w:rsidR="005E24E4" w:rsidRPr="008577B4">
      <w:pgSz w:w="16840" w:h="11900" w:orient="landscape"/>
      <w:pgMar w:top="1592" w:right="1242" w:bottom="1592" w:left="1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37DAF" w14:textId="77777777" w:rsidR="005718DC" w:rsidRDefault="005718DC">
      <w:r>
        <w:separator/>
      </w:r>
    </w:p>
  </w:endnote>
  <w:endnote w:type="continuationSeparator" w:id="0">
    <w:p w14:paraId="2B78BE00" w14:textId="77777777" w:rsidR="005718DC" w:rsidRDefault="0057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55445" w14:textId="77777777" w:rsidR="005718DC" w:rsidRDefault="005718DC"/>
  </w:footnote>
  <w:footnote w:type="continuationSeparator" w:id="0">
    <w:p w14:paraId="124929A9" w14:textId="77777777" w:rsidR="005718DC" w:rsidRDefault="005718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E4"/>
    <w:rsid w:val="00080F92"/>
    <w:rsid w:val="00113296"/>
    <w:rsid w:val="00136D70"/>
    <w:rsid w:val="002E281A"/>
    <w:rsid w:val="00475481"/>
    <w:rsid w:val="00482B6F"/>
    <w:rsid w:val="004A024A"/>
    <w:rsid w:val="005248EF"/>
    <w:rsid w:val="005718DC"/>
    <w:rsid w:val="005E24E4"/>
    <w:rsid w:val="00671BDC"/>
    <w:rsid w:val="0077205C"/>
    <w:rsid w:val="007D006A"/>
    <w:rsid w:val="007F026A"/>
    <w:rsid w:val="008577B4"/>
    <w:rsid w:val="008E141B"/>
    <w:rsid w:val="00A92301"/>
    <w:rsid w:val="00AA17A9"/>
    <w:rsid w:val="00B01A73"/>
    <w:rsid w:val="00B10E38"/>
    <w:rsid w:val="00B14FB4"/>
    <w:rsid w:val="00B42FA9"/>
    <w:rsid w:val="00B71948"/>
    <w:rsid w:val="00C53E35"/>
    <w:rsid w:val="00E23BDC"/>
    <w:rsid w:val="00EA5395"/>
    <w:rsid w:val="00F1573F"/>
    <w:rsid w:val="00F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BBF4"/>
  <w15:docId w15:val="{078BD4D6-3E4C-454E-9179-D865FB16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0pt">
    <w:name w:val="Body text|2 + 10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after="240" w:line="221" w:lineRule="exact"/>
    </w:pPr>
    <w:rPr>
      <w:sz w:val="21"/>
      <w:szCs w:val="21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before="240" w:after="240" w:line="232" w:lineRule="exact"/>
    </w:pPr>
    <w:rPr>
      <w:b/>
      <w:bCs/>
      <w:spacing w:val="5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57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77B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577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7B4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B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B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BD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B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BDC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B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BD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Stanek Żaneta</dc:creator>
  <cp:lastModifiedBy>Nowak-Janawa Marta</cp:lastModifiedBy>
  <cp:revision>2</cp:revision>
  <cp:lastPrinted>2023-03-16T10:40:00Z</cp:lastPrinted>
  <dcterms:created xsi:type="dcterms:W3CDTF">2023-03-22T07:56:00Z</dcterms:created>
  <dcterms:modified xsi:type="dcterms:W3CDTF">2023-03-22T07:56:00Z</dcterms:modified>
</cp:coreProperties>
</file>