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852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1"/>
        <w:gridCol w:w="1489"/>
        <w:gridCol w:w="71"/>
        <w:gridCol w:w="1275"/>
        <w:gridCol w:w="993"/>
        <w:gridCol w:w="5811"/>
        <w:gridCol w:w="71"/>
        <w:gridCol w:w="71"/>
      </w:tblGrid>
      <w:tr w:rsidR="00DD5D04" w:rsidRPr="00790FEB" w14:paraId="737BA253" w14:textId="77777777" w:rsidTr="003758D2">
        <w:trPr>
          <w:gridBefore w:val="1"/>
          <w:wBefore w:w="71" w:type="dxa"/>
          <w:cantSplit/>
          <w:trHeight w:val="242"/>
        </w:trPr>
        <w:tc>
          <w:tcPr>
            <w:tcW w:w="1560" w:type="dxa"/>
            <w:gridSpan w:val="2"/>
            <w:hideMark/>
          </w:tcPr>
          <w:p w14:paraId="113E6433" w14:textId="77777777" w:rsidR="00DD5D04" w:rsidRPr="00790FEB" w:rsidRDefault="00DD5D04" w:rsidP="009A517B">
            <w:pPr>
              <w:pStyle w:val="Tabela"/>
              <w:snapToGrid w:val="0"/>
              <w:spacing w:before="0" w:after="120"/>
              <w:rPr>
                <w:rFonts w:ascii="Arial" w:hAnsi="Arial" w:cs="Arial"/>
              </w:rPr>
            </w:pPr>
            <w:r w:rsidRPr="00790FEB">
              <w:rPr>
                <w:rFonts w:ascii="Arial" w:hAnsi="Arial" w:cs="Arial"/>
              </w:rPr>
              <w:t xml:space="preserve">Nr nadawcy: </w:t>
            </w:r>
          </w:p>
        </w:tc>
        <w:tc>
          <w:tcPr>
            <w:tcW w:w="2268" w:type="dxa"/>
            <w:gridSpan w:val="2"/>
          </w:tcPr>
          <w:p w14:paraId="2196A2A4" w14:textId="60AD376D" w:rsidR="00DD5D04" w:rsidRPr="00790FEB" w:rsidRDefault="003302C0" w:rsidP="009A517B">
            <w:pPr>
              <w:pStyle w:val="Tabela2"/>
              <w:snapToGrid w:val="0"/>
              <w:spacing w:before="0" w:after="120"/>
              <w:rPr>
                <w:rFonts w:ascii="Arial" w:hAnsi="Arial" w:cs="Arial"/>
                <w:lang w:val="en-US"/>
              </w:rPr>
            </w:pPr>
            <w:r w:rsidRPr="00790FEB">
              <w:rPr>
                <w:rFonts w:ascii="Arial" w:hAnsi="Arial" w:cs="Arial"/>
              </w:rPr>
              <w:t>ZPZ.261.</w:t>
            </w:r>
            <w:r w:rsidR="00971418" w:rsidRPr="00790FEB">
              <w:rPr>
                <w:rFonts w:ascii="Arial" w:hAnsi="Arial" w:cs="Arial"/>
              </w:rPr>
              <w:t>5</w:t>
            </w:r>
            <w:r w:rsidRPr="00790FEB">
              <w:rPr>
                <w:rFonts w:ascii="Arial" w:hAnsi="Arial" w:cs="Arial"/>
              </w:rPr>
              <w:t>.201</w:t>
            </w:r>
            <w:r w:rsidR="0024741F" w:rsidRPr="00790FEB">
              <w:rPr>
                <w:rFonts w:ascii="Arial" w:hAnsi="Arial" w:cs="Arial"/>
              </w:rPr>
              <w:t>9</w:t>
            </w:r>
          </w:p>
        </w:tc>
        <w:tc>
          <w:tcPr>
            <w:tcW w:w="5953" w:type="dxa"/>
            <w:gridSpan w:val="3"/>
            <w:hideMark/>
          </w:tcPr>
          <w:p w14:paraId="2AEA2434" w14:textId="025BA684" w:rsidR="00DD5D04" w:rsidRPr="00790FEB" w:rsidRDefault="00001D65" w:rsidP="00E013A6">
            <w:pPr>
              <w:pStyle w:val="Tabela2"/>
              <w:snapToGrid w:val="0"/>
              <w:spacing w:before="0" w:after="120"/>
              <w:ind w:right="0"/>
              <w:jc w:val="right"/>
              <w:rPr>
                <w:rFonts w:ascii="Arial" w:hAnsi="Arial" w:cs="Arial"/>
              </w:rPr>
            </w:pPr>
            <w:r w:rsidRPr="00790FEB">
              <w:rPr>
                <w:rFonts w:ascii="Arial" w:hAnsi="Arial" w:cs="Arial"/>
              </w:rPr>
              <w:t xml:space="preserve">Kraków, </w:t>
            </w:r>
            <w:r w:rsidR="00FA0F0A" w:rsidRPr="00790FEB">
              <w:rPr>
                <w:rFonts w:ascii="Arial" w:hAnsi="Arial" w:cs="Arial"/>
              </w:rPr>
              <w:t xml:space="preserve">dnia </w:t>
            </w:r>
            <w:r w:rsidR="00E013A6">
              <w:rPr>
                <w:rFonts w:ascii="Arial" w:hAnsi="Arial" w:cs="Arial"/>
              </w:rPr>
              <w:t>25</w:t>
            </w:r>
            <w:bookmarkStart w:id="0" w:name="_GoBack"/>
            <w:bookmarkEnd w:id="0"/>
            <w:r w:rsidR="00971418" w:rsidRPr="00790FEB">
              <w:rPr>
                <w:rFonts w:ascii="Arial" w:hAnsi="Arial" w:cs="Arial"/>
              </w:rPr>
              <w:t xml:space="preserve"> października</w:t>
            </w:r>
            <w:r w:rsidR="0024741F" w:rsidRPr="00790FEB">
              <w:rPr>
                <w:rFonts w:ascii="Arial" w:hAnsi="Arial" w:cs="Arial"/>
              </w:rPr>
              <w:t xml:space="preserve"> </w:t>
            </w:r>
            <w:r w:rsidR="00EA5306" w:rsidRPr="00790FEB">
              <w:rPr>
                <w:rFonts w:ascii="Arial" w:hAnsi="Arial" w:cs="Arial"/>
              </w:rPr>
              <w:t>201</w:t>
            </w:r>
            <w:r w:rsidR="0024741F" w:rsidRPr="00790FEB">
              <w:rPr>
                <w:rFonts w:ascii="Arial" w:hAnsi="Arial" w:cs="Arial"/>
              </w:rPr>
              <w:t>9</w:t>
            </w:r>
            <w:r w:rsidR="00FA0F0A" w:rsidRPr="00790FEB">
              <w:rPr>
                <w:rFonts w:ascii="Arial" w:hAnsi="Arial" w:cs="Arial"/>
              </w:rPr>
              <w:t xml:space="preserve"> </w:t>
            </w:r>
            <w:r w:rsidR="00EA5306" w:rsidRPr="00790FEB">
              <w:rPr>
                <w:rFonts w:ascii="Arial" w:hAnsi="Arial" w:cs="Arial"/>
              </w:rPr>
              <w:t>r.</w:t>
            </w:r>
          </w:p>
        </w:tc>
      </w:tr>
      <w:tr w:rsidR="0077177F" w:rsidRPr="00790FEB" w14:paraId="5A9B64D6" w14:textId="77777777" w:rsidTr="003758D2">
        <w:trPr>
          <w:gridBefore w:val="1"/>
          <w:gridAfter w:val="2"/>
          <w:wBefore w:w="71" w:type="dxa"/>
          <w:wAfter w:w="142" w:type="dxa"/>
          <w:trHeight w:val="1668"/>
        </w:trPr>
        <w:tc>
          <w:tcPr>
            <w:tcW w:w="2835" w:type="dxa"/>
            <w:gridSpan w:val="3"/>
          </w:tcPr>
          <w:p w14:paraId="690F3646" w14:textId="77777777" w:rsidR="00DD5D04" w:rsidRPr="00790FEB" w:rsidRDefault="00DD5D04" w:rsidP="009A517B">
            <w:pPr>
              <w:pStyle w:val="Tabela2"/>
              <w:snapToGrid w:val="0"/>
              <w:spacing w:before="0" w:after="120"/>
              <w:rPr>
                <w:rFonts w:ascii="Arial" w:hAnsi="Arial" w:cs="Arial"/>
                <w:sz w:val="24"/>
                <w:szCs w:val="24"/>
              </w:rPr>
            </w:pPr>
          </w:p>
          <w:p w14:paraId="07A1F978" w14:textId="77777777" w:rsidR="00DD5D04" w:rsidRPr="00790FEB" w:rsidRDefault="00DD5D04" w:rsidP="009A517B">
            <w:pPr>
              <w:pStyle w:val="Tabela2"/>
              <w:spacing w:before="0" w:after="120"/>
              <w:rPr>
                <w:rFonts w:ascii="Arial" w:hAnsi="Arial" w:cs="Arial"/>
                <w:sz w:val="24"/>
                <w:szCs w:val="24"/>
              </w:rPr>
            </w:pPr>
            <w:r w:rsidRPr="00790FE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gridSpan w:val="2"/>
          </w:tcPr>
          <w:p w14:paraId="6BEC227E" w14:textId="77777777" w:rsidR="00DD5D04" w:rsidRPr="00790FEB" w:rsidRDefault="00DD5D04" w:rsidP="009A517B">
            <w:pPr>
              <w:pStyle w:val="NormalnyWeb"/>
              <w:snapToGrid w:val="0"/>
              <w:spacing w:before="0" w:after="120"/>
              <w:rPr>
                <w:rFonts w:ascii="Arial" w:hAnsi="Arial" w:cs="Arial"/>
                <w:b/>
                <w:sz w:val="20"/>
              </w:rPr>
            </w:pPr>
          </w:p>
          <w:p w14:paraId="5CF43AED" w14:textId="77777777" w:rsidR="00AA5087" w:rsidRPr="00790FEB" w:rsidRDefault="00AA5087" w:rsidP="009A517B">
            <w:pPr>
              <w:pStyle w:val="NormalnyWeb"/>
              <w:snapToGrid w:val="0"/>
              <w:spacing w:before="0" w:after="120"/>
              <w:rPr>
                <w:rFonts w:ascii="Arial" w:hAnsi="Arial" w:cs="Arial"/>
                <w:b/>
                <w:sz w:val="20"/>
              </w:rPr>
            </w:pPr>
          </w:p>
          <w:p w14:paraId="20857961" w14:textId="0F0B4711" w:rsidR="00FA0F0A" w:rsidRPr="00790FEB" w:rsidRDefault="00FA0F0A" w:rsidP="009A517B">
            <w:pPr>
              <w:autoSpaceDE w:val="0"/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0FEB">
              <w:rPr>
                <w:rFonts w:ascii="Arial" w:hAnsi="Arial" w:cs="Arial"/>
                <w:b/>
                <w:sz w:val="24"/>
                <w:szCs w:val="24"/>
              </w:rPr>
              <w:t xml:space="preserve">Wykonawcy uczestniczący w postępowaniu </w:t>
            </w:r>
            <w:r w:rsidR="00506DA1" w:rsidRPr="00790FEB">
              <w:rPr>
                <w:rFonts w:ascii="Arial" w:hAnsi="Arial" w:cs="Arial"/>
                <w:b/>
                <w:sz w:val="24"/>
                <w:szCs w:val="24"/>
              </w:rPr>
              <w:t>pn.</w:t>
            </w:r>
            <w:r w:rsidRPr="00790FE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66187C" w:rsidRPr="00790F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17257" w:rsidRPr="00790FEB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90FEB"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971418" w:rsidRPr="00790FEB">
              <w:rPr>
                <w:rFonts w:ascii="Arial" w:hAnsi="Arial" w:cs="Arial"/>
                <w:b/>
                <w:sz w:val="24"/>
                <w:szCs w:val="24"/>
              </w:rPr>
              <w:t>Ubezpieczenie mienia oraz odpowiedzialności cywilnej Agencji Rozwoju Miasta S.A.</w:t>
            </w:r>
            <w:r w:rsidR="00AD1AF9" w:rsidRPr="00790FE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3B8E4B91" w14:textId="77777777" w:rsidR="006A7F94" w:rsidRPr="00790FEB" w:rsidRDefault="006A7F94" w:rsidP="009A517B">
            <w:pPr>
              <w:autoSpaceDE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  <w:p w14:paraId="5CF5BE89" w14:textId="77777777" w:rsidR="00AA5087" w:rsidRPr="00790FEB" w:rsidRDefault="00AA5087" w:rsidP="009A517B">
            <w:pPr>
              <w:autoSpaceDE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76857" w:rsidRPr="00790FEB" w14:paraId="3FB48A25" w14:textId="77777777" w:rsidTr="003758D2">
        <w:tblPrEx>
          <w:tblLook w:val="0000" w:firstRow="0" w:lastRow="0" w:firstColumn="0" w:lastColumn="0" w:noHBand="0" w:noVBand="0"/>
        </w:tblPrEx>
        <w:trPr>
          <w:gridAfter w:val="1"/>
          <w:wAfter w:w="71" w:type="dxa"/>
          <w:cantSplit/>
          <w:trHeight w:val="283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16784222" w14:textId="1C299832" w:rsidR="00876857" w:rsidRPr="00790FEB" w:rsidRDefault="00876857" w:rsidP="009A517B">
            <w:pPr>
              <w:pStyle w:val="Tabela"/>
              <w:snapToGrid w:val="0"/>
              <w:spacing w:before="0" w:after="120"/>
              <w:rPr>
                <w:rFonts w:ascii="Arial" w:hAnsi="Arial" w:cs="Arial"/>
              </w:rPr>
            </w:pPr>
            <w:r w:rsidRPr="00790FEB">
              <w:rPr>
                <w:rFonts w:ascii="Arial" w:hAnsi="Arial" w:cs="Arial"/>
              </w:rPr>
              <w:t>Dotyczy: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1E8DC468" w14:textId="334EC0A9" w:rsidR="00876857" w:rsidRPr="00790FEB" w:rsidRDefault="00AD5996" w:rsidP="009A517B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 w:rsidRPr="00790F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Wyjaśnienia </w:t>
            </w:r>
            <w:r w:rsidR="00921732" w:rsidRPr="00790FE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zmiany </w:t>
            </w:r>
            <w:r w:rsidR="00061019" w:rsidRPr="00790FEB">
              <w:rPr>
                <w:rFonts w:ascii="Arial" w:eastAsia="Times New Roman" w:hAnsi="Arial" w:cs="Arial"/>
                <w:b/>
                <w:sz w:val="20"/>
                <w:szCs w:val="20"/>
              </w:rPr>
              <w:t>treści specyfikacji istotnych warunków zamówienia</w:t>
            </w:r>
          </w:p>
        </w:tc>
      </w:tr>
    </w:tbl>
    <w:p w14:paraId="0C248868" w14:textId="77777777" w:rsidR="00491D66" w:rsidRPr="00790FEB" w:rsidRDefault="00491D66" w:rsidP="009A517B">
      <w:pPr>
        <w:pStyle w:val="Tabela"/>
        <w:snapToGrid w:val="0"/>
        <w:spacing w:before="0" w:after="120"/>
        <w:rPr>
          <w:rFonts w:ascii="Arial" w:hAnsi="Arial" w:cs="Arial"/>
          <w:u w:val="single"/>
        </w:rPr>
      </w:pPr>
    </w:p>
    <w:p w14:paraId="7091C4E3" w14:textId="77777777" w:rsidR="00D36E1E" w:rsidRPr="00790FEB" w:rsidRDefault="00D36E1E" w:rsidP="009A517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33B20C4" w14:textId="55AF480F" w:rsidR="00A01445" w:rsidRPr="00633283" w:rsidRDefault="00FA0F0A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90FEB">
        <w:rPr>
          <w:rFonts w:ascii="Arial" w:hAnsi="Arial" w:cs="Arial"/>
          <w:sz w:val="20"/>
          <w:szCs w:val="20"/>
        </w:rPr>
        <w:t xml:space="preserve">Na podstawie art. </w:t>
      </w:r>
      <w:r w:rsidR="00061019" w:rsidRPr="00790FEB">
        <w:rPr>
          <w:rFonts w:ascii="Arial" w:hAnsi="Arial" w:cs="Arial"/>
          <w:sz w:val="20"/>
          <w:szCs w:val="20"/>
        </w:rPr>
        <w:t>38 ust.</w:t>
      </w:r>
      <w:r w:rsidR="00AD5996" w:rsidRPr="00790FEB">
        <w:rPr>
          <w:rFonts w:ascii="Arial" w:hAnsi="Arial" w:cs="Arial"/>
          <w:sz w:val="20"/>
          <w:szCs w:val="20"/>
        </w:rPr>
        <w:t xml:space="preserve"> 2</w:t>
      </w:r>
      <w:r w:rsidR="00921732" w:rsidRPr="00790FEB">
        <w:rPr>
          <w:rFonts w:ascii="Arial" w:hAnsi="Arial" w:cs="Arial"/>
          <w:sz w:val="20"/>
          <w:szCs w:val="20"/>
        </w:rPr>
        <w:t xml:space="preserve"> i 4</w:t>
      </w:r>
      <w:r w:rsidR="00AD5996" w:rsidRPr="00790FEB">
        <w:rPr>
          <w:rFonts w:ascii="Arial" w:hAnsi="Arial" w:cs="Arial"/>
          <w:sz w:val="20"/>
          <w:szCs w:val="20"/>
        </w:rPr>
        <w:t xml:space="preserve"> </w:t>
      </w:r>
      <w:r w:rsidRPr="00790FEB">
        <w:rPr>
          <w:rFonts w:ascii="Arial" w:hAnsi="Arial" w:cs="Arial"/>
          <w:sz w:val="20"/>
          <w:szCs w:val="20"/>
        </w:rPr>
        <w:t xml:space="preserve">ustawy z dnia 29 stycznia 2004 r. Prawo zamówień publicznych </w:t>
      </w:r>
      <w:r w:rsidR="002F0906" w:rsidRPr="00790FEB">
        <w:rPr>
          <w:rFonts w:ascii="Arial" w:hAnsi="Arial" w:cs="Arial"/>
          <w:sz w:val="20"/>
          <w:szCs w:val="20"/>
        </w:rPr>
        <w:t>Agencja Rozwoju Miasta S.A</w:t>
      </w:r>
      <w:r w:rsidR="00265A45" w:rsidRPr="00790FEB">
        <w:rPr>
          <w:rFonts w:ascii="Arial" w:hAnsi="Arial" w:cs="Arial"/>
          <w:sz w:val="20"/>
          <w:szCs w:val="20"/>
        </w:rPr>
        <w:t>.</w:t>
      </w:r>
      <w:r w:rsidR="002F0906" w:rsidRPr="00790FEB">
        <w:rPr>
          <w:rFonts w:ascii="Arial" w:hAnsi="Arial" w:cs="Arial"/>
          <w:sz w:val="20"/>
          <w:szCs w:val="20"/>
        </w:rPr>
        <w:t xml:space="preserve"> jako Zamaw</w:t>
      </w:r>
      <w:r w:rsidR="009611D0" w:rsidRPr="00790FEB">
        <w:rPr>
          <w:rFonts w:ascii="Arial" w:hAnsi="Arial" w:cs="Arial"/>
          <w:sz w:val="20"/>
          <w:szCs w:val="20"/>
        </w:rPr>
        <w:t xml:space="preserve">iający </w:t>
      </w:r>
      <w:r w:rsidR="0066187C" w:rsidRPr="00790FEB">
        <w:rPr>
          <w:rFonts w:ascii="Arial" w:hAnsi="Arial" w:cs="Arial"/>
          <w:sz w:val="20"/>
          <w:szCs w:val="20"/>
        </w:rPr>
        <w:t xml:space="preserve">przekazuje </w:t>
      </w:r>
      <w:r w:rsidR="00AD5996" w:rsidRPr="00790FEB">
        <w:rPr>
          <w:rFonts w:ascii="Arial" w:hAnsi="Arial" w:cs="Arial"/>
          <w:sz w:val="20"/>
          <w:szCs w:val="20"/>
        </w:rPr>
        <w:t>treść wniosków o wyjaśnienie specyfikacji istotnych warunków zamówienia w postępowaniu specyfikacji istotnych warunków zamówienia w postępowaniu</w:t>
      </w:r>
      <w:r w:rsidR="00C02ADF" w:rsidRPr="00790FEB">
        <w:rPr>
          <w:rFonts w:ascii="Arial" w:hAnsi="Arial" w:cs="Arial"/>
          <w:sz w:val="20"/>
          <w:szCs w:val="20"/>
        </w:rPr>
        <w:t xml:space="preserve"> </w:t>
      </w:r>
      <w:r w:rsidR="00506DA1" w:rsidRPr="00790FEB">
        <w:rPr>
          <w:rFonts w:ascii="Arial" w:hAnsi="Arial" w:cs="Arial"/>
          <w:sz w:val="20"/>
          <w:szCs w:val="20"/>
        </w:rPr>
        <w:t>pn.</w:t>
      </w:r>
      <w:r w:rsidRPr="00790FEB">
        <w:rPr>
          <w:rFonts w:ascii="Arial" w:hAnsi="Arial" w:cs="Arial"/>
          <w:sz w:val="20"/>
          <w:szCs w:val="20"/>
        </w:rPr>
        <w:t xml:space="preserve"> </w:t>
      </w:r>
      <w:r w:rsidR="0050293E" w:rsidRPr="00790FEB">
        <w:rPr>
          <w:rFonts w:ascii="Arial" w:hAnsi="Arial" w:cs="Arial"/>
          <w:sz w:val="20"/>
          <w:szCs w:val="20"/>
        </w:rPr>
        <w:t>„</w:t>
      </w:r>
      <w:r w:rsidR="00971418" w:rsidRPr="00790FEB">
        <w:rPr>
          <w:rFonts w:ascii="Arial" w:hAnsi="Arial" w:cs="Arial"/>
          <w:sz w:val="20"/>
          <w:szCs w:val="20"/>
        </w:rPr>
        <w:t>Ubezpieczenie mienia oraz odpowiedzialności cywilnej Agencji Rozwoju Miasta S.A.</w:t>
      </w:r>
      <w:r w:rsidR="0050293E" w:rsidRPr="00790FEB">
        <w:rPr>
          <w:rFonts w:ascii="Arial" w:hAnsi="Arial" w:cs="Arial"/>
          <w:sz w:val="20"/>
          <w:szCs w:val="20"/>
        </w:rPr>
        <w:t>”</w:t>
      </w:r>
      <w:r w:rsidR="00AD5996" w:rsidRPr="00790FEB">
        <w:rPr>
          <w:rFonts w:ascii="Arial" w:hAnsi="Arial" w:cs="Arial"/>
          <w:sz w:val="20"/>
          <w:szCs w:val="20"/>
        </w:rPr>
        <w:t xml:space="preserve"> </w:t>
      </w:r>
      <w:r w:rsidR="00DD286C" w:rsidRPr="00790FEB">
        <w:rPr>
          <w:rFonts w:ascii="Arial" w:hAnsi="Arial" w:cs="Arial"/>
          <w:sz w:val="20"/>
          <w:szCs w:val="20"/>
        </w:rPr>
        <w:t>i odpowiedzi Zamawiającego</w:t>
      </w:r>
      <w:r w:rsidR="00921732" w:rsidRPr="00790FEB">
        <w:rPr>
          <w:rFonts w:ascii="Arial" w:hAnsi="Arial" w:cs="Arial"/>
          <w:sz w:val="20"/>
          <w:szCs w:val="20"/>
        </w:rPr>
        <w:t xml:space="preserve"> oraz informację o zmian</w:t>
      </w:r>
      <w:r w:rsidR="00971418" w:rsidRPr="00790FEB">
        <w:rPr>
          <w:rFonts w:ascii="Arial" w:hAnsi="Arial" w:cs="Arial"/>
          <w:sz w:val="20"/>
          <w:szCs w:val="20"/>
        </w:rPr>
        <w:t>ach</w:t>
      </w:r>
      <w:r w:rsidR="00921732" w:rsidRPr="00790FEB">
        <w:rPr>
          <w:rFonts w:ascii="Arial" w:hAnsi="Arial" w:cs="Arial"/>
          <w:sz w:val="20"/>
          <w:szCs w:val="20"/>
        </w:rPr>
        <w:t xml:space="preserve"> specyfikacji</w:t>
      </w:r>
      <w:r w:rsidR="0024741F" w:rsidRPr="00790FEB">
        <w:rPr>
          <w:rFonts w:ascii="Arial" w:hAnsi="Arial" w:cs="Arial"/>
          <w:sz w:val="20"/>
          <w:szCs w:val="20"/>
        </w:rPr>
        <w:t>.</w:t>
      </w:r>
    </w:p>
    <w:p w14:paraId="57238D03" w14:textId="77777777" w:rsidR="00790FEB" w:rsidRPr="00633283" w:rsidRDefault="00790FEB" w:rsidP="00790FE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9E590DF" w14:textId="2FC4411A" w:rsidR="00790FEB" w:rsidRPr="00633283" w:rsidRDefault="00790FEB" w:rsidP="00790FE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90FEB">
        <w:rPr>
          <w:rFonts w:ascii="Arial" w:hAnsi="Arial" w:cs="Arial"/>
          <w:sz w:val="20"/>
          <w:szCs w:val="20"/>
          <w:u w:val="single"/>
        </w:rPr>
        <w:t>Uwaga – termin składania ofert zostaje przesunięty do 5 listopada 2019.</w:t>
      </w:r>
    </w:p>
    <w:p w14:paraId="4EEBA963" w14:textId="77777777" w:rsidR="00A26A18" w:rsidRPr="00633283" w:rsidRDefault="00A26A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1F0FDC2" w14:textId="4B8ED75D" w:rsidR="00AD5996" w:rsidRPr="00633283" w:rsidRDefault="00AD5996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>Pytanie</w:t>
      </w:r>
      <w:r w:rsidR="00971418" w:rsidRPr="00633283">
        <w:rPr>
          <w:rFonts w:ascii="Arial" w:hAnsi="Arial" w:cs="Arial"/>
          <w:sz w:val="20"/>
          <w:szCs w:val="20"/>
        </w:rPr>
        <w:t xml:space="preserve"> 1</w:t>
      </w:r>
      <w:r w:rsidR="002B62AD">
        <w:rPr>
          <w:rFonts w:ascii="Arial" w:hAnsi="Arial" w:cs="Arial"/>
          <w:sz w:val="20"/>
          <w:szCs w:val="20"/>
        </w:rPr>
        <w:t>63</w:t>
      </w:r>
      <w:r w:rsidRPr="00633283">
        <w:rPr>
          <w:rFonts w:ascii="Arial" w:hAnsi="Arial" w:cs="Arial"/>
          <w:sz w:val="20"/>
          <w:szCs w:val="20"/>
        </w:rPr>
        <w:t>:</w:t>
      </w:r>
    </w:p>
    <w:p w14:paraId="79F5E28F" w14:textId="77777777" w:rsidR="002B62AD" w:rsidRPr="002B62AD" w:rsidRDefault="00AD5996" w:rsidP="002B62AD">
      <w:pPr>
        <w:spacing w:after="120" w:line="240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>„</w:t>
      </w:r>
      <w:r w:rsidR="002B62AD" w:rsidRPr="002B62AD">
        <w:rPr>
          <w:rFonts w:ascii="Arial" w:hAnsi="Arial" w:cs="Arial"/>
          <w:bCs/>
          <w:sz w:val="20"/>
          <w:szCs w:val="20"/>
        </w:rPr>
        <w:t>W związku z zapisem znajdującym się w pkt III SIWZ „Do umowy ubezpieczenia zastosowanie będą miały standardowe wyłączenia lub ograniczenia zakresu ochrony określone w Ogólnych Warunkach Ubezpieczenia Wykonawcy, o ile nie stoją one w sprzeczności z zapisami SIWZ”  Prosimy o wyjaśnienie czy złożenie oferty z zastosowaniem postanowień szczególnych wskazanych poniżej będzie spełniało wymagania SIWZ w sprżecie elektronicznym i w mieniu od wszystkich ryzyk:</w:t>
      </w:r>
    </w:p>
    <w:p w14:paraId="7B0D8633" w14:textId="77777777" w:rsidR="002B62AD" w:rsidRPr="002B62AD" w:rsidRDefault="002B62AD" w:rsidP="002B62AD">
      <w:pPr>
        <w:spacing w:after="12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Wykonawca nie odpowiada za szkody:</w:t>
      </w:r>
    </w:p>
    <w:p w14:paraId="50E2465E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wyrządzone umyślnie, o ile nie umówiono się inaczej;</w:t>
      </w:r>
    </w:p>
    <w:p w14:paraId="13B25719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jeżeli ubezpieczony lub osoby, którymi się posługuje, nie posiadały wymaganych przepisami prawa odpowiednich uprawnień do wykonywania określonego rodzaju działalności (czynności), chyba że brak uprawnień nie miał wpływu na powstanie szkody;</w:t>
      </w:r>
    </w:p>
    <w:p w14:paraId="3BC4107B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wyrządzone osobom bliskim ubezpieczonego, będącego osobą fizyczną;</w:t>
      </w:r>
    </w:p>
    <w:p w14:paraId="6BB91393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powstałe w następstwie działań wojennych, stanu wojennego, stanu wyjątkowego, rewolucji, konfiskat, aktów terroryzmu, niepokojów społecznych, strajków, zamieszek lub rozruchów;</w:t>
      </w:r>
    </w:p>
    <w:p w14:paraId="3630E6E3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będące następstwem choroby zawodowej;</w:t>
      </w:r>
    </w:p>
    <w:p w14:paraId="0D166F4E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powstałe wskutek oddziaływania energii jądrowej, promieni laserowych, maserowych, promieniowania jonizującego, pola magnetycznego lub elektromagnetycznego lub skażenia radioaktywnego;</w:t>
      </w:r>
    </w:p>
    <w:p w14:paraId="30B8B8D6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powstałe wskutek powolnego działania temperatury, gazów, oparów, wilgoci, dymu, sadzy, ścieków, zagrzybienia, wibracji lub działania hałasu;</w:t>
      </w:r>
    </w:p>
    <w:p w14:paraId="3997B7BE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 xml:space="preserve">powstałe wskutek oddziaływania azbestu, formaldehydu, prionów lub dioksyn; </w:t>
      </w:r>
    </w:p>
    <w:p w14:paraId="0C70D13D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 xml:space="preserve">polegające na zniszczeniu, uszkodzeniu, zaginięciu lub kradzieży gotówki, bonów towarowych, substytutów pieniądza, dzieł sztuki, biżuterii, przedmiotów z metali lub kamieni </w:t>
      </w:r>
      <w:r w:rsidRPr="002B62AD">
        <w:rPr>
          <w:rFonts w:ascii="Arial" w:hAnsi="Arial" w:cs="Arial"/>
          <w:bCs/>
          <w:sz w:val="20"/>
          <w:szCs w:val="20"/>
        </w:rPr>
        <w:lastRenderedPageBreak/>
        <w:t>szlachetnych, papierów wartościowych,  dokumentów lub zbiorów o charakterze kolekcjonerskim lub archiwalnym lub przedmiotów o charakterze zabytkowym lub unikatowym;</w:t>
      </w:r>
    </w:p>
    <w:p w14:paraId="5F17C323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związane z naruszeniem dóbr osobistych innych niż objęte zakresem szkody na osobie;</w:t>
      </w:r>
    </w:p>
    <w:p w14:paraId="2DA5F57A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 xml:space="preserve">związane z naruszeniem praw własności intelektualnej; </w:t>
      </w:r>
    </w:p>
    <w:p w14:paraId="52C7020A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wyrządzone w stanie nietrzeźwości lub w stanie po użyciu środków odurzających, substancji psychotropowych lub środków zastępczych w rozumieniu przepisów o przeciwdziałaniu narkomanii;</w:t>
      </w:r>
    </w:p>
    <w:p w14:paraId="37A626BB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regulowane przepisami Dyrektywy 2004/35/WE Parlamentu Europejskiego i Rady w sprawie odpowiedzialności za środowisko w odniesieniu do zapobiegania i zaradzania szkodom wyrządzonym środowisku naturalnemu, z zastrzeżeniem § 10 ust. 1 pkt 2;</w:t>
      </w:r>
    </w:p>
    <w:p w14:paraId="7C289964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za które przysługuje odszkodowanie na podstawie prawa geologicznego lub górniczego;</w:t>
      </w:r>
    </w:p>
    <w:p w14:paraId="3C9179C7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 xml:space="preserve">wynikłe z umownego rozszerzenia odpowiedzialności cywilnej w stosunku do zakresu wynikającego z powszechnie obowiązujących przepisów prawa;  </w:t>
      </w:r>
    </w:p>
    <w:p w14:paraId="33F9A93A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wynikłe z braku określonych w umowie właściwości estetycznych przedmiotu umowy lub z zastosowania elementów o właściwościach niezgodnych z umową;</w:t>
      </w:r>
    </w:p>
    <w:p w14:paraId="0BDDD90F" w14:textId="77777777" w:rsidR="002B62AD" w:rsidRPr="002B62AD" w:rsidRDefault="002B62AD" w:rsidP="002B62AD">
      <w:pPr>
        <w:numPr>
          <w:ilvl w:val="0"/>
          <w:numId w:val="44"/>
        </w:numPr>
        <w:tabs>
          <w:tab w:val="clear" w:pos="1065"/>
        </w:tabs>
        <w:spacing w:after="120" w:line="240" w:lineRule="auto"/>
        <w:ind w:left="1560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 xml:space="preserve"> powstałe w związku z zastosowaniem nanotechnologii.</w:t>
      </w:r>
    </w:p>
    <w:p w14:paraId="58DCD6C2" w14:textId="77777777" w:rsidR="002B62AD" w:rsidRPr="002B62AD" w:rsidRDefault="002B62AD" w:rsidP="002B62AD">
      <w:pPr>
        <w:numPr>
          <w:ilvl w:val="0"/>
          <w:numId w:val="45"/>
        </w:numPr>
        <w:tabs>
          <w:tab w:val="clear" w:pos="3095"/>
        </w:tabs>
        <w:spacing w:after="120" w:line="24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Ochrona ubezpieczeniowa nie obejmuje kar pieniężnych, kar umownych, grzywien sądowych i administracyjnych, zadatków, roszczeń z tytułu odstąpienia od umowy, roszczeń o zwrot kosztów poniesionych na poczet lub w celu wykonania umowy, odszkodowań o charakterze karnym (exemplary damages, punitive damages), do zapłacenia których ubezpieczony jest zobowiązany.</w:t>
      </w:r>
    </w:p>
    <w:p w14:paraId="2B27C72A" w14:textId="77777777" w:rsidR="002B62AD" w:rsidRPr="002B62AD" w:rsidRDefault="002B62AD" w:rsidP="002B62AD">
      <w:pPr>
        <w:numPr>
          <w:ilvl w:val="0"/>
          <w:numId w:val="45"/>
        </w:numPr>
        <w:tabs>
          <w:tab w:val="clear" w:pos="3095"/>
          <w:tab w:val="num" w:pos="284"/>
        </w:tabs>
        <w:spacing w:after="120" w:line="240" w:lineRule="auto"/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Ochrona ubezpieczeniowa nie obejmuje ponadto szkód, które ubezpieczony zobowiązany jest naprawić w ramach rękojmi lub gwarancji lub w ramach przepisów o sprzedaży konsumenckiej”</w:t>
      </w:r>
    </w:p>
    <w:p w14:paraId="2543EBA5" w14:textId="000B5362" w:rsidR="00AD5996" w:rsidRPr="00633283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bCs/>
          <w:sz w:val="20"/>
          <w:szCs w:val="20"/>
        </w:rPr>
        <w:t>W przeciwnym wypadku prosimy o potwierdzenie, że intencją Zamawiającego nie jest objęcie ochroną szkód powstałych wskutek zdarzeń wyłączonych powyżej.</w:t>
      </w:r>
      <w:r w:rsidR="00AD5996" w:rsidRPr="00633283">
        <w:rPr>
          <w:rFonts w:ascii="Arial" w:hAnsi="Arial" w:cs="Arial"/>
          <w:sz w:val="20"/>
          <w:szCs w:val="20"/>
        </w:rPr>
        <w:t>”</w:t>
      </w:r>
    </w:p>
    <w:p w14:paraId="71E6557E" w14:textId="41E8DC28" w:rsidR="00AD5996" w:rsidRPr="00633283" w:rsidRDefault="00AD5996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Odpowiedź na pytanie </w:t>
      </w:r>
      <w:r w:rsidR="00971418" w:rsidRPr="00633283">
        <w:rPr>
          <w:rFonts w:ascii="Arial" w:hAnsi="Arial" w:cs="Arial"/>
          <w:sz w:val="20"/>
          <w:szCs w:val="20"/>
        </w:rPr>
        <w:t>1</w:t>
      </w:r>
      <w:r w:rsidR="002B62AD">
        <w:rPr>
          <w:rFonts w:ascii="Arial" w:hAnsi="Arial" w:cs="Arial"/>
          <w:sz w:val="20"/>
          <w:szCs w:val="20"/>
        </w:rPr>
        <w:t>63</w:t>
      </w:r>
      <w:r w:rsidRPr="00633283">
        <w:rPr>
          <w:rFonts w:ascii="Arial" w:hAnsi="Arial" w:cs="Arial"/>
          <w:sz w:val="20"/>
          <w:szCs w:val="20"/>
        </w:rPr>
        <w:t>:</w:t>
      </w:r>
    </w:p>
    <w:p w14:paraId="2C6AA72E" w14:textId="12E9A429" w:rsidR="00AD5996" w:rsidRPr="00633283" w:rsidRDefault="00790FEB" w:rsidP="009A517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7F83">
        <w:rPr>
          <w:rFonts w:ascii="Arial" w:hAnsi="Arial" w:cs="Arial"/>
          <w:sz w:val="20"/>
          <w:szCs w:val="20"/>
        </w:rPr>
        <w:t>Zapisy specyfikacji pozostają bez zmian. Zakres ubezpieczenia sprecyzowany jest w szczegółowym opisie przedmiotu zamówienia stanowiącym załącznik 2 do SIWZ.</w:t>
      </w:r>
    </w:p>
    <w:p w14:paraId="27664245" w14:textId="77777777" w:rsidR="00431EEA" w:rsidRPr="00633283" w:rsidRDefault="00431EEA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116768" w14:textId="0D874BD1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Pytanie </w:t>
      </w:r>
      <w:r w:rsidR="002B62AD">
        <w:rPr>
          <w:rFonts w:ascii="Arial" w:hAnsi="Arial" w:cs="Arial"/>
          <w:sz w:val="20"/>
          <w:szCs w:val="20"/>
        </w:rPr>
        <w:t>164</w:t>
      </w:r>
      <w:r w:rsidRPr="00633283">
        <w:rPr>
          <w:rFonts w:ascii="Arial" w:hAnsi="Arial" w:cs="Arial"/>
          <w:sz w:val="20"/>
          <w:szCs w:val="20"/>
        </w:rPr>
        <w:t>:</w:t>
      </w:r>
    </w:p>
    <w:p w14:paraId="2E169547" w14:textId="4E0DD040" w:rsidR="0059674F" w:rsidRPr="00633283" w:rsidRDefault="00971418" w:rsidP="009A517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>„</w:t>
      </w:r>
      <w:r w:rsidR="002B62AD" w:rsidRPr="002B62AD">
        <w:rPr>
          <w:rFonts w:ascii="Arial" w:hAnsi="Arial" w:cs="Arial"/>
          <w:bCs/>
          <w:sz w:val="20"/>
          <w:szCs w:val="20"/>
        </w:rPr>
        <w:t>Ubezpieczenie Odpowiedzialności Cywilnej</w:t>
      </w:r>
      <w:r w:rsidR="0059674F" w:rsidRPr="00633283">
        <w:rPr>
          <w:rFonts w:ascii="Arial" w:hAnsi="Arial" w:cs="Arial"/>
          <w:bCs/>
          <w:sz w:val="20"/>
          <w:szCs w:val="20"/>
        </w:rPr>
        <w:t xml:space="preserve"> </w:t>
      </w:r>
    </w:p>
    <w:p w14:paraId="3BB8DD05" w14:textId="32EDC17F" w:rsidR="00971418" w:rsidRPr="00633283" w:rsidRDefault="002B62AD" w:rsidP="009A517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>Ponownie zwracamy się z prośbą o potwierdzenie, że do umowy ubezpieczenia będą miały zastosowanie wyłączenia zawarte w OWU Wykonawcy, chyba, że Zamawiający wprost włączył je do zakresu ochrony określonego w SIWZ/OPZ – tym samym katalog wyłączeń z Działu III nie jest katalogiem zamkniętym.</w:t>
      </w:r>
      <w:r w:rsidR="00971418" w:rsidRPr="00633283">
        <w:rPr>
          <w:rFonts w:ascii="Arial" w:hAnsi="Arial" w:cs="Arial"/>
          <w:sz w:val="20"/>
          <w:szCs w:val="20"/>
        </w:rPr>
        <w:t>”</w:t>
      </w:r>
    </w:p>
    <w:p w14:paraId="3E03D34C" w14:textId="484A8A6B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Odpowiedź na pytanie </w:t>
      </w:r>
      <w:r w:rsidR="002B62AD">
        <w:rPr>
          <w:rFonts w:ascii="Arial" w:hAnsi="Arial" w:cs="Arial"/>
          <w:sz w:val="20"/>
          <w:szCs w:val="20"/>
        </w:rPr>
        <w:t>164</w:t>
      </w:r>
      <w:r w:rsidRPr="00633283">
        <w:rPr>
          <w:rFonts w:ascii="Arial" w:hAnsi="Arial" w:cs="Arial"/>
          <w:sz w:val="20"/>
          <w:szCs w:val="20"/>
        </w:rPr>
        <w:t>:</w:t>
      </w:r>
    </w:p>
    <w:p w14:paraId="354B10BC" w14:textId="77777777" w:rsidR="00F760C5" w:rsidRDefault="00F760C5" w:rsidP="00F760C5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7F83">
        <w:rPr>
          <w:rFonts w:ascii="Arial" w:hAnsi="Arial" w:cs="Arial"/>
          <w:sz w:val="20"/>
          <w:szCs w:val="20"/>
          <w:u w:val="single"/>
        </w:rPr>
        <w:t>Zamawiający zmienia zapisy specyfikacji istotnych warunków zamówienia</w:t>
      </w:r>
      <w:r w:rsidRPr="00F47F8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wprowadzenie do </w:t>
      </w:r>
      <w:r w:rsidRPr="00F47F83">
        <w:rPr>
          <w:rFonts w:ascii="Arial" w:hAnsi="Arial" w:cs="Arial"/>
          <w:sz w:val="20"/>
          <w:szCs w:val="20"/>
        </w:rPr>
        <w:t>działu III „Wyłączenia odpowiedzialności” zakresu nr 3 szczegółowego opisu przedmiotu zamówienia stanowiącego załącznik 2 do SIWZ</w:t>
      </w:r>
      <w:r>
        <w:rPr>
          <w:rFonts w:ascii="Arial" w:hAnsi="Arial" w:cs="Arial"/>
          <w:sz w:val="20"/>
          <w:szCs w:val="20"/>
        </w:rPr>
        <w:t xml:space="preserve"> o treści:</w:t>
      </w:r>
    </w:p>
    <w:p w14:paraId="572C532E" w14:textId="386F4289" w:rsidR="00F760C5" w:rsidRPr="00F760C5" w:rsidRDefault="00F760C5" w:rsidP="00F760C5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760C5">
        <w:rPr>
          <w:rFonts w:ascii="Arial" w:hAnsi="Arial" w:cs="Arial"/>
          <w:sz w:val="20"/>
          <w:szCs w:val="20"/>
        </w:rPr>
        <w:t>„Do umowy ubezpieczenia mogą mieć zastosowanie standardowe wyłączenia lub ograniczenia zakresu ochrony określone w Ogólnych lub Szczególnych Warunkach Ubezpieczenia Wykonawcy, o ile są wymienione w SIWZ, nie stoją one w sprzeczności z zapisami SIWZ. Inne wyłączenia odpowiedzialności nie są dopuszczane.”</w:t>
      </w:r>
    </w:p>
    <w:p w14:paraId="3E54F4EE" w14:textId="39AEACE9" w:rsidR="00F760C5" w:rsidRPr="00F47F83" w:rsidRDefault="00F760C5" w:rsidP="00F760C5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zostaje zastąpione sformułowaniem</w:t>
      </w:r>
      <w:r w:rsidRPr="00F47F83">
        <w:rPr>
          <w:rFonts w:ascii="Arial" w:hAnsi="Arial" w:cs="Arial"/>
          <w:sz w:val="20"/>
          <w:szCs w:val="20"/>
        </w:rPr>
        <w:t>:</w:t>
      </w:r>
    </w:p>
    <w:p w14:paraId="5C4523BA" w14:textId="0FCD3110" w:rsidR="00F760C5" w:rsidRPr="00633283" w:rsidRDefault="00F760C5" w:rsidP="00F760C5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D16A8">
        <w:rPr>
          <w:rFonts w:ascii="Arial" w:hAnsi="Arial" w:cs="Arial"/>
          <w:sz w:val="20"/>
          <w:szCs w:val="20"/>
        </w:rPr>
        <w:t>„Do umowy ubezpieczenia zastosowanie będą miały standardowe wyłączenia lub ograniczenia zakresu ochrony określone w Ogólnych Warunkach Ubezpieczenia Wykonawcy o ile nie stoją one w sprzeczności z zapisami SIWZ, a w kwestiach opisanych w punktach 1–10 poniżej – o ile nie wykraczają poza zakres ograniczeń i wyłączeń opisany w tych punktach</w:t>
      </w:r>
      <w:r w:rsidR="002D16A8" w:rsidRPr="002D16A8">
        <w:rPr>
          <w:rFonts w:ascii="Arial" w:hAnsi="Arial" w:cs="Arial"/>
          <w:sz w:val="20"/>
          <w:szCs w:val="20"/>
        </w:rPr>
        <w:t>. Inne wyłączenia odpowiedzialności nie są dopuszczane</w:t>
      </w:r>
      <w:r w:rsidRPr="002D16A8">
        <w:rPr>
          <w:rFonts w:ascii="Arial" w:hAnsi="Arial" w:cs="Arial"/>
          <w:sz w:val="20"/>
          <w:szCs w:val="20"/>
        </w:rPr>
        <w:t>.”</w:t>
      </w:r>
    </w:p>
    <w:p w14:paraId="7A2CBF31" w14:textId="77777777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62A7154" w14:textId="3B6FB53B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Pytanie </w:t>
      </w:r>
      <w:r w:rsidR="002B62AD">
        <w:rPr>
          <w:rFonts w:ascii="Arial" w:hAnsi="Arial" w:cs="Arial"/>
          <w:sz w:val="20"/>
          <w:szCs w:val="20"/>
        </w:rPr>
        <w:t>165</w:t>
      </w:r>
      <w:r w:rsidRPr="00633283">
        <w:rPr>
          <w:rFonts w:ascii="Arial" w:hAnsi="Arial" w:cs="Arial"/>
          <w:sz w:val="20"/>
          <w:szCs w:val="20"/>
        </w:rPr>
        <w:t>:</w:t>
      </w:r>
    </w:p>
    <w:p w14:paraId="1A8552A8" w14:textId="77777777" w:rsidR="002B62AD" w:rsidRPr="00633283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>„</w:t>
      </w:r>
      <w:r w:rsidRPr="002B62AD">
        <w:rPr>
          <w:rFonts w:ascii="Arial" w:hAnsi="Arial" w:cs="Arial"/>
          <w:bCs/>
          <w:sz w:val="20"/>
          <w:szCs w:val="20"/>
        </w:rPr>
        <w:t>Ubezpieczenie Odpowiedzialności Cywilnej</w:t>
      </w:r>
      <w:r w:rsidRPr="00633283">
        <w:rPr>
          <w:rFonts w:ascii="Arial" w:hAnsi="Arial" w:cs="Arial"/>
          <w:bCs/>
          <w:sz w:val="20"/>
          <w:szCs w:val="20"/>
        </w:rPr>
        <w:t xml:space="preserve"> </w:t>
      </w:r>
    </w:p>
    <w:p w14:paraId="66C8FA7C" w14:textId="79E3D13D" w:rsidR="002B62AD" w:rsidRPr="002B62AD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lastRenderedPageBreak/>
        <w:t>„Wyłączenia odpowiedzialności</w:t>
      </w:r>
    </w:p>
    <w:p w14:paraId="473E6274" w14:textId="77777777" w:rsidR="002B62AD" w:rsidRPr="002B62AD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>Wnioskujemy o dopisanie w Ochronie ubezpieczeniowej w punkcie 10</w:t>
      </w:r>
    </w:p>
    <w:p w14:paraId="054A8467" w14:textId="0F336520" w:rsidR="00971418" w:rsidRPr="00633283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>z tytułu Szkód spowodowanych przez wojnę, zbrojną inwazję „konfiskaty, niepokoje społeczne, strajki, zamieszki, rozruchy” stan wyjątkowy, „stanu wojennego” i inne działania wojenne, bez względu na to, czy zostały formalnie wypowiedziane, wojnę domową, rewolucję, powstanie, zbrojne przejęcie władzy lub działania terrorystyczne”</w:t>
      </w:r>
      <w:r w:rsidR="00971418" w:rsidRPr="00633283">
        <w:rPr>
          <w:rFonts w:ascii="Arial" w:hAnsi="Arial" w:cs="Arial"/>
          <w:sz w:val="20"/>
          <w:szCs w:val="20"/>
        </w:rPr>
        <w:t>”</w:t>
      </w:r>
    </w:p>
    <w:p w14:paraId="16C61194" w14:textId="29A56CE5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Odpowiedź na pytanie </w:t>
      </w:r>
      <w:r w:rsidR="002B62AD">
        <w:rPr>
          <w:rFonts w:ascii="Arial" w:hAnsi="Arial" w:cs="Arial"/>
          <w:sz w:val="20"/>
          <w:szCs w:val="20"/>
        </w:rPr>
        <w:t>165</w:t>
      </w:r>
      <w:r w:rsidRPr="00633283">
        <w:rPr>
          <w:rFonts w:ascii="Arial" w:hAnsi="Arial" w:cs="Arial"/>
          <w:sz w:val="20"/>
          <w:szCs w:val="20"/>
        </w:rPr>
        <w:t>:</w:t>
      </w:r>
    </w:p>
    <w:p w14:paraId="4E49AB48" w14:textId="77777777" w:rsidR="00790FEB" w:rsidRPr="00F47F83" w:rsidRDefault="00790FEB" w:rsidP="00790FE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7F83">
        <w:rPr>
          <w:rFonts w:ascii="Arial" w:hAnsi="Arial" w:cs="Arial"/>
          <w:sz w:val="20"/>
          <w:szCs w:val="20"/>
        </w:rPr>
        <w:t>Zamawiający wyraża zgodę na modyfikację wyłączenia.</w:t>
      </w:r>
    </w:p>
    <w:p w14:paraId="7B3CC2D8" w14:textId="77777777" w:rsidR="00790FEB" w:rsidRPr="00F47F83" w:rsidRDefault="00790FEB" w:rsidP="00790FE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7F83">
        <w:rPr>
          <w:rFonts w:ascii="Arial" w:hAnsi="Arial" w:cs="Arial"/>
          <w:sz w:val="20"/>
          <w:szCs w:val="20"/>
          <w:u w:val="single"/>
        </w:rPr>
        <w:t>Zamawiający zmienia zapisy specyfikacji istotnych warunków zamówienia</w:t>
      </w:r>
      <w:r w:rsidRPr="00F47F83">
        <w:rPr>
          <w:rFonts w:ascii="Arial" w:hAnsi="Arial" w:cs="Arial"/>
          <w:sz w:val="20"/>
          <w:szCs w:val="20"/>
        </w:rPr>
        <w:t>: ust. 10 działu III „Wyłączenia odpowiedzialności” zakresu nr 3 szczegółowego opisu przedmiotu zamówienia stanowiącego załącznik 2 do SIWZ otrzymuje brzmienie:</w:t>
      </w:r>
    </w:p>
    <w:p w14:paraId="479D0A0C" w14:textId="672E0AC8" w:rsidR="00971418" w:rsidRPr="00633283" w:rsidRDefault="00F47F83" w:rsidP="00790FE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7F83">
        <w:rPr>
          <w:rFonts w:ascii="Arial" w:hAnsi="Arial" w:cs="Arial"/>
          <w:sz w:val="20"/>
          <w:szCs w:val="20"/>
        </w:rPr>
        <w:t xml:space="preserve">„10. </w:t>
      </w:r>
      <w:r w:rsidR="00790FEB" w:rsidRPr="00F47F83">
        <w:rPr>
          <w:rFonts w:ascii="Arial" w:hAnsi="Arial" w:cs="Arial"/>
          <w:sz w:val="20"/>
          <w:szCs w:val="20"/>
        </w:rPr>
        <w:t>z tytułu Szkód spowodowanych przez wojnę, zbrojną inwazję</w:t>
      </w:r>
      <w:r w:rsidRPr="00F47F83">
        <w:rPr>
          <w:rFonts w:ascii="Arial" w:hAnsi="Arial" w:cs="Arial"/>
          <w:sz w:val="20"/>
          <w:szCs w:val="20"/>
        </w:rPr>
        <w:t xml:space="preserve">, </w:t>
      </w:r>
      <w:r w:rsidR="00790FEB" w:rsidRPr="00F47F83">
        <w:rPr>
          <w:rFonts w:ascii="Arial" w:hAnsi="Arial" w:cs="Arial"/>
          <w:sz w:val="20"/>
          <w:szCs w:val="20"/>
        </w:rPr>
        <w:t>konfiskaty, niepokoje społeczn</w:t>
      </w:r>
      <w:r w:rsidRPr="00F47F83">
        <w:rPr>
          <w:rFonts w:ascii="Arial" w:hAnsi="Arial" w:cs="Arial"/>
          <w:sz w:val="20"/>
          <w:szCs w:val="20"/>
        </w:rPr>
        <w:t>e, strajki, zamieszki, rozruchy, stan wyjątkowy, stan</w:t>
      </w:r>
      <w:r w:rsidR="00790FEB" w:rsidRPr="00F47F83">
        <w:rPr>
          <w:rFonts w:ascii="Arial" w:hAnsi="Arial" w:cs="Arial"/>
          <w:sz w:val="20"/>
          <w:szCs w:val="20"/>
        </w:rPr>
        <w:t xml:space="preserve"> wojenn</w:t>
      </w:r>
      <w:r w:rsidRPr="00F47F83">
        <w:rPr>
          <w:rFonts w:ascii="Arial" w:hAnsi="Arial" w:cs="Arial"/>
          <w:sz w:val="20"/>
          <w:szCs w:val="20"/>
        </w:rPr>
        <w:t>y</w:t>
      </w:r>
      <w:r w:rsidR="00790FEB" w:rsidRPr="00F47F83">
        <w:rPr>
          <w:rFonts w:ascii="Arial" w:hAnsi="Arial" w:cs="Arial"/>
          <w:sz w:val="20"/>
          <w:szCs w:val="20"/>
        </w:rPr>
        <w:t xml:space="preserve"> i inne działania wojenne, bez względu na to, czy zostały formalnie wypowiedziane, wojnę domową, rewolucję, powstanie, zbrojne przejęcie władzy lub działania terrorystyczne</w:t>
      </w:r>
      <w:r w:rsidRPr="00F47F83">
        <w:rPr>
          <w:rFonts w:ascii="Arial" w:hAnsi="Arial" w:cs="Arial"/>
          <w:sz w:val="20"/>
          <w:szCs w:val="20"/>
        </w:rPr>
        <w:t>.</w:t>
      </w:r>
      <w:r w:rsidR="00790FEB" w:rsidRPr="00F47F83">
        <w:rPr>
          <w:rFonts w:ascii="Arial" w:hAnsi="Arial" w:cs="Arial"/>
          <w:sz w:val="20"/>
          <w:szCs w:val="20"/>
        </w:rPr>
        <w:t>”</w:t>
      </w:r>
    </w:p>
    <w:p w14:paraId="6E97396F" w14:textId="77777777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A8357AD" w14:textId="1DDC6268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Pytanie </w:t>
      </w:r>
      <w:r w:rsidR="002B62AD">
        <w:rPr>
          <w:rFonts w:ascii="Arial" w:hAnsi="Arial" w:cs="Arial"/>
          <w:sz w:val="20"/>
          <w:szCs w:val="20"/>
        </w:rPr>
        <w:t>166</w:t>
      </w:r>
      <w:r w:rsidRPr="00633283">
        <w:rPr>
          <w:rFonts w:ascii="Arial" w:hAnsi="Arial" w:cs="Arial"/>
          <w:sz w:val="20"/>
          <w:szCs w:val="20"/>
        </w:rPr>
        <w:t>:</w:t>
      </w:r>
    </w:p>
    <w:p w14:paraId="07C0A929" w14:textId="77777777" w:rsidR="002B62AD" w:rsidRPr="00633283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>„</w:t>
      </w:r>
      <w:r w:rsidRPr="002B62AD">
        <w:rPr>
          <w:rFonts w:ascii="Arial" w:hAnsi="Arial" w:cs="Arial"/>
          <w:bCs/>
          <w:sz w:val="20"/>
          <w:szCs w:val="20"/>
        </w:rPr>
        <w:t>Ubezpieczenie Odpowiedzialności Cywilnej</w:t>
      </w:r>
      <w:r w:rsidRPr="00633283">
        <w:rPr>
          <w:rFonts w:ascii="Arial" w:hAnsi="Arial" w:cs="Arial"/>
          <w:bCs/>
          <w:sz w:val="20"/>
          <w:szCs w:val="20"/>
        </w:rPr>
        <w:t xml:space="preserve"> </w:t>
      </w:r>
    </w:p>
    <w:p w14:paraId="763F6956" w14:textId="17258C64" w:rsidR="002B62AD" w:rsidRPr="002B62AD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>Wnioskujemy o wyłączenie z zakresu ochrony szkód:</w:t>
      </w:r>
    </w:p>
    <w:p w14:paraId="49D956EC" w14:textId="77777777" w:rsidR="002B62AD" w:rsidRPr="002B62AD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 xml:space="preserve">- wyrządzonych przez wyroby tytoniowe lub alkohol </w:t>
      </w:r>
    </w:p>
    <w:p w14:paraId="31E866E3" w14:textId="77777777" w:rsidR="002B62AD" w:rsidRPr="002B62AD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 xml:space="preserve">- powstałych z przekroczenia lub niedotrzymania terminów, w tym odwołania bądź nie odbycia się imprezy </w:t>
      </w:r>
    </w:p>
    <w:p w14:paraId="5BC76788" w14:textId="3BBFF36C" w:rsidR="00971418" w:rsidRPr="00633283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>- objętych zakresem systemu ubezpieczeń obowiązkowych</w:t>
      </w:r>
      <w:r w:rsidR="00971418" w:rsidRPr="00633283">
        <w:rPr>
          <w:rFonts w:ascii="Arial" w:hAnsi="Arial" w:cs="Arial"/>
          <w:sz w:val="20"/>
          <w:szCs w:val="20"/>
        </w:rPr>
        <w:t>”</w:t>
      </w:r>
    </w:p>
    <w:p w14:paraId="0BDBA487" w14:textId="5A8B966D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Odpowiedź na pytanie </w:t>
      </w:r>
      <w:r w:rsidR="002B62AD">
        <w:rPr>
          <w:rFonts w:ascii="Arial" w:hAnsi="Arial" w:cs="Arial"/>
          <w:sz w:val="20"/>
          <w:szCs w:val="20"/>
        </w:rPr>
        <w:t>166</w:t>
      </w:r>
      <w:r w:rsidRPr="00633283">
        <w:rPr>
          <w:rFonts w:ascii="Arial" w:hAnsi="Arial" w:cs="Arial"/>
          <w:sz w:val="20"/>
          <w:szCs w:val="20"/>
        </w:rPr>
        <w:t>:</w:t>
      </w:r>
    </w:p>
    <w:p w14:paraId="04437389" w14:textId="69826B24" w:rsidR="00971418" w:rsidRPr="00633283" w:rsidRDefault="00790FEB" w:rsidP="009A517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Zapisy specyfikacji pozostają bez zmian.</w:t>
      </w:r>
    </w:p>
    <w:p w14:paraId="2AB413DB" w14:textId="77777777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96A7E2A" w14:textId="5B9D959D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Pytanie </w:t>
      </w:r>
      <w:r w:rsidR="002B62AD">
        <w:rPr>
          <w:rFonts w:ascii="Arial" w:hAnsi="Arial" w:cs="Arial"/>
          <w:sz w:val="20"/>
          <w:szCs w:val="20"/>
        </w:rPr>
        <w:t>167</w:t>
      </w:r>
      <w:r w:rsidRPr="00633283">
        <w:rPr>
          <w:rFonts w:ascii="Arial" w:hAnsi="Arial" w:cs="Arial"/>
          <w:sz w:val="20"/>
          <w:szCs w:val="20"/>
        </w:rPr>
        <w:t>:</w:t>
      </w:r>
    </w:p>
    <w:p w14:paraId="0526513B" w14:textId="77777777" w:rsidR="002B62AD" w:rsidRPr="00633283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>„</w:t>
      </w:r>
      <w:r w:rsidRPr="002B62AD">
        <w:rPr>
          <w:rFonts w:ascii="Arial" w:hAnsi="Arial" w:cs="Arial"/>
          <w:bCs/>
          <w:sz w:val="20"/>
          <w:szCs w:val="20"/>
        </w:rPr>
        <w:t>Ubezpieczenie Odpowiedzialności Cywilnej</w:t>
      </w:r>
      <w:r w:rsidRPr="00633283">
        <w:rPr>
          <w:rFonts w:ascii="Arial" w:hAnsi="Arial" w:cs="Arial"/>
          <w:bCs/>
          <w:sz w:val="20"/>
          <w:szCs w:val="20"/>
        </w:rPr>
        <w:t xml:space="preserve"> </w:t>
      </w:r>
    </w:p>
    <w:p w14:paraId="37B5789C" w14:textId="4723FBD5" w:rsidR="002B62AD" w:rsidRPr="002B62AD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 xml:space="preserve">„Wyłączenia odpowiedzialności </w:t>
      </w:r>
    </w:p>
    <w:p w14:paraId="47E0BA62" w14:textId="77777777" w:rsidR="002B62AD" w:rsidRPr="002B62AD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 xml:space="preserve">Wnioskujemy o dopisanie w Ochronie ubezpieczeniowej w punkcie 3 : </w:t>
      </w:r>
    </w:p>
    <w:p w14:paraId="657707A4" w14:textId="135B26E8" w:rsidR="00971418" w:rsidRPr="00633283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>z tytułu Szkód bezpośrednio lub pośrednio spowodowanych przez azbest lub sztuczne włókna mineralne…„Formaldehyd, priony lub dioksyny lub ich zawartości w produktach wprowadzonych do obrotu przez Ubezpieczonego lub użytych przez niego w celu wykonania usługi””</w:t>
      </w:r>
      <w:r w:rsidR="00971418" w:rsidRPr="00633283">
        <w:rPr>
          <w:rFonts w:ascii="Arial" w:hAnsi="Arial" w:cs="Arial"/>
          <w:sz w:val="20"/>
          <w:szCs w:val="20"/>
        </w:rPr>
        <w:t>”</w:t>
      </w:r>
    </w:p>
    <w:p w14:paraId="226D1E7C" w14:textId="4FFE2D6C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Odpowiedź na pytanie </w:t>
      </w:r>
      <w:r w:rsidR="002B62AD">
        <w:rPr>
          <w:rFonts w:ascii="Arial" w:hAnsi="Arial" w:cs="Arial"/>
          <w:sz w:val="20"/>
          <w:szCs w:val="20"/>
        </w:rPr>
        <w:t>167</w:t>
      </w:r>
      <w:r w:rsidRPr="00633283">
        <w:rPr>
          <w:rFonts w:ascii="Arial" w:hAnsi="Arial" w:cs="Arial"/>
          <w:sz w:val="20"/>
          <w:szCs w:val="20"/>
        </w:rPr>
        <w:t>:</w:t>
      </w:r>
    </w:p>
    <w:p w14:paraId="50896273" w14:textId="77777777" w:rsidR="00F47F83" w:rsidRPr="00F47F83" w:rsidRDefault="00F47F83" w:rsidP="00F47F83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7F83">
        <w:rPr>
          <w:rFonts w:ascii="Arial" w:hAnsi="Arial" w:cs="Arial"/>
          <w:sz w:val="20"/>
          <w:szCs w:val="20"/>
        </w:rPr>
        <w:t>Zamawiający wyraża zgodę na modyfikację wyłączenia.</w:t>
      </w:r>
    </w:p>
    <w:p w14:paraId="02A41754" w14:textId="77777777" w:rsidR="00790FEB" w:rsidRPr="00F47F83" w:rsidRDefault="00790FEB" w:rsidP="00790FE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760C5">
        <w:rPr>
          <w:rFonts w:ascii="Arial" w:hAnsi="Arial" w:cs="Arial"/>
          <w:sz w:val="20"/>
          <w:szCs w:val="20"/>
          <w:u w:val="single"/>
        </w:rPr>
        <w:t>Zamawiający zmienia zapisy specyfikacji istotnych warunków zamówienia</w:t>
      </w:r>
      <w:r w:rsidRPr="00F47F83">
        <w:rPr>
          <w:rFonts w:ascii="Arial" w:hAnsi="Arial" w:cs="Arial"/>
          <w:sz w:val="20"/>
          <w:szCs w:val="20"/>
        </w:rPr>
        <w:t>: ust. 3 działu III „Wyłączenia odpowiedzialności” zakresu nr 3 szczegółowego opisu przedmiotu zamówienia stanowiącego załącznik 2 do SIWZ otrzymuje brzmienie:</w:t>
      </w:r>
    </w:p>
    <w:p w14:paraId="1359B858" w14:textId="41E1AA27" w:rsidR="00971418" w:rsidRDefault="00F47F83" w:rsidP="00790FE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47F83">
        <w:rPr>
          <w:rFonts w:ascii="Arial" w:hAnsi="Arial" w:cs="Arial"/>
          <w:sz w:val="20"/>
          <w:szCs w:val="20"/>
        </w:rPr>
        <w:t>„</w:t>
      </w:r>
      <w:r w:rsidR="00790FEB" w:rsidRPr="00F47F83">
        <w:rPr>
          <w:rFonts w:ascii="Arial" w:hAnsi="Arial" w:cs="Arial"/>
          <w:sz w:val="20"/>
          <w:szCs w:val="20"/>
        </w:rPr>
        <w:t>3.</w:t>
      </w:r>
      <w:r w:rsidRPr="00F47F83">
        <w:rPr>
          <w:rFonts w:ascii="Arial" w:hAnsi="Arial" w:cs="Arial"/>
          <w:sz w:val="20"/>
          <w:szCs w:val="20"/>
        </w:rPr>
        <w:t xml:space="preserve"> </w:t>
      </w:r>
      <w:r w:rsidR="00790FEB" w:rsidRPr="00F47F83">
        <w:rPr>
          <w:rFonts w:ascii="Arial" w:hAnsi="Arial" w:cs="Arial"/>
          <w:sz w:val="20"/>
          <w:szCs w:val="20"/>
        </w:rPr>
        <w:t>z tytułu Szkód bezpośrednio lub pośrednio spowodowanych przez azbest lub sztuczne włókna mineralne, formaldehyd, priony lub dioksyny lub ich zawartości w produktach wprowadzonych do obrotu przez Ubezpieczonego lub użytych przez niego w celu wykonania usługi</w:t>
      </w:r>
      <w:r w:rsidRPr="00F47F83">
        <w:rPr>
          <w:rFonts w:ascii="Arial" w:hAnsi="Arial" w:cs="Arial"/>
          <w:sz w:val="20"/>
          <w:szCs w:val="20"/>
        </w:rPr>
        <w:t>,”</w:t>
      </w:r>
    </w:p>
    <w:p w14:paraId="008DC55E" w14:textId="77777777" w:rsidR="00790FEB" w:rsidRPr="00633283" w:rsidRDefault="00790FEB" w:rsidP="00790FE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401D4B1" w14:textId="02C99BB6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 xml:space="preserve">Pytanie </w:t>
      </w:r>
      <w:r w:rsidR="002B62AD">
        <w:rPr>
          <w:rFonts w:ascii="Arial" w:hAnsi="Arial" w:cs="Arial"/>
          <w:sz w:val="20"/>
          <w:szCs w:val="20"/>
        </w:rPr>
        <w:t>168</w:t>
      </w:r>
      <w:r w:rsidRPr="00633283">
        <w:rPr>
          <w:rFonts w:ascii="Arial" w:hAnsi="Arial" w:cs="Arial"/>
          <w:sz w:val="20"/>
          <w:szCs w:val="20"/>
        </w:rPr>
        <w:t>:</w:t>
      </w:r>
    </w:p>
    <w:p w14:paraId="2A06F4EA" w14:textId="77777777" w:rsidR="002B62AD" w:rsidRPr="00633283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t>„</w:t>
      </w:r>
      <w:r w:rsidRPr="002B62AD">
        <w:rPr>
          <w:rFonts w:ascii="Arial" w:hAnsi="Arial" w:cs="Arial"/>
          <w:bCs/>
          <w:sz w:val="20"/>
          <w:szCs w:val="20"/>
        </w:rPr>
        <w:t>Ubezpieczenie Odpowiedzialności Cywilnej</w:t>
      </w:r>
      <w:r w:rsidRPr="00633283">
        <w:rPr>
          <w:rFonts w:ascii="Arial" w:hAnsi="Arial" w:cs="Arial"/>
          <w:bCs/>
          <w:sz w:val="20"/>
          <w:szCs w:val="20"/>
        </w:rPr>
        <w:t xml:space="preserve"> </w:t>
      </w:r>
    </w:p>
    <w:p w14:paraId="47B96510" w14:textId="4108CEEA" w:rsidR="002B62AD" w:rsidRPr="002B62AD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 xml:space="preserve">„Wyłączenia odpowiedzialności </w:t>
      </w:r>
    </w:p>
    <w:p w14:paraId="2E66E749" w14:textId="77777777" w:rsidR="002B62AD" w:rsidRPr="002B62AD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 xml:space="preserve">Wnioskujemy o dopisanie w Ochronie ubezpieczeniowej w punkcie 5: </w:t>
      </w:r>
    </w:p>
    <w:p w14:paraId="05498A82" w14:textId="3CC3B882" w:rsidR="00971418" w:rsidRPr="00633283" w:rsidRDefault="002B62AD" w:rsidP="002B62AD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B62AD">
        <w:rPr>
          <w:rFonts w:ascii="Arial" w:hAnsi="Arial" w:cs="Arial"/>
          <w:sz w:val="20"/>
          <w:szCs w:val="20"/>
        </w:rPr>
        <w:t>z tytułu Szkód powstałych wskutek powolnego oddziaływania temperatury, gazów, par, wilgoci, dymu, sadzy, pyłu, „grzybów, wody, ścieków lub działania hałasu””</w:t>
      </w:r>
      <w:r w:rsidR="00971418" w:rsidRPr="00633283">
        <w:rPr>
          <w:rFonts w:ascii="Arial" w:hAnsi="Arial" w:cs="Arial"/>
          <w:sz w:val="20"/>
          <w:szCs w:val="20"/>
        </w:rPr>
        <w:t>”</w:t>
      </w:r>
    </w:p>
    <w:p w14:paraId="7153489B" w14:textId="377550B4" w:rsidR="00971418" w:rsidRPr="00633283" w:rsidRDefault="00971418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33283">
        <w:rPr>
          <w:rFonts w:ascii="Arial" w:hAnsi="Arial" w:cs="Arial"/>
          <w:sz w:val="20"/>
          <w:szCs w:val="20"/>
        </w:rPr>
        <w:lastRenderedPageBreak/>
        <w:t xml:space="preserve">Odpowiedź na pytanie </w:t>
      </w:r>
      <w:r w:rsidR="002B62AD">
        <w:rPr>
          <w:rFonts w:ascii="Arial" w:hAnsi="Arial" w:cs="Arial"/>
          <w:sz w:val="20"/>
          <w:szCs w:val="20"/>
        </w:rPr>
        <w:t>168</w:t>
      </w:r>
      <w:r w:rsidRPr="00633283">
        <w:rPr>
          <w:rFonts w:ascii="Arial" w:hAnsi="Arial" w:cs="Arial"/>
          <w:sz w:val="20"/>
          <w:szCs w:val="20"/>
        </w:rPr>
        <w:t>:</w:t>
      </w:r>
    </w:p>
    <w:p w14:paraId="23156908" w14:textId="461DD8FE" w:rsidR="00971418" w:rsidRPr="00633283" w:rsidRDefault="00790FEB" w:rsidP="009A517B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Zapisy specyfikacji pozostają bez zmian.</w:t>
      </w:r>
    </w:p>
    <w:p w14:paraId="3B428B1C" w14:textId="77777777" w:rsidR="006F2AF1" w:rsidRDefault="006F2AF1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4FA86DA" w14:textId="1823C632" w:rsidR="00790FEB" w:rsidRPr="00F47F83" w:rsidRDefault="00790FEB" w:rsidP="00790FEB">
      <w:pPr>
        <w:spacing w:after="12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47F83">
        <w:rPr>
          <w:rFonts w:ascii="Arial" w:hAnsi="Arial" w:cs="Arial"/>
          <w:sz w:val="20"/>
          <w:szCs w:val="20"/>
          <w:u w:val="single"/>
        </w:rPr>
        <w:t>Zamawiający ponadto zmienia zapisy specyfikacji istotnych warunków zamówienia w zakresie terminu składania i otwarcia ofert:</w:t>
      </w:r>
      <w:r w:rsidRPr="00F47F83">
        <w:rPr>
          <w:rFonts w:ascii="Arial" w:hAnsi="Arial" w:cs="Arial"/>
          <w:sz w:val="20"/>
          <w:szCs w:val="20"/>
        </w:rPr>
        <w:t xml:space="preserve"> w pkt 11.1 SIWZ sformułowanie „nie później niż do dnia 30 października 2019 r., do godz. 12:00” zastępuje się sformułowaniem: „nie później niż do dnia 5 listopada 2019 r., do godz. 12:00”.</w:t>
      </w:r>
    </w:p>
    <w:p w14:paraId="05A5CEC8" w14:textId="77777777" w:rsidR="00790FEB" w:rsidRPr="00F47F83" w:rsidRDefault="00790FEB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6290527" w14:textId="11334D49" w:rsidR="0024741F" w:rsidRPr="00633283" w:rsidRDefault="00921732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F47F83">
        <w:rPr>
          <w:rFonts w:ascii="Arial" w:hAnsi="Arial" w:cs="Arial"/>
          <w:sz w:val="20"/>
          <w:szCs w:val="20"/>
        </w:rPr>
        <w:t>Pozostałe z</w:t>
      </w:r>
      <w:r w:rsidR="00F21933" w:rsidRPr="00F47F83">
        <w:rPr>
          <w:rFonts w:ascii="Arial" w:hAnsi="Arial" w:cs="Arial"/>
          <w:sz w:val="20"/>
          <w:szCs w:val="20"/>
        </w:rPr>
        <w:t xml:space="preserve">apisy specyfikacji </w:t>
      </w:r>
      <w:r w:rsidR="00A13DD8" w:rsidRPr="00F47F83">
        <w:rPr>
          <w:rFonts w:ascii="Arial" w:hAnsi="Arial" w:cs="Arial"/>
          <w:sz w:val="20"/>
          <w:szCs w:val="20"/>
        </w:rPr>
        <w:t xml:space="preserve">istotnych warunków zamówienia </w:t>
      </w:r>
      <w:r w:rsidR="00F21933" w:rsidRPr="00F47F83">
        <w:rPr>
          <w:rFonts w:ascii="Arial" w:hAnsi="Arial" w:cs="Arial"/>
          <w:sz w:val="20"/>
          <w:szCs w:val="20"/>
        </w:rPr>
        <w:t>pozostają bez zmian.</w:t>
      </w:r>
      <w:r w:rsidR="00F21933" w:rsidRPr="00633283">
        <w:rPr>
          <w:rFonts w:ascii="Arial" w:hAnsi="Arial" w:cs="Arial"/>
          <w:sz w:val="20"/>
          <w:szCs w:val="20"/>
        </w:rPr>
        <w:t xml:space="preserve"> </w:t>
      </w:r>
    </w:p>
    <w:p w14:paraId="79AF9D1B" w14:textId="07C2AA76" w:rsidR="00A4419D" w:rsidRPr="00633283" w:rsidRDefault="00A4419D" w:rsidP="009A517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A4419D" w:rsidRPr="00633283" w:rsidSect="00F11310">
      <w:head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F0B98C" w16cid:durableId="2150500C"/>
  <w16cid:commentId w16cid:paraId="5937C820" w16cid:durableId="215053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97179" w14:textId="77777777" w:rsidR="00F11310" w:rsidRDefault="00F11310">
      <w:pPr>
        <w:spacing w:after="0" w:line="240" w:lineRule="auto"/>
      </w:pPr>
      <w:r>
        <w:separator/>
      </w:r>
    </w:p>
  </w:endnote>
  <w:endnote w:type="continuationSeparator" w:id="0">
    <w:p w14:paraId="73224ACD" w14:textId="77777777" w:rsidR="00F11310" w:rsidRDefault="00F1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09E1F" w14:textId="77777777" w:rsidR="00F11310" w:rsidRPr="00F749F6" w:rsidRDefault="00F11310" w:rsidP="00AD5996">
    <w:pPr>
      <w:pBdr>
        <w:bottom w:val="single" w:sz="6" w:space="2" w:color="000000"/>
      </w:pBdr>
      <w:spacing w:before="100" w:beforeAutospacing="1" w:after="0" w:line="360" w:lineRule="auto"/>
      <w:rPr>
        <w:rFonts w:ascii="Times New Roman" w:eastAsia="Times New Roman" w:hAnsi="Times New Roman" w:cs="Times New Roman"/>
        <w:sz w:val="24"/>
        <w:szCs w:val="24"/>
      </w:rPr>
    </w:pPr>
  </w:p>
  <w:p w14:paraId="5D524B53" w14:textId="5303007A" w:rsidR="00F11310" w:rsidRPr="00AD5996" w:rsidRDefault="00F11310" w:rsidP="00AD5996">
    <w:pPr>
      <w:spacing w:before="120" w:after="0" w:line="360" w:lineRule="auto"/>
      <w:jc w:val="both"/>
      <w:rPr>
        <w:sz w:val="13"/>
        <w:szCs w:val="13"/>
        <w:lang w:val="de-DE"/>
      </w:rPr>
    </w:pPr>
    <w:r w:rsidRPr="00F749F6">
      <w:rPr>
        <w:rFonts w:eastAsia="Times New Roman" w:cs="Times New Roman"/>
        <w:b/>
        <w:bCs/>
        <w:sz w:val="13"/>
        <w:szCs w:val="13"/>
      </w:rPr>
      <w:t>Agencja Rozwoju Miasta S.A.</w:t>
    </w:r>
    <w:r w:rsidRPr="00F749F6">
      <w:rPr>
        <w:rFonts w:eastAsia="Times New Roman" w:cs="Times New Roman"/>
        <w:sz w:val="13"/>
        <w:szCs w:val="13"/>
      </w:rPr>
      <w:t xml:space="preserve"> Zarząd ARM SA: </w:t>
    </w:r>
    <w:r>
      <w:rPr>
        <w:rFonts w:eastAsia="Times New Roman" w:cs="Times New Roman"/>
        <w:sz w:val="13"/>
        <w:szCs w:val="13"/>
      </w:rPr>
      <w:t>Małgorzata Marcińska - Prezes, Jacek Gryzło - Wiceprezes</w:t>
    </w:r>
    <w:r w:rsidRPr="00F749F6">
      <w:rPr>
        <w:rFonts w:eastAsia="Times New Roman" w:cs="Times New Roman"/>
        <w:sz w:val="13"/>
        <w:szCs w:val="13"/>
      </w:rPr>
      <w:t>. Sąd Rejonowy dla Krakowa – Śródmieścia; K</w:t>
    </w:r>
    <w:r>
      <w:rPr>
        <w:rFonts w:eastAsia="Times New Roman" w:cs="Times New Roman"/>
        <w:sz w:val="13"/>
        <w:szCs w:val="13"/>
      </w:rPr>
      <w:t xml:space="preserve">RS 146404; NIP: 676 17 03 853, </w:t>
    </w:r>
    <w:r w:rsidRPr="00F749F6">
      <w:rPr>
        <w:rFonts w:eastAsia="Times New Roman" w:cs="Times New Roman"/>
        <w:sz w:val="13"/>
        <w:szCs w:val="13"/>
      </w:rPr>
      <w:t>kapitał</w:t>
    </w:r>
    <w:r>
      <w:rPr>
        <w:rFonts w:eastAsia="Times New Roman" w:cs="Times New Roman"/>
        <w:sz w:val="13"/>
        <w:szCs w:val="13"/>
      </w:rPr>
      <w:t xml:space="preserve"> </w:t>
    </w:r>
    <w:r w:rsidRPr="00F749F6">
      <w:rPr>
        <w:rFonts w:eastAsia="Times New Roman" w:cs="Times New Roman"/>
        <w:sz w:val="13"/>
        <w:szCs w:val="13"/>
      </w:rPr>
      <w:t xml:space="preserve"> zakładowy:</w:t>
    </w:r>
    <w:r>
      <w:rPr>
        <w:rFonts w:eastAsia="Times New Roman" w:cs="Times New Roman"/>
        <w:sz w:val="13"/>
        <w:szCs w:val="13"/>
      </w:rPr>
      <w:t xml:space="preserve"> </w:t>
    </w:r>
    <w:r w:rsidRPr="00F749F6">
      <w:rPr>
        <w:rFonts w:eastAsia="Times New Roman" w:cs="Times New Roman"/>
        <w:sz w:val="13"/>
        <w:szCs w:val="13"/>
      </w:rPr>
      <w:t xml:space="preserve"> </w:t>
    </w:r>
    <w:r>
      <w:rPr>
        <w:rFonts w:eastAsia="Times New Roman" w:cs="Times New Roman"/>
        <w:sz w:val="13"/>
        <w:szCs w:val="13"/>
      </w:rPr>
      <w:t>139 371</w:t>
    </w:r>
    <w:r w:rsidRPr="00F749F6">
      <w:rPr>
        <w:rFonts w:eastAsia="Times New Roman" w:cs="Times New Roman"/>
        <w:sz w:val="13"/>
        <w:szCs w:val="13"/>
      </w:rPr>
      <w:t xml:space="preserve"> 700 zł </w:t>
    </w:r>
    <w:r>
      <w:rPr>
        <w:rFonts w:eastAsia="Times New Roman" w:cs="Times New Roman"/>
        <w:sz w:val="13"/>
        <w:szCs w:val="13"/>
      </w:rPr>
      <w:t xml:space="preserve"> </w:t>
    </w:r>
    <w:r w:rsidRPr="00F749F6">
      <w:rPr>
        <w:rFonts w:eastAsia="Times New Roman" w:cs="Times New Roman"/>
        <w:sz w:val="13"/>
        <w:szCs w:val="13"/>
      </w:rPr>
      <w:t>w</w:t>
    </w:r>
    <w:r>
      <w:rPr>
        <w:rFonts w:eastAsia="Times New Roman" w:cs="Times New Roman"/>
        <w:sz w:val="13"/>
        <w:szCs w:val="13"/>
      </w:rPr>
      <w:t xml:space="preserve"> </w:t>
    </w:r>
    <w:r w:rsidRPr="00F749F6">
      <w:rPr>
        <w:rFonts w:eastAsia="Times New Roman" w:cs="Times New Roman"/>
        <w:sz w:val="13"/>
        <w:szCs w:val="13"/>
      </w:rPr>
      <w:t xml:space="preserve"> całości </w:t>
    </w:r>
    <w:r>
      <w:rPr>
        <w:rFonts w:eastAsia="Times New Roman" w:cs="Times New Roman"/>
        <w:sz w:val="13"/>
        <w:szCs w:val="13"/>
      </w:rPr>
      <w:t xml:space="preserve"> </w:t>
    </w:r>
    <w:r w:rsidRPr="00F749F6">
      <w:rPr>
        <w:rFonts w:eastAsia="Times New Roman" w:cs="Times New Roman"/>
        <w:sz w:val="13"/>
        <w:szCs w:val="13"/>
      </w:rPr>
      <w:t xml:space="preserve">opłacony;  </w:t>
    </w:r>
    <w:r w:rsidRPr="00F749F6">
      <w:rPr>
        <w:rFonts w:eastAsia="Times New Roman" w:cs="Times New Roman"/>
        <w:b/>
        <w:bCs/>
        <w:sz w:val="13"/>
        <w:szCs w:val="13"/>
      </w:rPr>
      <w:t>adres Spółki</w:t>
    </w:r>
    <w:r w:rsidRPr="00F749F6">
      <w:rPr>
        <w:rFonts w:eastAsia="Times New Roman" w:cs="Times New Roman"/>
        <w:sz w:val="13"/>
        <w:szCs w:val="13"/>
      </w:rPr>
      <w:t xml:space="preserve">: </w:t>
    </w:r>
    <w:r>
      <w:rPr>
        <w:rFonts w:eastAsia="Times New Roman" w:cs="Times New Roman"/>
        <w:sz w:val="13"/>
        <w:szCs w:val="13"/>
      </w:rPr>
      <w:t xml:space="preserve"> </w:t>
    </w:r>
    <w:r w:rsidRPr="00F749F6">
      <w:rPr>
        <w:rFonts w:eastAsia="Times New Roman" w:cs="Times New Roman"/>
        <w:sz w:val="13"/>
        <w:szCs w:val="13"/>
      </w:rPr>
      <w:t xml:space="preserve">ul. </w:t>
    </w:r>
    <w:r w:rsidRPr="00AD1AF9">
      <w:rPr>
        <w:rFonts w:eastAsia="Times New Roman" w:cs="Times New Roman"/>
        <w:sz w:val="13"/>
        <w:szCs w:val="13"/>
        <w:lang w:val="de-DE"/>
      </w:rPr>
      <w:t xml:space="preserve">Lema 7, 31-571 Kraków, tel.: 12 349 11 03,  fax:  12 290 99 60,  </w:t>
    </w:r>
    <w:hyperlink r:id="rId1" w:history="1">
      <w:r w:rsidRPr="00AD1AF9">
        <w:rPr>
          <w:rFonts w:eastAsia="Times New Roman" w:cs="Times New Roman"/>
          <w:color w:val="0000FF"/>
          <w:sz w:val="13"/>
          <w:szCs w:val="13"/>
          <w:u w:val="single"/>
          <w:lang w:val="de-DE"/>
        </w:rPr>
        <w:t>www.arm.krakow.pl</w:t>
      </w:r>
    </w:hyperlink>
    <w:r w:rsidRPr="00AD1AF9">
      <w:rPr>
        <w:rFonts w:eastAsia="Times New Roman" w:cs="Times New Roman"/>
        <w:sz w:val="13"/>
        <w:szCs w:val="13"/>
        <w:lang w:val="de-DE"/>
      </w:rPr>
      <w:t>;  PN-EN ISO 9001 : 20</w:t>
    </w:r>
    <w:r>
      <w:rPr>
        <w:rFonts w:eastAsia="Times New Roman" w:cs="Times New Roman"/>
        <w:sz w:val="13"/>
        <w:szCs w:val="13"/>
        <w:lang w:val="de-DE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E1D08" w14:textId="77777777" w:rsidR="00F11310" w:rsidRDefault="00F11310">
      <w:pPr>
        <w:spacing w:after="0" w:line="240" w:lineRule="auto"/>
      </w:pPr>
      <w:r>
        <w:separator/>
      </w:r>
    </w:p>
  </w:footnote>
  <w:footnote w:type="continuationSeparator" w:id="0">
    <w:p w14:paraId="031502E4" w14:textId="77777777" w:rsidR="00F11310" w:rsidRDefault="00F1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129C" w14:textId="5BC7DEC4" w:rsidR="00F11310" w:rsidRDefault="00F11310" w:rsidP="00AD5996">
    <w:pPr>
      <w:pStyle w:val="Nagwek"/>
      <w:snapToGrid w:val="0"/>
      <w:jc w:val="righ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E013A6">
      <w:rPr>
        <w:rFonts w:cs="Arial"/>
        <w:noProof/>
        <w:sz w:val="18"/>
        <w:szCs w:val="18"/>
      </w:rPr>
      <w:t>4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E013A6">
      <w:rPr>
        <w:rFonts w:cs="Arial"/>
        <w:noProof/>
        <w:sz w:val="18"/>
        <w:szCs w:val="18"/>
      </w:rPr>
      <w:t>4</w:t>
    </w:r>
    <w:r>
      <w:rPr>
        <w:rFonts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F6BFD" w14:textId="77777777" w:rsidR="00F11310" w:rsidRDefault="00F11310" w:rsidP="00AD5996">
    <w:pPr>
      <w:pStyle w:val="Nagwek"/>
      <w:jc w:val="center"/>
    </w:pPr>
  </w:p>
  <w:p w14:paraId="7F2E7916" w14:textId="77777777" w:rsidR="00F11310" w:rsidRDefault="00F11310" w:rsidP="00AD5996">
    <w:pPr>
      <w:pStyle w:val="Nagwek"/>
      <w:jc w:val="center"/>
    </w:pPr>
  </w:p>
  <w:p w14:paraId="34E83954" w14:textId="77777777" w:rsidR="00F11310" w:rsidRDefault="00F11310" w:rsidP="00AD5996">
    <w:pPr>
      <w:pStyle w:val="Nagwek"/>
      <w:jc w:val="center"/>
    </w:pPr>
  </w:p>
  <w:p w14:paraId="4BEC1A91" w14:textId="77777777" w:rsidR="00F11310" w:rsidRDefault="00F11310" w:rsidP="00AD5996">
    <w:pPr>
      <w:pStyle w:val="Nagwek"/>
      <w:jc w:val="center"/>
    </w:pPr>
  </w:p>
  <w:p w14:paraId="3BC3F85B" w14:textId="77777777" w:rsidR="00F11310" w:rsidRDefault="00F11310" w:rsidP="00AD5996">
    <w:pPr>
      <w:pStyle w:val="Nagwek"/>
      <w:jc w:val="right"/>
    </w:pPr>
    <w:r>
      <w:rPr>
        <w:noProof/>
      </w:rPr>
      <w:drawing>
        <wp:anchor distT="0" distB="0" distL="114935" distR="114935" simplePos="0" relativeHeight="251659264" behindDoc="1" locked="0" layoutInCell="1" allowOverlap="1" wp14:anchorId="020CF12F" wp14:editId="458D45DB">
          <wp:simplePos x="0" y="0"/>
          <wp:positionH relativeFrom="column">
            <wp:posOffset>-713105</wp:posOffset>
          </wp:positionH>
          <wp:positionV relativeFrom="page">
            <wp:posOffset>0</wp:posOffset>
          </wp:positionV>
          <wp:extent cx="7559040" cy="122745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27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E013A6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E013A6">
      <w:rPr>
        <w:rFonts w:cs="Arial"/>
        <w:noProof/>
        <w:sz w:val="18"/>
        <w:szCs w:val="18"/>
      </w:rPr>
      <w:t>4</w:t>
    </w:r>
    <w:r>
      <w:rPr>
        <w:rFonts w:cs="Arial"/>
        <w:sz w:val="18"/>
        <w:szCs w:val="18"/>
      </w:rPr>
      <w:fldChar w:fldCharType="end"/>
    </w:r>
  </w:p>
  <w:p w14:paraId="1839857A" w14:textId="77777777" w:rsidR="00F11310" w:rsidRPr="00AD5996" w:rsidRDefault="00F11310" w:rsidP="00AD59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9FD"/>
    <w:multiLevelType w:val="hybridMultilevel"/>
    <w:tmpl w:val="D5C0A0B8"/>
    <w:lvl w:ilvl="0" w:tplc="234C6064">
      <w:start w:val="2"/>
      <w:numFmt w:val="decimal"/>
      <w:lvlText w:val="%1."/>
      <w:lvlJc w:val="left"/>
      <w:pPr>
        <w:tabs>
          <w:tab w:val="num" w:pos="3095"/>
        </w:tabs>
        <w:ind w:left="3095" w:hanging="360"/>
      </w:pPr>
      <w:rPr>
        <w:rFonts w:ascii="Arial" w:hAnsi="Arial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639DC"/>
    <w:multiLevelType w:val="singleLevel"/>
    <w:tmpl w:val="D83E63D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</w:abstractNum>
  <w:abstractNum w:abstractNumId="2" w15:restartNumberingAfterBreak="0">
    <w:nsid w:val="08892F24"/>
    <w:multiLevelType w:val="hybridMultilevel"/>
    <w:tmpl w:val="8456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169F0"/>
    <w:multiLevelType w:val="hybridMultilevel"/>
    <w:tmpl w:val="ECD8B4C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8E10DF"/>
    <w:multiLevelType w:val="hybridMultilevel"/>
    <w:tmpl w:val="F24020C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0D261929"/>
    <w:multiLevelType w:val="hybridMultilevel"/>
    <w:tmpl w:val="D17869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8127EA"/>
    <w:multiLevelType w:val="hybridMultilevel"/>
    <w:tmpl w:val="55DAEEC4"/>
    <w:lvl w:ilvl="0" w:tplc="8876947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862E0"/>
    <w:multiLevelType w:val="hybridMultilevel"/>
    <w:tmpl w:val="DA06B9FC"/>
    <w:lvl w:ilvl="0" w:tplc="3FF29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50102BB"/>
    <w:multiLevelType w:val="hybridMultilevel"/>
    <w:tmpl w:val="F24020C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24087C50"/>
    <w:multiLevelType w:val="hybridMultilevel"/>
    <w:tmpl w:val="BEE272AA"/>
    <w:lvl w:ilvl="0" w:tplc="3FF29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0F4824"/>
    <w:multiLevelType w:val="hybridMultilevel"/>
    <w:tmpl w:val="18106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FDD471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F3167"/>
    <w:multiLevelType w:val="hybridMultilevel"/>
    <w:tmpl w:val="BB265AF0"/>
    <w:lvl w:ilvl="0" w:tplc="FEB06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4C1958"/>
    <w:multiLevelType w:val="hybridMultilevel"/>
    <w:tmpl w:val="E4EE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A30AD"/>
    <w:multiLevelType w:val="hybridMultilevel"/>
    <w:tmpl w:val="20E44812"/>
    <w:lvl w:ilvl="0" w:tplc="3FF29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50197C"/>
    <w:multiLevelType w:val="hybridMultilevel"/>
    <w:tmpl w:val="A6C69D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2D664B37"/>
    <w:multiLevelType w:val="hybridMultilevel"/>
    <w:tmpl w:val="725A6F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294077"/>
    <w:multiLevelType w:val="hybridMultilevel"/>
    <w:tmpl w:val="CFA23602"/>
    <w:lvl w:ilvl="0" w:tplc="3FF29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CB642C"/>
    <w:multiLevelType w:val="hybridMultilevel"/>
    <w:tmpl w:val="AB10F8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DEBA4286">
      <w:start w:val="1"/>
      <w:numFmt w:val="decimal"/>
      <w:lvlText w:val="%2)"/>
      <w:lvlJc w:val="left"/>
      <w:pPr>
        <w:ind w:left="189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84E4C82"/>
    <w:multiLevelType w:val="hybridMultilevel"/>
    <w:tmpl w:val="A72CCA8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A1024EC"/>
    <w:multiLevelType w:val="hybridMultilevel"/>
    <w:tmpl w:val="53D80A4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BD0602D"/>
    <w:multiLevelType w:val="hybridMultilevel"/>
    <w:tmpl w:val="E98C2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B0AB7"/>
    <w:multiLevelType w:val="hybridMultilevel"/>
    <w:tmpl w:val="9D72B0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09E20EA"/>
    <w:multiLevelType w:val="hybridMultilevel"/>
    <w:tmpl w:val="D4F08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35F20"/>
    <w:multiLevelType w:val="hybridMultilevel"/>
    <w:tmpl w:val="58CCEC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37F202D"/>
    <w:multiLevelType w:val="hybridMultilevel"/>
    <w:tmpl w:val="52864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DF4986"/>
    <w:multiLevelType w:val="hybridMultilevel"/>
    <w:tmpl w:val="A4F28A1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6223A2A"/>
    <w:multiLevelType w:val="hybridMultilevel"/>
    <w:tmpl w:val="2034B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340509"/>
    <w:multiLevelType w:val="hybridMultilevel"/>
    <w:tmpl w:val="CBE6EFE2"/>
    <w:lvl w:ilvl="0" w:tplc="5FEE98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63942F3"/>
    <w:multiLevelType w:val="hybridMultilevel"/>
    <w:tmpl w:val="470C1906"/>
    <w:lvl w:ilvl="0" w:tplc="3FF29C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CE40240"/>
    <w:multiLevelType w:val="hybridMultilevel"/>
    <w:tmpl w:val="F75E8B6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4EEF66BF"/>
    <w:multiLevelType w:val="hybridMultilevel"/>
    <w:tmpl w:val="D2BCEC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2" w15:restartNumberingAfterBreak="0">
    <w:nsid w:val="4F372736"/>
    <w:multiLevelType w:val="hybridMultilevel"/>
    <w:tmpl w:val="EB98D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F7BA1"/>
    <w:multiLevelType w:val="multilevel"/>
    <w:tmpl w:val="0E4CBE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6127F8C"/>
    <w:multiLevelType w:val="hybridMultilevel"/>
    <w:tmpl w:val="D4D0B9F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8F9738B"/>
    <w:multiLevelType w:val="hybridMultilevel"/>
    <w:tmpl w:val="B8F2C8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A3655CF"/>
    <w:multiLevelType w:val="hybridMultilevel"/>
    <w:tmpl w:val="750E053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1"/>
  </w:num>
  <w:num w:numId="3">
    <w:abstractNumId w:val="31"/>
  </w:num>
  <w:num w:numId="4">
    <w:abstractNumId w:val="32"/>
  </w:num>
  <w:num w:numId="5">
    <w:abstractNumId w:val="2"/>
  </w:num>
  <w:num w:numId="6">
    <w:abstractNumId w:val="13"/>
  </w:num>
  <w:num w:numId="7">
    <w:abstractNumId w:val="28"/>
  </w:num>
  <w:num w:numId="8">
    <w:abstractNumId w:val="21"/>
  </w:num>
  <w:num w:numId="9">
    <w:abstractNumId w:val="24"/>
  </w:num>
  <w:num w:numId="10">
    <w:abstractNumId w:val="20"/>
  </w:num>
  <w:num w:numId="11">
    <w:abstractNumId w:val="17"/>
  </w:num>
  <w:num w:numId="12">
    <w:abstractNumId w:val="35"/>
  </w:num>
  <w:num w:numId="13">
    <w:abstractNumId w:val="16"/>
  </w:num>
  <w:num w:numId="14">
    <w:abstractNumId w:val="30"/>
  </w:num>
  <w:num w:numId="15">
    <w:abstractNumId w:val="5"/>
  </w:num>
  <w:num w:numId="16">
    <w:abstractNumId w:val="25"/>
  </w:num>
  <w:num w:numId="17">
    <w:abstractNumId w:val="23"/>
  </w:num>
  <w:num w:numId="18">
    <w:abstractNumId w:val="3"/>
  </w:num>
  <w:num w:numId="19">
    <w:abstractNumId w:val="14"/>
  </w:num>
  <w:num w:numId="20">
    <w:abstractNumId w:val="29"/>
  </w:num>
  <w:num w:numId="21">
    <w:abstractNumId w:val="34"/>
  </w:num>
  <w:num w:numId="22">
    <w:abstractNumId w:val="7"/>
  </w:num>
  <w:num w:numId="23">
    <w:abstractNumId w:val="27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10"/>
  </w:num>
  <w:num w:numId="35">
    <w:abstractNumId w:val="18"/>
  </w:num>
  <w:num w:numId="36">
    <w:abstractNumId w:val="12"/>
  </w:num>
  <w:num w:numId="37">
    <w:abstractNumId w:val="36"/>
  </w:num>
  <w:num w:numId="38">
    <w:abstractNumId w:val="15"/>
  </w:num>
  <w:num w:numId="39">
    <w:abstractNumId w:val="26"/>
  </w:num>
  <w:num w:numId="40">
    <w:abstractNumId w:val="4"/>
  </w:num>
  <w:num w:numId="41">
    <w:abstractNumId w:val="9"/>
  </w:num>
  <w:num w:numId="42">
    <w:abstractNumId w:val="33"/>
  </w:num>
  <w:num w:numId="43">
    <w:abstractNumId w:val="22"/>
  </w:num>
  <w:num w:numId="44">
    <w:abstractNumId w:val="1"/>
  </w:num>
  <w:num w:numId="45">
    <w:abstractNumId w:val="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97D"/>
    <w:rsid w:val="00001780"/>
    <w:rsid w:val="00001D65"/>
    <w:rsid w:val="00003A99"/>
    <w:rsid w:val="000044F8"/>
    <w:rsid w:val="000106AC"/>
    <w:rsid w:val="00010BFB"/>
    <w:rsid w:val="000135E1"/>
    <w:rsid w:val="00022640"/>
    <w:rsid w:val="000228F0"/>
    <w:rsid w:val="00027588"/>
    <w:rsid w:val="00036EC9"/>
    <w:rsid w:val="0004271B"/>
    <w:rsid w:val="000467A2"/>
    <w:rsid w:val="000472EF"/>
    <w:rsid w:val="00053043"/>
    <w:rsid w:val="00054714"/>
    <w:rsid w:val="00055307"/>
    <w:rsid w:val="00056FEB"/>
    <w:rsid w:val="000605C0"/>
    <w:rsid w:val="00061019"/>
    <w:rsid w:val="00061D36"/>
    <w:rsid w:val="000629F2"/>
    <w:rsid w:val="000661E3"/>
    <w:rsid w:val="00075AD5"/>
    <w:rsid w:val="00075FD0"/>
    <w:rsid w:val="00086C87"/>
    <w:rsid w:val="000925AF"/>
    <w:rsid w:val="000A504C"/>
    <w:rsid w:val="000B4080"/>
    <w:rsid w:val="000B6E82"/>
    <w:rsid w:val="000B6EF5"/>
    <w:rsid w:val="000C311B"/>
    <w:rsid w:val="000E1473"/>
    <w:rsid w:val="000F354B"/>
    <w:rsid w:val="0010411C"/>
    <w:rsid w:val="00114827"/>
    <w:rsid w:val="0012188C"/>
    <w:rsid w:val="00124BD5"/>
    <w:rsid w:val="00143F74"/>
    <w:rsid w:val="001704FB"/>
    <w:rsid w:val="0017089E"/>
    <w:rsid w:val="00175B8A"/>
    <w:rsid w:val="001824CA"/>
    <w:rsid w:val="001A3759"/>
    <w:rsid w:val="001A3F5B"/>
    <w:rsid w:val="001A702A"/>
    <w:rsid w:val="001B1931"/>
    <w:rsid w:val="001B3B07"/>
    <w:rsid w:val="001B6618"/>
    <w:rsid w:val="001C13B5"/>
    <w:rsid w:val="001C59FA"/>
    <w:rsid w:val="001C64D0"/>
    <w:rsid w:val="001D03D3"/>
    <w:rsid w:val="001D1ADA"/>
    <w:rsid w:val="001E6468"/>
    <w:rsid w:val="001F48D0"/>
    <w:rsid w:val="001F4981"/>
    <w:rsid w:val="001F7564"/>
    <w:rsid w:val="00202B8F"/>
    <w:rsid w:val="002075E3"/>
    <w:rsid w:val="00211748"/>
    <w:rsid w:val="00217257"/>
    <w:rsid w:val="002410B6"/>
    <w:rsid w:val="0024388D"/>
    <w:rsid w:val="0024741F"/>
    <w:rsid w:val="002571A5"/>
    <w:rsid w:val="00265A45"/>
    <w:rsid w:val="00287D56"/>
    <w:rsid w:val="00287DF2"/>
    <w:rsid w:val="002A0D7B"/>
    <w:rsid w:val="002A1A43"/>
    <w:rsid w:val="002A67D3"/>
    <w:rsid w:val="002B117F"/>
    <w:rsid w:val="002B62AD"/>
    <w:rsid w:val="002C19F7"/>
    <w:rsid w:val="002C3139"/>
    <w:rsid w:val="002C7B77"/>
    <w:rsid w:val="002D16A8"/>
    <w:rsid w:val="002D2EB7"/>
    <w:rsid w:val="002E52D5"/>
    <w:rsid w:val="002E59D7"/>
    <w:rsid w:val="002E5A43"/>
    <w:rsid w:val="002F0906"/>
    <w:rsid w:val="002F1780"/>
    <w:rsid w:val="002F2DFF"/>
    <w:rsid w:val="002F5968"/>
    <w:rsid w:val="002F5B6C"/>
    <w:rsid w:val="003068E8"/>
    <w:rsid w:val="00310632"/>
    <w:rsid w:val="00314287"/>
    <w:rsid w:val="00322C54"/>
    <w:rsid w:val="00324062"/>
    <w:rsid w:val="003265DF"/>
    <w:rsid w:val="003302C0"/>
    <w:rsid w:val="00334D80"/>
    <w:rsid w:val="00336344"/>
    <w:rsid w:val="003406F6"/>
    <w:rsid w:val="00340F23"/>
    <w:rsid w:val="00347A22"/>
    <w:rsid w:val="0035178D"/>
    <w:rsid w:val="00351D04"/>
    <w:rsid w:val="003523DE"/>
    <w:rsid w:val="00363285"/>
    <w:rsid w:val="00366CD4"/>
    <w:rsid w:val="00371591"/>
    <w:rsid w:val="0037492D"/>
    <w:rsid w:val="003758D2"/>
    <w:rsid w:val="0038777F"/>
    <w:rsid w:val="00390FC0"/>
    <w:rsid w:val="00392F89"/>
    <w:rsid w:val="0039586C"/>
    <w:rsid w:val="00397BF0"/>
    <w:rsid w:val="003A1EC6"/>
    <w:rsid w:val="003A217A"/>
    <w:rsid w:val="003A6300"/>
    <w:rsid w:val="003B21BB"/>
    <w:rsid w:val="003B36B4"/>
    <w:rsid w:val="003B38F5"/>
    <w:rsid w:val="003C04EE"/>
    <w:rsid w:val="003C141E"/>
    <w:rsid w:val="003C578B"/>
    <w:rsid w:val="003D0182"/>
    <w:rsid w:val="003D513B"/>
    <w:rsid w:val="003E5DE4"/>
    <w:rsid w:val="003F2C8E"/>
    <w:rsid w:val="003F4CAE"/>
    <w:rsid w:val="004168B4"/>
    <w:rsid w:val="00420949"/>
    <w:rsid w:val="00420AFC"/>
    <w:rsid w:val="0042491C"/>
    <w:rsid w:val="00427025"/>
    <w:rsid w:val="00431EEA"/>
    <w:rsid w:val="004358B7"/>
    <w:rsid w:val="00452E78"/>
    <w:rsid w:val="00456B35"/>
    <w:rsid w:val="0046648C"/>
    <w:rsid w:val="00472E1A"/>
    <w:rsid w:val="00473CB8"/>
    <w:rsid w:val="0048100C"/>
    <w:rsid w:val="00481F0A"/>
    <w:rsid w:val="00491D66"/>
    <w:rsid w:val="004945ED"/>
    <w:rsid w:val="004B0F07"/>
    <w:rsid w:val="004C14B9"/>
    <w:rsid w:val="004C61AB"/>
    <w:rsid w:val="004D25DF"/>
    <w:rsid w:val="004D592A"/>
    <w:rsid w:val="004E0E0B"/>
    <w:rsid w:val="004E63E4"/>
    <w:rsid w:val="004E65CB"/>
    <w:rsid w:val="004E6A73"/>
    <w:rsid w:val="004E7A08"/>
    <w:rsid w:val="004F09BE"/>
    <w:rsid w:val="004F2096"/>
    <w:rsid w:val="004F40E9"/>
    <w:rsid w:val="0050293E"/>
    <w:rsid w:val="00502DEB"/>
    <w:rsid w:val="00503D01"/>
    <w:rsid w:val="00506DA1"/>
    <w:rsid w:val="005075C2"/>
    <w:rsid w:val="00511B95"/>
    <w:rsid w:val="00514BF5"/>
    <w:rsid w:val="00517AF7"/>
    <w:rsid w:val="00517B6D"/>
    <w:rsid w:val="005233D7"/>
    <w:rsid w:val="00524845"/>
    <w:rsid w:val="005266AC"/>
    <w:rsid w:val="00531B2E"/>
    <w:rsid w:val="00531D48"/>
    <w:rsid w:val="00537686"/>
    <w:rsid w:val="00562097"/>
    <w:rsid w:val="00563F9B"/>
    <w:rsid w:val="00567C1A"/>
    <w:rsid w:val="005753C5"/>
    <w:rsid w:val="005820F4"/>
    <w:rsid w:val="005864DF"/>
    <w:rsid w:val="0058709A"/>
    <w:rsid w:val="005927B1"/>
    <w:rsid w:val="0059674F"/>
    <w:rsid w:val="005A0FC6"/>
    <w:rsid w:val="005A12BF"/>
    <w:rsid w:val="005A4362"/>
    <w:rsid w:val="005A44F4"/>
    <w:rsid w:val="005A4A35"/>
    <w:rsid w:val="005B09DE"/>
    <w:rsid w:val="005B2BDA"/>
    <w:rsid w:val="005C0093"/>
    <w:rsid w:val="005C1888"/>
    <w:rsid w:val="005C4775"/>
    <w:rsid w:val="005D22A6"/>
    <w:rsid w:val="005D38C2"/>
    <w:rsid w:val="005D3C78"/>
    <w:rsid w:val="005E241A"/>
    <w:rsid w:val="005E5236"/>
    <w:rsid w:val="005E5D46"/>
    <w:rsid w:val="005E67BF"/>
    <w:rsid w:val="005F0590"/>
    <w:rsid w:val="005F5091"/>
    <w:rsid w:val="0060366D"/>
    <w:rsid w:val="006036E7"/>
    <w:rsid w:val="00614AE9"/>
    <w:rsid w:val="00624EA4"/>
    <w:rsid w:val="00625379"/>
    <w:rsid w:val="00627DA2"/>
    <w:rsid w:val="00633283"/>
    <w:rsid w:val="00636646"/>
    <w:rsid w:val="006414DA"/>
    <w:rsid w:val="0066187C"/>
    <w:rsid w:val="00662841"/>
    <w:rsid w:val="006643CF"/>
    <w:rsid w:val="0066456F"/>
    <w:rsid w:val="006750E4"/>
    <w:rsid w:val="00676BDF"/>
    <w:rsid w:val="00682DB6"/>
    <w:rsid w:val="00686469"/>
    <w:rsid w:val="006949C4"/>
    <w:rsid w:val="00697F65"/>
    <w:rsid w:val="006A02A0"/>
    <w:rsid w:val="006A4C5F"/>
    <w:rsid w:val="006A4FCC"/>
    <w:rsid w:val="006A59C2"/>
    <w:rsid w:val="006A7F94"/>
    <w:rsid w:val="006B1A92"/>
    <w:rsid w:val="006B1F39"/>
    <w:rsid w:val="006B2F41"/>
    <w:rsid w:val="006B4204"/>
    <w:rsid w:val="006B4ADC"/>
    <w:rsid w:val="006B5B2F"/>
    <w:rsid w:val="006B6B0B"/>
    <w:rsid w:val="006C4C97"/>
    <w:rsid w:val="006D107B"/>
    <w:rsid w:val="006D3540"/>
    <w:rsid w:val="006D5819"/>
    <w:rsid w:val="006D5D4F"/>
    <w:rsid w:val="006E0C02"/>
    <w:rsid w:val="006E33E1"/>
    <w:rsid w:val="006E666B"/>
    <w:rsid w:val="006F01A3"/>
    <w:rsid w:val="006F2994"/>
    <w:rsid w:val="006F2AF1"/>
    <w:rsid w:val="006F5F6C"/>
    <w:rsid w:val="006F6C19"/>
    <w:rsid w:val="006F772A"/>
    <w:rsid w:val="00703EFC"/>
    <w:rsid w:val="0070535A"/>
    <w:rsid w:val="00706ED3"/>
    <w:rsid w:val="0071286B"/>
    <w:rsid w:val="0071508F"/>
    <w:rsid w:val="00721C5E"/>
    <w:rsid w:val="00724209"/>
    <w:rsid w:val="00725C5A"/>
    <w:rsid w:val="0072785F"/>
    <w:rsid w:val="00731D61"/>
    <w:rsid w:val="00732A1E"/>
    <w:rsid w:val="007354DB"/>
    <w:rsid w:val="00737B51"/>
    <w:rsid w:val="00743037"/>
    <w:rsid w:val="00744F9D"/>
    <w:rsid w:val="00751C4E"/>
    <w:rsid w:val="007558D6"/>
    <w:rsid w:val="00755F66"/>
    <w:rsid w:val="007672A0"/>
    <w:rsid w:val="0077177F"/>
    <w:rsid w:val="00771990"/>
    <w:rsid w:val="00772385"/>
    <w:rsid w:val="0077443A"/>
    <w:rsid w:val="00780769"/>
    <w:rsid w:val="00781DD6"/>
    <w:rsid w:val="007825D3"/>
    <w:rsid w:val="00783AF4"/>
    <w:rsid w:val="00786D59"/>
    <w:rsid w:val="00787060"/>
    <w:rsid w:val="00790FEB"/>
    <w:rsid w:val="00797234"/>
    <w:rsid w:val="00797A7C"/>
    <w:rsid w:val="007A008A"/>
    <w:rsid w:val="007A12EC"/>
    <w:rsid w:val="007A3149"/>
    <w:rsid w:val="007B27BF"/>
    <w:rsid w:val="007B30F7"/>
    <w:rsid w:val="007B411A"/>
    <w:rsid w:val="007B5AC7"/>
    <w:rsid w:val="007B5CC3"/>
    <w:rsid w:val="007B7290"/>
    <w:rsid w:val="007C2C9B"/>
    <w:rsid w:val="007D5D35"/>
    <w:rsid w:val="007F08F0"/>
    <w:rsid w:val="007F4601"/>
    <w:rsid w:val="007F6A51"/>
    <w:rsid w:val="007F7927"/>
    <w:rsid w:val="008008E2"/>
    <w:rsid w:val="00814C0E"/>
    <w:rsid w:val="00816D8A"/>
    <w:rsid w:val="00820099"/>
    <w:rsid w:val="00825613"/>
    <w:rsid w:val="00826574"/>
    <w:rsid w:val="00833257"/>
    <w:rsid w:val="00834ED9"/>
    <w:rsid w:val="00835313"/>
    <w:rsid w:val="008359F5"/>
    <w:rsid w:val="00840B4F"/>
    <w:rsid w:val="0084700C"/>
    <w:rsid w:val="00852FFF"/>
    <w:rsid w:val="00861CCC"/>
    <w:rsid w:val="008626AD"/>
    <w:rsid w:val="00864F98"/>
    <w:rsid w:val="008677D4"/>
    <w:rsid w:val="00875E66"/>
    <w:rsid w:val="00876527"/>
    <w:rsid w:val="00876857"/>
    <w:rsid w:val="0088433B"/>
    <w:rsid w:val="00885538"/>
    <w:rsid w:val="00886542"/>
    <w:rsid w:val="00887E5E"/>
    <w:rsid w:val="00894B1D"/>
    <w:rsid w:val="008966B5"/>
    <w:rsid w:val="008B6098"/>
    <w:rsid w:val="008B7F0D"/>
    <w:rsid w:val="008D7D85"/>
    <w:rsid w:val="008E52C8"/>
    <w:rsid w:val="008F0983"/>
    <w:rsid w:val="008F4A6B"/>
    <w:rsid w:val="009010C5"/>
    <w:rsid w:val="00911ECA"/>
    <w:rsid w:val="009129C0"/>
    <w:rsid w:val="009149A6"/>
    <w:rsid w:val="00921732"/>
    <w:rsid w:val="00933956"/>
    <w:rsid w:val="0093720F"/>
    <w:rsid w:val="009458BF"/>
    <w:rsid w:val="00953E94"/>
    <w:rsid w:val="0095580A"/>
    <w:rsid w:val="009611D0"/>
    <w:rsid w:val="009613B4"/>
    <w:rsid w:val="009628F8"/>
    <w:rsid w:val="009659E4"/>
    <w:rsid w:val="0096656C"/>
    <w:rsid w:val="00971418"/>
    <w:rsid w:val="00975ACC"/>
    <w:rsid w:val="009761DE"/>
    <w:rsid w:val="00980791"/>
    <w:rsid w:val="009817DF"/>
    <w:rsid w:val="00986507"/>
    <w:rsid w:val="00993427"/>
    <w:rsid w:val="00996ED8"/>
    <w:rsid w:val="009A171A"/>
    <w:rsid w:val="009A398A"/>
    <w:rsid w:val="009A4F2D"/>
    <w:rsid w:val="009A517B"/>
    <w:rsid w:val="009B0ED1"/>
    <w:rsid w:val="009C6281"/>
    <w:rsid w:val="009C6C23"/>
    <w:rsid w:val="009D214C"/>
    <w:rsid w:val="009D2ABC"/>
    <w:rsid w:val="009D4FBF"/>
    <w:rsid w:val="009F3282"/>
    <w:rsid w:val="00A00A3A"/>
    <w:rsid w:val="00A01445"/>
    <w:rsid w:val="00A04101"/>
    <w:rsid w:val="00A13DD8"/>
    <w:rsid w:val="00A26A18"/>
    <w:rsid w:val="00A32BF0"/>
    <w:rsid w:val="00A41562"/>
    <w:rsid w:val="00A4419D"/>
    <w:rsid w:val="00A46287"/>
    <w:rsid w:val="00A538C2"/>
    <w:rsid w:val="00A55A2C"/>
    <w:rsid w:val="00A57C73"/>
    <w:rsid w:val="00A63949"/>
    <w:rsid w:val="00A63F1B"/>
    <w:rsid w:val="00A64F3B"/>
    <w:rsid w:val="00A704EB"/>
    <w:rsid w:val="00A70933"/>
    <w:rsid w:val="00A82B43"/>
    <w:rsid w:val="00A8341D"/>
    <w:rsid w:val="00A83A44"/>
    <w:rsid w:val="00A84392"/>
    <w:rsid w:val="00A91F0B"/>
    <w:rsid w:val="00A96DD7"/>
    <w:rsid w:val="00AA094C"/>
    <w:rsid w:val="00AA2E93"/>
    <w:rsid w:val="00AA45B5"/>
    <w:rsid w:val="00AA5087"/>
    <w:rsid w:val="00AB150F"/>
    <w:rsid w:val="00AB23CE"/>
    <w:rsid w:val="00AC3B39"/>
    <w:rsid w:val="00AC58D5"/>
    <w:rsid w:val="00AD0943"/>
    <w:rsid w:val="00AD1AF9"/>
    <w:rsid w:val="00AD1B6C"/>
    <w:rsid w:val="00AD2145"/>
    <w:rsid w:val="00AD5996"/>
    <w:rsid w:val="00AE210A"/>
    <w:rsid w:val="00AE6BE4"/>
    <w:rsid w:val="00AF017C"/>
    <w:rsid w:val="00AF0310"/>
    <w:rsid w:val="00AF3B07"/>
    <w:rsid w:val="00B00287"/>
    <w:rsid w:val="00B04997"/>
    <w:rsid w:val="00B106C8"/>
    <w:rsid w:val="00B14412"/>
    <w:rsid w:val="00B15B93"/>
    <w:rsid w:val="00B1692E"/>
    <w:rsid w:val="00B1707B"/>
    <w:rsid w:val="00B17136"/>
    <w:rsid w:val="00B2206F"/>
    <w:rsid w:val="00B235F9"/>
    <w:rsid w:val="00B30D86"/>
    <w:rsid w:val="00B31B1B"/>
    <w:rsid w:val="00B35CC6"/>
    <w:rsid w:val="00B36E2B"/>
    <w:rsid w:val="00B43943"/>
    <w:rsid w:val="00B629F2"/>
    <w:rsid w:val="00B62C89"/>
    <w:rsid w:val="00B67DA0"/>
    <w:rsid w:val="00B73FD8"/>
    <w:rsid w:val="00B8496E"/>
    <w:rsid w:val="00B856C8"/>
    <w:rsid w:val="00B91D4D"/>
    <w:rsid w:val="00B9662C"/>
    <w:rsid w:val="00BA0979"/>
    <w:rsid w:val="00BA17E4"/>
    <w:rsid w:val="00BA598C"/>
    <w:rsid w:val="00BC3067"/>
    <w:rsid w:val="00BD1259"/>
    <w:rsid w:val="00BD784E"/>
    <w:rsid w:val="00BF5952"/>
    <w:rsid w:val="00BF5FF9"/>
    <w:rsid w:val="00BF7125"/>
    <w:rsid w:val="00C00784"/>
    <w:rsid w:val="00C02ADF"/>
    <w:rsid w:val="00C03A43"/>
    <w:rsid w:val="00C111EF"/>
    <w:rsid w:val="00C158DE"/>
    <w:rsid w:val="00C15A2F"/>
    <w:rsid w:val="00C16323"/>
    <w:rsid w:val="00C16CE4"/>
    <w:rsid w:val="00C32743"/>
    <w:rsid w:val="00C3390D"/>
    <w:rsid w:val="00C440D3"/>
    <w:rsid w:val="00C44ADF"/>
    <w:rsid w:val="00C46BBD"/>
    <w:rsid w:val="00C5166C"/>
    <w:rsid w:val="00C53E4B"/>
    <w:rsid w:val="00C55B90"/>
    <w:rsid w:val="00C60B87"/>
    <w:rsid w:val="00C640AC"/>
    <w:rsid w:val="00C64FE4"/>
    <w:rsid w:val="00C7197D"/>
    <w:rsid w:val="00C71DA8"/>
    <w:rsid w:val="00C72607"/>
    <w:rsid w:val="00C73484"/>
    <w:rsid w:val="00C773E8"/>
    <w:rsid w:val="00C777E7"/>
    <w:rsid w:val="00C85E05"/>
    <w:rsid w:val="00CB046A"/>
    <w:rsid w:val="00CB6B68"/>
    <w:rsid w:val="00CC1203"/>
    <w:rsid w:val="00CE0706"/>
    <w:rsid w:val="00CE2D4C"/>
    <w:rsid w:val="00CE5BA5"/>
    <w:rsid w:val="00CE5D06"/>
    <w:rsid w:val="00CF4820"/>
    <w:rsid w:val="00CF5550"/>
    <w:rsid w:val="00D11D72"/>
    <w:rsid w:val="00D167EC"/>
    <w:rsid w:val="00D221E1"/>
    <w:rsid w:val="00D3236E"/>
    <w:rsid w:val="00D33273"/>
    <w:rsid w:val="00D36E1E"/>
    <w:rsid w:val="00D441D3"/>
    <w:rsid w:val="00D445BA"/>
    <w:rsid w:val="00D51AF1"/>
    <w:rsid w:val="00D6141B"/>
    <w:rsid w:val="00D63535"/>
    <w:rsid w:val="00D67603"/>
    <w:rsid w:val="00D67E45"/>
    <w:rsid w:val="00D72016"/>
    <w:rsid w:val="00D75E0D"/>
    <w:rsid w:val="00D7600A"/>
    <w:rsid w:val="00D7646E"/>
    <w:rsid w:val="00D81DEF"/>
    <w:rsid w:val="00D82553"/>
    <w:rsid w:val="00D9030D"/>
    <w:rsid w:val="00D93233"/>
    <w:rsid w:val="00D9345F"/>
    <w:rsid w:val="00DA0C37"/>
    <w:rsid w:val="00DA136E"/>
    <w:rsid w:val="00DA4886"/>
    <w:rsid w:val="00DA59FD"/>
    <w:rsid w:val="00DA7F35"/>
    <w:rsid w:val="00DC0F6D"/>
    <w:rsid w:val="00DC516F"/>
    <w:rsid w:val="00DD286C"/>
    <w:rsid w:val="00DD5D04"/>
    <w:rsid w:val="00DD7F17"/>
    <w:rsid w:val="00DE1F1F"/>
    <w:rsid w:val="00DF7E64"/>
    <w:rsid w:val="00E013A6"/>
    <w:rsid w:val="00E01ED1"/>
    <w:rsid w:val="00E025E4"/>
    <w:rsid w:val="00E0388B"/>
    <w:rsid w:val="00E03B03"/>
    <w:rsid w:val="00E05D85"/>
    <w:rsid w:val="00E15B0E"/>
    <w:rsid w:val="00E172CD"/>
    <w:rsid w:val="00E35D2C"/>
    <w:rsid w:val="00E35D49"/>
    <w:rsid w:val="00E35DA4"/>
    <w:rsid w:val="00E467AD"/>
    <w:rsid w:val="00E6179E"/>
    <w:rsid w:val="00E61840"/>
    <w:rsid w:val="00E809E5"/>
    <w:rsid w:val="00E873D6"/>
    <w:rsid w:val="00E90B52"/>
    <w:rsid w:val="00EA3339"/>
    <w:rsid w:val="00EA5306"/>
    <w:rsid w:val="00EA6CA5"/>
    <w:rsid w:val="00EB144C"/>
    <w:rsid w:val="00EC4566"/>
    <w:rsid w:val="00EC7C15"/>
    <w:rsid w:val="00EC7F85"/>
    <w:rsid w:val="00EE403C"/>
    <w:rsid w:val="00EE7B4F"/>
    <w:rsid w:val="00EF6686"/>
    <w:rsid w:val="00EF6B1C"/>
    <w:rsid w:val="00F00401"/>
    <w:rsid w:val="00F02946"/>
    <w:rsid w:val="00F05A6B"/>
    <w:rsid w:val="00F11310"/>
    <w:rsid w:val="00F12FB7"/>
    <w:rsid w:val="00F17334"/>
    <w:rsid w:val="00F21933"/>
    <w:rsid w:val="00F223AD"/>
    <w:rsid w:val="00F23791"/>
    <w:rsid w:val="00F34EA2"/>
    <w:rsid w:val="00F40703"/>
    <w:rsid w:val="00F4340D"/>
    <w:rsid w:val="00F47F83"/>
    <w:rsid w:val="00F503EE"/>
    <w:rsid w:val="00F5055F"/>
    <w:rsid w:val="00F5544E"/>
    <w:rsid w:val="00F55D21"/>
    <w:rsid w:val="00F570C2"/>
    <w:rsid w:val="00F705C7"/>
    <w:rsid w:val="00F75C23"/>
    <w:rsid w:val="00F760C5"/>
    <w:rsid w:val="00F77D47"/>
    <w:rsid w:val="00F81AC6"/>
    <w:rsid w:val="00F83EE9"/>
    <w:rsid w:val="00F901AF"/>
    <w:rsid w:val="00FA0F0A"/>
    <w:rsid w:val="00FA6B02"/>
    <w:rsid w:val="00FB2415"/>
    <w:rsid w:val="00FB57B6"/>
    <w:rsid w:val="00FB631E"/>
    <w:rsid w:val="00FC71F6"/>
    <w:rsid w:val="00FD0D92"/>
    <w:rsid w:val="00FD4116"/>
    <w:rsid w:val="00FD5D34"/>
    <w:rsid w:val="00FE03C4"/>
    <w:rsid w:val="00FE4FF5"/>
    <w:rsid w:val="00FE5D8B"/>
    <w:rsid w:val="00FE754A"/>
    <w:rsid w:val="00FE7939"/>
    <w:rsid w:val="00FF162A"/>
    <w:rsid w:val="00FF34A2"/>
    <w:rsid w:val="00FF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oNotEmbedSmartTags/>
  <w:decimalSymbol w:val=","/>
  <w:listSeparator w:val=";"/>
  <w14:docId w14:val="12CDD69F"/>
  <w15:chartTrackingRefBased/>
  <w15:docId w15:val="{CEF25B57-CA2E-431A-990D-C24A1387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4B9"/>
  </w:style>
  <w:style w:type="paragraph" w:styleId="Nagwek1">
    <w:name w:val="heading 1"/>
    <w:basedOn w:val="Normalny"/>
    <w:next w:val="Normalny"/>
    <w:link w:val="Nagwek1Znak"/>
    <w:uiPriority w:val="9"/>
    <w:qFormat/>
    <w:rsid w:val="004C14B9"/>
    <w:pPr>
      <w:keepNext/>
      <w:keepLines/>
      <w:numPr>
        <w:numId w:val="33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14B9"/>
    <w:pPr>
      <w:keepNext/>
      <w:keepLines/>
      <w:numPr>
        <w:ilvl w:val="1"/>
        <w:numId w:val="33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4B9"/>
    <w:pPr>
      <w:keepNext/>
      <w:keepLines/>
      <w:numPr>
        <w:ilvl w:val="2"/>
        <w:numId w:val="3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14B9"/>
    <w:pPr>
      <w:keepNext/>
      <w:keepLines/>
      <w:numPr>
        <w:ilvl w:val="3"/>
        <w:numId w:val="3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14B9"/>
    <w:pPr>
      <w:keepNext/>
      <w:keepLines/>
      <w:numPr>
        <w:ilvl w:val="4"/>
        <w:numId w:val="33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14B9"/>
    <w:pPr>
      <w:keepNext/>
      <w:keepLines/>
      <w:numPr>
        <w:ilvl w:val="5"/>
        <w:numId w:val="3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14B9"/>
    <w:pPr>
      <w:keepNext/>
      <w:keepLines/>
      <w:numPr>
        <w:ilvl w:val="6"/>
        <w:numId w:val="3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14B9"/>
    <w:pPr>
      <w:keepNext/>
      <w:keepLines/>
      <w:numPr>
        <w:ilvl w:val="7"/>
        <w:numId w:val="3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14B9"/>
    <w:pPr>
      <w:keepNext/>
      <w:keepLines/>
      <w:numPr>
        <w:ilvl w:val="8"/>
        <w:numId w:val="3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14B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14B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4B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14B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14B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14B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14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14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14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basedOn w:val="Domylnaczcionkaakapitu1"/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styleId="Numerstrony">
    <w:name w:val="page number"/>
    <w:rPr>
      <w:rFonts w:ascii="Arial" w:hAnsi="Arial"/>
      <w:sz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Verdana" w:hAnsi="Verdan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Verdana" w:hAnsi="Verdan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Verdana" w:eastAsia="Arial Unicode MS" w:hAnsi="Verdana" w:cs="Arial Unicode MS"/>
      <w:sz w:val="20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Verdana" w:hAnsi="Verdana"/>
      <w:i/>
      <w:iCs/>
      <w:sz w:val="20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ny"/>
    <w:uiPriority w:val="99"/>
    <w:pPr>
      <w:spacing w:before="60" w:after="60" w:line="240" w:lineRule="auto"/>
      <w:ind w:right="-495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Tabela2">
    <w:name w:val="Tabela2"/>
    <w:basedOn w:val="Tabela"/>
    <w:rPr>
      <w:b w:val="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D35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6D3540"/>
    <w:rPr>
      <w:rFonts w:ascii="Calibri" w:eastAsia="Calibri" w:hAnsi="Calibri" w:cs="Calibri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354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3540"/>
    <w:rPr>
      <w:rFonts w:ascii="Calibri" w:eastAsia="Calibri" w:hAnsi="Calibri" w:cs="Calibri"/>
      <w:sz w:val="22"/>
      <w:szCs w:val="22"/>
      <w:lang w:eastAsia="ar-SA"/>
    </w:rPr>
  </w:style>
  <w:style w:type="paragraph" w:customStyle="1" w:styleId="Znak1ZnakZnakZnakZnakZnakZnak">
    <w:name w:val="Znak1 Znak Znak Znak Znak Znak Znak"/>
    <w:basedOn w:val="Normalny"/>
    <w:rsid w:val="006D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B1A92"/>
    <w:pPr>
      <w:ind w:left="720"/>
      <w:contextualSpacing/>
    </w:pPr>
  </w:style>
  <w:style w:type="paragraph" w:customStyle="1" w:styleId="Styl1">
    <w:name w:val="Styl1"/>
    <w:basedOn w:val="Nagwek2"/>
    <w:rsid w:val="00FE754A"/>
    <w:pPr>
      <w:spacing w:line="240" w:lineRule="auto"/>
      <w:jc w:val="both"/>
    </w:pPr>
    <w:rPr>
      <w:rFonts w:ascii="Arial" w:hAnsi="Arial" w:cs="Arial"/>
      <w:bCs w:val="0"/>
      <w:i/>
      <w:sz w:val="22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rsid w:val="00517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7AF7"/>
  </w:style>
  <w:style w:type="character" w:styleId="Odwoaniedokomentarza">
    <w:name w:val="annotation reference"/>
    <w:semiHidden/>
    <w:unhideWhenUsed/>
    <w:rsid w:val="00517AF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14B9"/>
    <w:rPr>
      <w:b/>
      <w:bCs/>
      <w:color w:val="000000" w:themeColor="text1"/>
    </w:rPr>
  </w:style>
  <w:style w:type="table" w:styleId="Tabela-Siatka">
    <w:name w:val="Table Grid"/>
    <w:basedOn w:val="Standardowy"/>
    <w:uiPriority w:val="59"/>
    <w:rsid w:val="00531D48"/>
    <w:pPr>
      <w:ind w:right="-74"/>
      <w:jc w:val="both"/>
    </w:pPr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E5DE4"/>
    <w:rPr>
      <w:color w:val="0000FF"/>
      <w:u w:val="single"/>
    </w:rPr>
  </w:style>
  <w:style w:type="paragraph" w:customStyle="1" w:styleId="Tekstkomentarza1">
    <w:name w:val="Tekst komentarza1"/>
    <w:basedOn w:val="Normalny"/>
    <w:rsid w:val="007B7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37"/>
    <w:pPr>
      <w:suppressAutoHyphens/>
      <w:spacing w:after="200" w:line="276" w:lineRule="auto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DA0C37"/>
    <w:rPr>
      <w:rFonts w:ascii="Calibri" w:eastAsia="Calibri" w:hAnsi="Calibri" w:cs="Calibri"/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07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0791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0791"/>
    <w:rPr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14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4C14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C14B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14B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4C14B9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4C14B9"/>
    <w:rPr>
      <w:i/>
      <w:iCs/>
      <w:color w:val="auto"/>
    </w:rPr>
  </w:style>
  <w:style w:type="paragraph" w:styleId="Bezodstpw">
    <w:name w:val="No Spacing"/>
    <w:uiPriority w:val="1"/>
    <w:qFormat/>
    <w:rsid w:val="004C14B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14B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4C14B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14B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14B9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4C14B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4C14B9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4C14B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4C14B9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4C14B9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4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m.krakow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D0175-759F-452C-9505-FEC7FF91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9076</CharactersWithSpaces>
  <SharedDoc>false</SharedDoc>
  <HLinks>
    <vt:vector size="6" baseType="variant">
      <vt:variant>
        <vt:i4>18</vt:i4>
      </vt:variant>
      <vt:variant>
        <vt:i4>12</vt:i4>
      </vt:variant>
      <vt:variant>
        <vt:i4>0</vt:i4>
      </vt:variant>
      <vt:variant>
        <vt:i4>5</vt:i4>
      </vt:variant>
      <vt:variant>
        <vt:lpwstr>http://www.arm.krakow.pl/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cp:lastModifiedBy>grzegorz</cp:lastModifiedBy>
  <cp:revision>10</cp:revision>
  <cp:lastPrinted>2019-10-25T08:01:00Z</cp:lastPrinted>
  <dcterms:created xsi:type="dcterms:W3CDTF">2019-10-16T08:17:00Z</dcterms:created>
  <dcterms:modified xsi:type="dcterms:W3CDTF">2019-10-25T13:21:00Z</dcterms:modified>
</cp:coreProperties>
</file>