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E809F8" w:rsidP="00B66C37">
            <w:pPr>
              <w:jc w:val="both"/>
              <w:rPr>
                <w:b/>
              </w:rPr>
            </w:pPr>
            <w:r>
              <w:rPr>
                <w:b/>
              </w:rPr>
              <w:t>Letnie wydarzenia kulturalne organizowane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BC177F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0339F5">
            <w:pPr>
              <w:tabs>
                <w:tab w:val="left" w:pos="426"/>
              </w:tabs>
              <w:ind w:left="249" w:hanging="1"/>
              <w:contextualSpacing/>
              <w:jc w:val="both"/>
              <w:rPr>
                <w:b/>
              </w:rPr>
            </w:pPr>
            <w:r w:rsidRPr="00553B6C">
              <w:t>-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2)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 w:val="restart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rPr>
                <w:b/>
              </w:rPr>
              <w:t xml:space="preserve">3a) Proponowana jakość wykonania zadania publicznego: </w:t>
            </w:r>
            <w:r w:rsidRPr="00553B6C">
              <w:t>przy ocenie oferty będą brane pod uwagę:</w:t>
            </w:r>
          </w:p>
          <w:p w:rsidR="00BC177F" w:rsidRPr="00202BDD" w:rsidRDefault="005D3B0D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553B6C">
              <w:lastRenderedPageBreak/>
              <w:t>-</w:t>
            </w:r>
            <w:r w:rsidR="00BC177F">
              <w:t xml:space="preserve"> diagnoza potrzeb (charakterystyka grupy docelowej i  adekwatność sposobu rozwiązania jej problemów/zaspakajania potrzeb),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BC177F" w:rsidRPr="00D67B8E" w:rsidRDefault="00BC177F" w:rsidP="00BC177F">
            <w:pPr>
              <w:pStyle w:val="Akapitzlist"/>
              <w:numPr>
                <w:ilvl w:val="0"/>
                <w:numId w:val="3"/>
              </w:numPr>
              <w:ind w:left="397"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BC177F" w:rsidRPr="00202BDD" w:rsidRDefault="00BC177F" w:rsidP="00BC177F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396B12" w:rsidRDefault="00BC177F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396B12" w:rsidRPr="00396B12" w:rsidRDefault="00396B12" w:rsidP="00396B12">
            <w:pPr>
              <w:numPr>
                <w:ilvl w:val="0"/>
                <w:numId w:val="3"/>
              </w:numPr>
              <w:ind w:left="357"/>
              <w:contextualSpacing/>
            </w:pPr>
            <w:r w:rsidRPr="00553B6C">
              <w:t xml:space="preserve">liczba planowanych wydarzeń, form </w:t>
            </w:r>
            <w:r w:rsidRPr="00396B12">
              <w:rPr>
                <w:color w:val="000000" w:themeColor="text1"/>
              </w:rPr>
              <w:t>aktywności, liczba materiałów informacyjnych.</w:t>
            </w:r>
          </w:p>
          <w:p w:rsidR="00BC177F" w:rsidRPr="00396B12" w:rsidRDefault="00BC177F" w:rsidP="00BC177F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</w:p>
          <w:p w:rsidR="005D3B0D" w:rsidRPr="00396B12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  <w:p w:rsidR="00396B12" w:rsidRDefault="005D3B0D" w:rsidP="00396B12">
            <w:r w:rsidRPr="00396B12">
              <w:rPr>
                <w:color w:val="000000" w:themeColor="text1"/>
              </w:rPr>
              <w:t>-</w:t>
            </w:r>
            <w:r w:rsidRPr="00396B12">
              <w:t>dodatkowe</w:t>
            </w:r>
            <w:r w:rsidR="00D462F5">
              <w:t xml:space="preserve"> inne </w:t>
            </w:r>
            <w:r w:rsidRPr="00396B12">
              <w:t xml:space="preserve"> działania mające wpływ na jakość realizacji zadania, przekraczające zakres określony w warunkach konkursu, w tym</w:t>
            </w:r>
            <w:r w:rsidR="00396B12" w:rsidRPr="00396B12">
              <w:t>:</w:t>
            </w:r>
            <w:r w:rsidRPr="00396B12">
              <w:t xml:space="preserve"> 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 xml:space="preserve">realizację zadania z dbałością o równe traktowanie wszystkich uczestników w tym zapewnienie dostępność zadania dla osób ze szczególnymi potrzebami (zgodnie </w:t>
            </w:r>
            <w:r w:rsidRPr="00396B12">
              <w:br/>
              <w:t xml:space="preserve">z przepisami ustawy z dnia 19 lipca 2019 r. o zapewnianiu dostępności osobom ze szczególnymi potrzebami (Dz.U. z 2019 r. poz. 1696), 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 xml:space="preserve">eliminację z użycia przy wykonywaniu zadania pojemników, naczyń i kubków </w:t>
            </w:r>
            <w:r w:rsidRPr="00396B12">
              <w:lastRenderedPageBreak/>
              <w:t>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396B12" w:rsidRPr="00396B12" w:rsidRDefault="00396B12" w:rsidP="00396B12">
            <w:pPr>
              <w:numPr>
                <w:ilvl w:val="0"/>
                <w:numId w:val="4"/>
              </w:numPr>
              <w:ind w:left="709" w:hanging="567"/>
              <w:jc w:val="both"/>
            </w:pPr>
            <w:r w:rsidRPr="00396B12"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5D3B0D" w:rsidRPr="00553B6C" w:rsidRDefault="005D3B0D" w:rsidP="00396B12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 xml:space="preserve">do </w:t>
            </w:r>
            <w:r w:rsidR="00A950A5">
              <w:t>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Merge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minimalny 10%</w:t>
            </w:r>
            <w:r w:rsidRPr="00CC1AD3">
              <w:rPr>
                <w:b/>
              </w:rPr>
              <w:t xml:space="preserve"> wkład finansowy – 1 pkt, </w:t>
            </w:r>
          </w:p>
          <w:p w:rsidR="005D3B0D" w:rsidRPr="00CC1AD3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 xml:space="preserve">sposób </w:t>
            </w:r>
            <w:r w:rsidRPr="00CC1AD3">
              <w:lastRenderedPageBreak/>
              <w:t>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12582" w:type="dxa"/>
            <w:gridSpan w:val="11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lastRenderedPageBreak/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Planowany przez oferenta udział środków finansowych własnych lub środków pochodzących z innych źródeł na realizację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339F5"/>
    <w:rsid w:val="00077407"/>
    <w:rsid w:val="00116898"/>
    <w:rsid w:val="001A62FD"/>
    <w:rsid w:val="001C0C95"/>
    <w:rsid w:val="0022513C"/>
    <w:rsid w:val="00396B12"/>
    <w:rsid w:val="003B36ED"/>
    <w:rsid w:val="00587A9C"/>
    <w:rsid w:val="005B77C7"/>
    <w:rsid w:val="005D3B0D"/>
    <w:rsid w:val="00655B4D"/>
    <w:rsid w:val="00680A47"/>
    <w:rsid w:val="00757ED2"/>
    <w:rsid w:val="00831266"/>
    <w:rsid w:val="009F118F"/>
    <w:rsid w:val="00A950A5"/>
    <w:rsid w:val="00AD58B7"/>
    <w:rsid w:val="00B66C37"/>
    <w:rsid w:val="00BC177F"/>
    <w:rsid w:val="00C46665"/>
    <w:rsid w:val="00D462F5"/>
    <w:rsid w:val="00E809F8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7BED-7965-487A-9FE1-288201F8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9</cp:revision>
  <cp:lastPrinted>2019-11-18T11:22:00Z</cp:lastPrinted>
  <dcterms:created xsi:type="dcterms:W3CDTF">2021-03-05T15:48:00Z</dcterms:created>
  <dcterms:modified xsi:type="dcterms:W3CDTF">2021-05-20T14:56:00Z</dcterms:modified>
</cp:coreProperties>
</file>