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695D5" w14:textId="526B1696" w:rsidR="001240B6" w:rsidRDefault="001240B6" w:rsidP="001240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Załącznik nr 3 do ogłoszenia konkursu </w:t>
      </w:r>
    </w:p>
    <w:p w14:paraId="1FE7729E" w14:textId="77777777" w:rsidR="002D51F0" w:rsidRDefault="001240B6" w:rsidP="001240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dla podmiotów leczniczych na wybór realizatorów świadczeń </w:t>
      </w:r>
      <w:r w:rsidR="002D51F0">
        <w:rPr>
          <w:rFonts w:ascii="Times New Roman" w:hAnsi="Times New Roman" w:cs="Times New Roman"/>
          <w:b/>
          <w:bCs/>
          <w:sz w:val="24"/>
          <w:szCs w:val="24"/>
        </w:rPr>
        <w:t>zdrowotnych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CEDB6E" w14:textId="0D24D9CA" w:rsidR="001240B6" w:rsidRDefault="001240B6" w:rsidP="001240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 zakresie terapii uzależnień w latach 2023-2026</w:t>
      </w:r>
    </w:p>
    <w:p w14:paraId="6B82758F" w14:textId="77777777" w:rsidR="004F02A7" w:rsidRDefault="004F02A7" w:rsidP="004F02A7">
      <w:pPr>
        <w:jc w:val="right"/>
        <w:rPr>
          <w:rFonts w:ascii="Times New Roman" w:hAnsi="Times New Roman" w:cs="Times New Roman"/>
          <w:b/>
          <w:i/>
        </w:rPr>
      </w:pPr>
    </w:p>
    <w:p w14:paraId="06E4EB2F" w14:textId="77777777" w:rsidR="004F02A7" w:rsidRDefault="004F02A7" w:rsidP="004F02A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KRYTERIA OCENY OFERT</w:t>
      </w:r>
    </w:p>
    <w:p w14:paraId="171F23D9" w14:textId="77777777" w:rsidR="004F02A7" w:rsidRDefault="004F02A7" w:rsidP="004F02A7">
      <w:pPr>
        <w:pStyle w:val="Akapitzlist"/>
        <w:spacing w:before="45" w:line="276" w:lineRule="auto"/>
        <w:ind w:left="360"/>
        <w:jc w:val="both"/>
        <w:rPr>
          <w:rFonts w:ascii="Times New Roman" w:cs="Times New Roman"/>
          <w:iCs/>
        </w:rPr>
      </w:pPr>
    </w:p>
    <w:p w14:paraId="20AEF109" w14:textId="475B86FE" w:rsidR="004F02A7" w:rsidRPr="00816647" w:rsidRDefault="004F02A7" w:rsidP="004F02A7">
      <w:pPr>
        <w:pStyle w:val="Akapitzlist"/>
        <w:spacing w:before="45" w:line="276" w:lineRule="auto"/>
        <w:ind w:left="360"/>
        <w:jc w:val="both"/>
        <w:rPr>
          <w:rFonts w:ascii="Times New Roman" w:cs="Times New Roman"/>
          <w:iCs/>
        </w:rPr>
      </w:pPr>
      <w:r w:rsidRPr="00816647">
        <w:rPr>
          <w:rFonts w:ascii="Times New Roman" w:cs="Times New Roman"/>
          <w:iCs/>
        </w:rPr>
        <w:t>Przy dokonywaniu wyboru naj</w:t>
      </w:r>
      <w:r w:rsidR="002D51F0">
        <w:rPr>
          <w:rFonts w:ascii="Times New Roman" w:cs="Times New Roman"/>
          <w:iCs/>
        </w:rPr>
        <w:t>korzystniejszych ofert Komisja k</w:t>
      </w:r>
      <w:r w:rsidRPr="00816647">
        <w:rPr>
          <w:rFonts w:ascii="Times New Roman" w:cs="Times New Roman"/>
          <w:iCs/>
        </w:rPr>
        <w:t>onkursowa kieruje się następującymi kryteriami:</w:t>
      </w:r>
    </w:p>
    <w:p w14:paraId="72619865" w14:textId="77777777" w:rsidR="004F02A7" w:rsidRPr="00816647" w:rsidRDefault="004F02A7" w:rsidP="004F02A7">
      <w:pPr>
        <w:pStyle w:val="Akapitzlist"/>
        <w:spacing w:before="45" w:line="276" w:lineRule="auto"/>
        <w:ind w:left="360"/>
        <w:jc w:val="both"/>
        <w:rPr>
          <w:rFonts w:ascii="Times New Roman" w:cs="Times New Roman"/>
          <w:iCs/>
        </w:rPr>
      </w:pPr>
    </w:p>
    <w:p w14:paraId="25204863" w14:textId="1540D62D" w:rsidR="004F02A7" w:rsidRPr="00BF0A37" w:rsidRDefault="004F02A7" w:rsidP="002E0EB9">
      <w:pPr>
        <w:pStyle w:val="Akapitzlist"/>
        <w:numPr>
          <w:ilvl w:val="0"/>
          <w:numId w:val="1"/>
        </w:numPr>
        <w:spacing w:before="45" w:line="276" w:lineRule="auto"/>
        <w:ind w:left="426" w:hanging="426"/>
        <w:jc w:val="both"/>
        <w:rPr>
          <w:rFonts w:ascii="Times New Roman" w:cs="Times New Roman"/>
          <w:b/>
          <w:bCs/>
          <w:u w:val="single"/>
        </w:rPr>
      </w:pPr>
      <w:r w:rsidRPr="00BF0A37">
        <w:rPr>
          <w:rFonts w:ascii="Times New Roman" w:cs="Times New Roman"/>
          <w:b/>
          <w:bCs/>
          <w:u w:val="single"/>
        </w:rPr>
        <w:t>Kryteria podst</w:t>
      </w:r>
      <w:r>
        <w:rPr>
          <w:rFonts w:ascii="Times New Roman" w:cs="Times New Roman"/>
          <w:b/>
          <w:bCs/>
          <w:u w:val="single"/>
        </w:rPr>
        <w:t xml:space="preserve">awowe – łącznie można uzyskać </w:t>
      </w:r>
      <w:r w:rsidR="00C779AA">
        <w:rPr>
          <w:rFonts w:ascii="Times New Roman" w:cs="Times New Roman"/>
          <w:b/>
          <w:bCs/>
          <w:u w:val="single"/>
        </w:rPr>
        <w:t>20</w:t>
      </w:r>
      <w:r w:rsidRPr="00BF0A37">
        <w:rPr>
          <w:rFonts w:ascii="Times New Roman" w:cs="Times New Roman"/>
          <w:b/>
          <w:bCs/>
          <w:u w:val="single"/>
        </w:rPr>
        <w:t xml:space="preserve"> pkt, co przedstawia tabela nr 1</w:t>
      </w:r>
    </w:p>
    <w:p w14:paraId="6285D4CE" w14:textId="77777777" w:rsidR="004F02A7" w:rsidRPr="00BF0A37" w:rsidRDefault="004F02A7" w:rsidP="004F02A7">
      <w:pPr>
        <w:pStyle w:val="Akapitzlist"/>
        <w:spacing w:before="45" w:line="276" w:lineRule="auto"/>
        <w:jc w:val="both"/>
        <w:rPr>
          <w:rFonts w:ascii="Times New Roman" w:cs="Times New Roman"/>
          <w:u w:val="single"/>
        </w:rPr>
      </w:pPr>
    </w:p>
    <w:p w14:paraId="4341D0AE" w14:textId="57855B55" w:rsidR="004F02A7" w:rsidRPr="00BF0A37" w:rsidRDefault="004F02A7" w:rsidP="004F02A7">
      <w:pPr>
        <w:pStyle w:val="Teksttreci31"/>
        <w:numPr>
          <w:ilvl w:val="0"/>
          <w:numId w:val="2"/>
        </w:numPr>
        <w:shd w:val="clear" w:color="auto" w:fill="auto"/>
        <w:tabs>
          <w:tab w:val="left" w:pos="778"/>
        </w:tabs>
        <w:spacing w:line="276" w:lineRule="auto"/>
        <w:jc w:val="both"/>
      </w:pPr>
      <w:r w:rsidRPr="00BF0A37">
        <w:rPr>
          <w:b/>
          <w:bCs/>
          <w:i/>
          <w:iCs/>
        </w:rPr>
        <w:t>Kompleksowość</w:t>
      </w:r>
      <w:r w:rsidRPr="00BF0A37">
        <w:rPr>
          <w:i/>
          <w:iCs/>
        </w:rPr>
        <w:t xml:space="preserve"> -  </w:t>
      </w:r>
      <w:r w:rsidRPr="00BF0A37">
        <w:t>tzn. zapewnienie realizacji  wszystkich świadczeń wskazanych w</w:t>
      </w:r>
      <w:r w:rsidR="002E0EB9">
        <w:t> </w:t>
      </w:r>
      <w:r>
        <w:t>pkt. II formularza ofertowego oraz realizację programów terapeutycznych.</w:t>
      </w:r>
    </w:p>
    <w:p w14:paraId="4EEF87FD" w14:textId="7B70BC72" w:rsidR="004F02A7" w:rsidRDefault="004F02A7" w:rsidP="004F02A7">
      <w:pPr>
        <w:pStyle w:val="Teksttreci31"/>
        <w:numPr>
          <w:ilvl w:val="0"/>
          <w:numId w:val="2"/>
        </w:numPr>
        <w:shd w:val="clear" w:color="auto" w:fill="auto"/>
        <w:tabs>
          <w:tab w:val="left" w:pos="783"/>
        </w:tabs>
        <w:spacing w:line="276" w:lineRule="auto"/>
        <w:ind w:hanging="357"/>
        <w:jc w:val="both"/>
      </w:pPr>
      <w:r w:rsidRPr="005E5732">
        <w:rPr>
          <w:b/>
          <w:bCs/>
          <w:i/>
          <w:iCs/>
        </w:rPr>
        <w:t>Jakość</w:t>
      </w:r>
      <w:r w:rsidRPr="005E5732">
        <w:rPr>
          <w:i/>
          <w:iCs/>
        </w:rPr>
        <w:t xml:space="preserve"> – </w:t>
      </w:r>
      <w:r w:rsidRPr="005E5732">
        <w:t>realizacja świadczeń przez wykw</w:t>
      </w:r>
      <w:r w:rsidR="002E0EB9">
        <w:t>alifikowany personel wskazany w </w:t>
      </w:r>
      <w:r w:rsidRPr="005E5732">
        <w:t xml:space="preserve">załącznikach nr 2 i 3 do oferty. </w:t>
      </w:r>
    </w:p>
    <w:p w14:paraId="5640DA83" w14:textId="77777777" w:rsidR="004F02A7" w:rsidRPr="005E5732" w:rsidRDefault="004F02A7" w:rsidP="004F02A7">
      <w:pPr>
        <w:pStyle w:val="Teksttreci31"/>
        <w:numPr>
          <w:ilvl w:val="0"/>
          <w:numId w:val="2"/>
        </w:numPr>
        <w:shd w:val="clear" w:color="auto" w:fill="auto"/>
        <w:tabs>
          <w:tab w:val="left" w:pos="783"/>
        </w:tabs>
        <w:spacing w:line="276" w:lineRule="auto"/>
        <w:ind w:hanging="357"/>
        <w:jc w:val="both"/>
      </w:pPr>
      <w:r w:rsidRPr="005E5732">
        <w:rPr>
          <w:b/>
          <w:bCs/>
          <w:i/>
          <w:iCs/>
        </w:rPr>
        <w:t>Ciągłość -</w:t>
      </w:r>
      <w:r w:rsidRPr="005E5732">
        <w:t xml:space="preserve"> </w:t>
      </w:r>
      <w:r w:rsidRPr="005E5732">
        <w:rPr>
          <w:bCs/>
        </w:rPr>
        <w:t>organizacja udzielania świadczeń w zakresie terapii uzależnień  zapewniająca kontynuację procesu diagnostycznego lub terapeutycznego.</w:t>
      </w:r>
    </w:p>
    <w:p w14:paraId="09C99276" w14:textId="3DE6A634" w:rsidR="004F02A7" w:rsidRPr="001536C1" w:rsidRDefault="004F02A7" w:rsidP="004F02A7">
      <w:pPr>
        <w:pStyle w:val="Teksttreci31"/>
        <w:numPr>
          <w:ilvl w:val="0"/>
          <w:numId w:val="2"/>
        </w:numPr>
        <w:shd w:val="clear" w:color="auto" w:fill="auto"/>
        <w:tabs>
          <w:tab w:val="left" w:pos="783"/>
        </w:tabs>
        <w:spacing w:line="276" w:lineRule="auto"/>
        <w:jc w:val="both"/>
        <w:rPr>
          <w:strike/>
          <w:color w:val="548DD4" w:themeColor="text2" w:themeTint="99"/>
        </w:rPr>
      </w:pPr>
      <w:r w:rsidRPr="001536C1">
        <w:rPr>
          <w:b/>
          <w:bCs/>
          <w:i/>
          <w:iCs/>
        </w:rPr>
        <w:t xml:space="preserve">Dostępność </w:t>
      </w:r>
      <w:r w:rsidRPr="001536C1">
        <w:rPr>
          <w:i/>
          <w:iCs/>
        </w:rPr>
        <w:t xml:space="preserve">– </w:t>
      </w:r>
      <w:r w:rsidRPr="001536C1">
        <w:rPr>
          <w:iCs/>
        </w:rPr>
        <w:t xml:space="preserve">liczba dni i godziny pracy poradni, </w:t>
      </w:r>
      <w:r w:rsidR="001536C1" w:rsidRPr="0046286D">
        <w:t>zapewnienie dostępności architektonicznej, cyfrowej, informacyjno-komunikacyjnej osobom ze szczególnymi potrzebami</w:t>
      </w:r>
      <w:r w:rsidR="001536C1">
        <w:t>.</w:t>
      </w:r>
    </w:p>
    <w:p w14:paraId="556B1578" w14:textId="170BA0CA" w:rsidR="00D679DA" w:rsidRDefault="00D679DA" w:rsidP="004F02A7">
      <w:pPr>
        <w:pStyle w:val="Teksttreci31"/>
        <w:shd w:val="clear" w:color="auto" w:fill="auto"/>
        <w:tabs>
          <w:tab w:val="left" w:pos="783"/>
        </w:tabs>
        <w:spacing w:line="276" w:lineRule="auto"/>
        <w:jc w:val="both"/>
        <w:rPr>
          <w:i/>
          <w:iCs/>
        </w:rPr>
      </w:pPr>
    </w:p>
    <w:p w14:paraId="15047530" w14:textId="0823832D" w:rsidR="004F02A7" w:rsidRDefault="004F02A7" w:rsidP="004F02A7">
      <w:pPr>
        <w:pStyle w:val="Teksttreci31"/>
        <w:shd w:val="clear" w:color="auto" w:fill="auto"/>
        <w:tabs>
          <w:tab w:val="left" w:pos="783"/>
        </w:tabs>
        <w:spacing w:line="276" w:lineRule="auto"/>
        <w:jc w:val="both"/>
        <w:rPr>
          <w:i/>
          <w:iCs/>
        </w:rPr>
      </w:pPr>
      <w:r w:rsidRPr="00BF0A37">
        <w:rPr>
          <w:i/>
          <w:iCs/>
        </w:rPr>
        <w:t xml:space="preserve">Tabela nr 1: </w:t>
      </w:r>
    </w:p>
    <w:p w14:paraId="556BFC02" w14:textId="77777777" w:rsidR="00D679DA" w:rsidRPr="00BF0A37" w:rsidRDefault="00D679DA" w:rsidP="004F02A7">
      <w:pPr>
        <w:pStyle w:val="Teksttreci31"/>
        <w:shd w:val="clear" w:color="auto" w:fill="auto"/>
        <w:tabs>
          <w:tab w:val="left" w:pos="783"/>
        </w:tabs>
        <w:spacing w:line="276" w:lineRule="auto"/>
        <w:jc w:val="both"/>
        <w:rPr>
          <w:i/>
          <w:iCs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3969"/>
      </w:tblGrid>
      <w:tr w:rsidR="00D679DA" w:rsidRPr="00BF0A37" w14:paraId="15AB703C" w14:textId="77777777" w:rsidTr="00D679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6E61" w14:textId="77777777" w:rsidR="00D679DA" w:rsidRPr="00BF0A37" w:rsidRDefault="00D679DA" w:rsidP="00A74283">
            <w:pPr>
              <w:pStyle w:val="Teksttreci31"/>
              <w:shd w:val="clear" w:color="auto" w:fill="auto"/>
              <w:tabs>
                <w:tab w:val="left" w:pos="783"/>
              </w:tabs>
              <w:spacing w:line="276" w:lineRule="auto"/>
              <w:rPr>
                <w:b/>
                <w:bCs/>
              </w:rPr>
            </w:pPr>
            <w:r w:rsidRPr="00BF0A37">
              <w:rPr>
                <w:b/>
                <w:bCs/>
              </w:rPr>
              <w:t>Nazwa kryterium podstawowego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6510" w14:textId="11E546F3" w:rsidR="00D679DA" w:rsidRPr="00BF0A37" w:rsidRDefault="00D679DA" w:rsidP="00A74283">
            <w:pPr>
              <w:pStyle w:val="Teksttreci31"/>
              <w:shd w:val="clear" w:color="auto" w:fill="auto"/>
              <w:tabs>
                <w:tab w:val="left" w:pos="783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Liczba</w:t>
            </w:r>
            <w:r w:rsidRPr="00BF0A37">
              <w:rPr>
                <w:b/>
              </w:rPr>
              <w:t xml:space="preserve"> punktów </w:t>
            </w:r>
          </w:p>
        </w:tc>
      </w:tr>
      <w:tr w:rsidR="00D679DA" w:rsidRPr="00BF0A37" w14:paraId="66779097" w14:textId="77777777" w:rsidTr="00D679DA">
        <w:trPr>
          <w:trHeight w:val="14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792C" w14:textId="77777777" w:rsidR="00D679DA" w:rsidRPr="00BF0A37" w:rsidRDefault="00D679DA" w:rsidP="00A74283">
            <w:pPr>
              <w:pStyle w:val="Teksttreci31"/>
              <w:shd w:val="clear" w:color="auto" w:fill="auto"/>
              <w:tabs>
                <w:tab w:val="left" w:pos="783"/>
              </w:tabs>
              <w:spacing w:line="240" w:lineRule="auto"/>
            </w:pPr>
            <w:r w:rsidRPr="00BF0A37">
              <w:rPr>
                <w:b/>
                <w:bCs/>
              </w:rPr>
              <w:t>Kompleksowość</w:t>
            </w:r>
            <w:r w:rsidRPr="00BF0A37">
              <w:t>:</w:t>
            </w:r>
          </w:p>
          <w:p w14:paraId="531E82D9" w14:textId="77777777" w:rsidR="00D679DA" w:rsidRPr="00BF0A37" w:rsidRDefault="00D679DA" w:rsidP="00A74283">
            <w:pPr>
              <w:pStyle w:val="Teksttreci31"/>
              <w:shd w:val="clear" w:color="auto" w:fill="auto"/>
              <w:tabs>
                <w:tab w:val="left" w:pos="783"/>
              </w:tabs>
              <w:spacing w:line="240" w:lineRule="auto"/>
            </w:pPr>
            <w:r w:rsidRPr="00BF0A37">
              <w:t xml:space="preserve">zapewnienie realizacji  wszystkich świadczeń wskazanych w pkt. II formularza ofertowego </w:t>
            </w:r>
            <w:r>
              <w:t>oraz realizację programów terapeutycznych.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8E08" w14:textId="77777777" w:rsidR="00D679DA" w:rsidRPr="00BF0A37" w:rsidRDefault="00D679DA" w:rsidP="00A74283">
            <w:pPr>
              <w:pStyle w:val="Teksttreci31"/>
              <w:shd w:val="clear" w:color="auto" w:fill="auto"/>
              <w:tabs>
                <w:tab w:val="left" w:pos="783"/>
              </w:tabs>
              <w:spacing w:line="240" w:lineRule="auto"/>
              <w:rPr>
                <w:b/>
                <w:bCs/>
              </w:rPr>
            </w:pPr>
            <w:r w:rsidRPr="00BF0A37">
              <w:rPr>
                <w:b/>
                <w:bCs/>
              </w:rPr>
              <w:t>2 pkt, w tym:</w:t>
            </w:r>
          </w:p>
          <w:p w14:paraId="7BEBA284" w14:textId="77777777" w:rsidR="00D679DA" w:rsidRPr="00BF0A37" w:rsidRDefault="00D679DA" w:rsidP="00A74283">
            <w:pPr>
              <w:pStyle w:val="Teksttreci31"/>
              <w:shd w:val="clear" w:color="auto" w:fill="auto"/>
              <w:tabs>
                <w:tab w:val="left" w:pos="783"/>
              </w:tabs>
              <w:spacing w:line="240" w:lineRule="auto"/>
            </w:pPr>
            <w:r w:rsidRPr="00BF0A37">
              <w:rPr>
                <w:b/>
                <w:bCs/>
              </w:rPr>
              <w:t>1 pkt</w:t>
            </w:r>
            <w:r w:rsidRPr="00BF0A37">
              <w:t xml:space="preserve"> za wszystkie wskazane </w:t>
            </w:r>
            <w:r>
              <w:t xml:space="preserve">w ofercie </w:t>
            </w:r>
            <w:r w:rsidRPr="00BF0A37">
              <w:t>świadczenia,</w:t>
            </w:r>
          </w:p>
          <w:p w14:paraId="19C6AB73" w14:textId="77777777" w:rsidR="00D679DA" w:rsidRPr="00BF0A37" w:rsidRDefault="00D679DA" w:rsidP="00A74283">
            <w:pPr>
              <w:pStyle w:val="Teksttreci31"/>
              <w:shd w:val="clear" w:color="auto" w:fill="auto"/>
              <w:tabs>
                <w:tab w:val="left" w:pos="783"/>
              </w:tabs>
              <w:spacing w:line="240" w:lineRule="auto"/>
            </w:pPr>
            <w:r w:rsidRPr="00BF0A37">
              <w:rPr>
                <w:b/>
              </w:rPr>
              <w:t>1 pkt</w:t>
            </w:r>
            <w:r w:rsidRPr="00BF0A37">
              <w:t xml:space="preserve"> za realizację minimum 4 programów terapeutycznych</w:t>
            </w:r>
          </w:p>
        </w:tc>
      </w:tr>
      <w:tr w:rsidR="00D679DA" w:rsidRPr="00BF0A37" w14:paraId="2ADE9907" w14:textId="77777777" w:rsidTr="00D679DA">
        <w:trPr>
          <w:trHeight w:val="8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E991" w14:textId="77777777" w:rsidR="00D679DA" w:rsidRPr="005E5732" w:rsidRDefault="00D679DA" w:rsidP="00A74283">
            <w:pPr>
              <w:pStyle w:val="Teksttreci31"/>
              <w:shd w:val="clear" w:color="auto" w:fill="auto"/>
              <w:tabs>
                <w:tab w:val="left" w:pos="783"/>
              </w:tabs>
              <w:spacing w:line="240" w:lineRule="auto"/>
              <w:rPr>
                <w:b/>
                <w:bCs/>
              </w:rPr>
            </w:pPr>
            <w:r w:rsidRPr="005E5732">
              <w:rPr>
                <w:b/>
                <w:bCs/>
              </w:rPr>
              <w:t>Jakość:</w:t>
            </w:r>
          </w:p>
          <w:p w14:paraId="68F72B0D" w14:textId="77777777" w:rsidR="00D679DA" w:rsidRPr="005E5732" w:rsidRDefault="00D679DA" w:rsidP="00A74283">
            <w:pPr>
              <w:pStyle w:val="Teksttreci31"/>
              <w:shd w:val="clear" w:color="auto" w:fill="auto"/>
              <w:tabs>
                <w:tab w:val="left" w:pos="783"/>
              </w:tabs>
              <w:spacing w:line="240" w:lineRule="auto"/>
            </w:pPr>
            <w:r w:rsidRPr="005E5732">
              <w:t xml:space="preserve">realizacja świadczeń przez wykwalifikowany personel wskazany w </w:t>
            </w:r>
            <w:r>
              <w:t>załącznikach nr 2 i 3 do oferty.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8795" w14:textId="2E65FC80" w:rsidR="00D679DA" w:rsidRPr="005E5732" w:rsidRDefault="00D679DA" w:rsidP="00A74283">
            <w:pPr>
              <w:pStyle w:val="Teksttreci31"/>
              <w:shd w:val="clear" w:color="auto" w:fill="auto"/>
              <w:tabs>
                <w:tab w:val="left" w:pos="783"/>
              </w:tabs>
              <w:spacing w:line="240" w:lineRule="auto"/>
              <w:rPr>
                <w:b/>
                <w:bCs/>
              </w:rPr>
            </w:pPr>
            <w:r w:rsidRPr="005E5732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5E5732">
              <w:rPr>
                <w:b/>
                <w:bCs/>
              </w:rPr>
              <w:t xml:space="preserve"> pkt, w tym:</w:t>
            </w:r>
          </w:p>
          <w:p w14:paraId="1FCD549E" w14:textId="77777777" w:rsidR="00D679DA" w:rsidRPr="005E5732" w:rsidRDefault="00D679DA" w:rsidP="00A74283">
            <w:pPr>
              <w:pStyle w:val="Teksttreci31"/>
              <w:shd w:val="clear" w:color="auto" w:fill="auto"/>
              <w:tabs>
                <w:tab w:val="left" w:pos="783"/>
              </w:tabs>
              <w:spacing w:line="240" w:lineRule="auto"/>
            </w:pPr>
            <w:r w:rsidRPr="005E5732">
              <w:rPr>
                <w:b/>
                <w:u w:val="single"/>
              </w:rPr>
              <w:t>9 pkt</w:t>
            </w:r>
            <w:r w:rsidRPr="005E5732">
              <w:t xml:space="preserve"> otrzymuje Oferent za </w:t>
            </w:r>
          </w:p>
          <w:p w14:paraId="2334040C" w14:textId="14166345" w:rsidR="00D679DA" w:rsidRPr="005E5732" w:rsidRDefault="00D679DA" w:rsidP="00A74283">
            <w:pPr>
              <w:pStyle w:val="Teksttreci31"/>
              <w:shd w:val="clear" w:color="auto" w:fill="auto"/>
              <w:tabs>
                <w:tab w:val="left" w:pos="783"/>
              </w:tabs>
              <w:spacing w:line="240" w:lineRule="auto"/>
            </w:pPr>
            <w:r>
              <w:t>procentowy podział liczby godzin certyfikowanych specjalistów terapii uzależnień w stosunku do liczby godzin osób ubiegających się o certyfikat specjalisty terapii uzależnień</w:t>
            </w:r>
            <w:r w:rsidRPr="005E5732">
              <w:t xml:space="preserve">: </w:t>
            </w:r>
          </w:p>
          <w:p w14:paraId="1D8C0140" w14:textId="19B004F2" w:rsidR="00D679DA" w:rsidRPr="005E5732" w:rsidRDefault="00D679DA" w:rsidP="00A74283">
            <w:pPr>
              <w:pStyle w:val="Teksttreci31"/>
              <w:shd w:val="clear" w:color="auto" w:fill="auto"/>
              <w:tabs>
                <w:tab w:val="left" w:pos="783"/>
              </w:tabs>
              <w:spacing w:line="240" w:lineRule="auto"/>
            </w:pPr>
            <w:r>
              <w:rPr>
                <w:b/>
              </w:rPr>
              <w:t>6</w:t>
            </w:r>
            <w:r w:rsidRPr="005E5732">
              <w:rPr>
                <w:b/>
              </w:rPr>
              <w:t xml:space="preserve"> pkt</w:t>
            </w:r>
            <w:r w:rsidRPr="005E5732">
              <w:t xml:space="preserve"> za </w:t>
            </w:r>
            <w:r>
              <w:t xml:space="preserve"> podział </w:t>
            </w:r>
            <w:r w:rsidRPr="005E5732">
              <w:t>≥ 5</w:t>
            </w:r>
            <w:r>
              <w:t>0%,</w:t>
            </w:r>
            <w:r w:rsidRPr="005E5732">
              <w:t xml:space="preserve"> </w:t>
            </w:r>
          </w:p>
          <w:p w14:paraId="479D6D44" w14:textId="7CF5690D" w:rsidR="00D679DA" w:rsidRDefault="00D679DA" w:rsidP="00A74283">
            <w:pPr>
              <w:pStyle w:val="Teksttreci31"/>
              <w:shd w:val="clear" w:color="auto" w:fill="auto"/>
              <w:tabs>
                <w:tab w:val="left" w:pos="783"/>
              </w:tabs>
              <w:spacing w:line="240" w:lineRule="auto"/>
              <w:rPr>
                <w:bCs/>
                <w:u w:val="single"/>
              </w:rPr>
            </w:pPr>
            <w:r>
              <w:rPr>
                <w:b/>
              </w:rPr>
              <w:t xml:space="preserve">7 pkt </w:t>
            </w:r>
            <w:r w:rsidRPr="0069675C">
              <w:rPr>
                <w:bCs/>
              </w:rPr>
              <w:t>za podział</w:t>
            </w:r>
            <w:r>
              <w:rPr>
                <w:bCs/>
              </w:rPr>
              <w:t xml:space="preserve"> </w:t>
            </w:r>
            <w:r w:rsidRPr="0069675C">
              <w:rPr>
                <w:bCs/>
                <w:u w:val="single"/>
              </w:rPr>
              <w:t>&gt;</w:t>
            </w:r>
            <w:r w:rsidRPr="0069675C">
              <w:rPr>
                <w:bCs/>
              </w:rPr>
              <w:t xml:space="preserve">  60%</w:t>
            </w:r>
            <w:r>
              <w:rPr>
                <w:bCs/>
              </w:rPr>
              <w:t>,</w:t>
            </w:r>
          </w:p>
          <w:p w14:paraId="42D32270" w14:textId="10BA870B" w:rsidR="00D679DA" w:rsidRDefault="00D679DA" w:rsidP="00A74283">
            <w:pPr>
              <w:pStyle w:val="Teksttreci31"/>
              <w:shd w:val="clear" w:color="auto" w:fill="auto"/>
              <w:tabs>
                <w:tab w:val="left" w:pos="783"/>
              </w:tabs>
              <w:spacing w:line="240" w:lineRule="auto"/>
              <w:rPr>
                <w:bCs/>
              </w:rPr>
            </w:pPr>
            <w:r w:rsidRPr="0069675C">
              <w:rPr>
                <w:b/>
              </w:rPr>
              <w:t xml:space="preserve">8 pkt </w:t>
            </w:r>
            <w:r w:rsidRPr="0069675C">
              <w:rPr>
                <w:bCs/>
              </w:rPr>
              <w:t>za podział</w:t>
            </w:r>
            <w:r>
              <w:rPr>
                <w:bCs/>
              </w:rPr>
              <w:t xml:space="preserve"> </w:t>
            </w:r>
            <w:r w:rsidRPr="0069675C">
              <w:rPr>
                <w:bCs/>
                <w:u w:val="single"/>
              </w:rPr>
              <w:t>&gt;</w:t>
            </w:r>
            <w:r w:rsidRPr="0069675C">
              <w:rPr>
                <w:bCs/>
              </w:rPr>
              <w:t xml:space="preserve">  </w:t>
            </w:r>
            <w:r>
              <w:rPr>
                <w:bCs/>
              </w:rPr>
              <w:t>70%,</w:t>
            </w:r>
          </w:p>
          <w:p w14:paraId="5EDB5D47" w14:textId="1E6CC50B" w:rsidR="00D679DA" w:rsidRDefault="00D679DA" w:rsidP="00A74283">
            <w:pPr>
              <w:pStyle w:val="Teksttreci31"/>
              <w:shd w:val="clear" w:color="auto" w:fill="auto"/>
              <w:tabs>
                <w:tab w:val="left" w:pos="783"/>
              </w:tabs>
              <w:spacing w:line="240" w:lineRule="auto"/>
              <w:rPr>
                <w:bCs/>
              </w:rPr>
            </w:pPr>
            <w:r w:rsidRPr="0069675C">
              <w:rPr>
                <w:b/>
              </w:rPr>
              <w:t>9 pkt</w:t>
            </w:r>
            <w:r>
              <w:rPr>
                <w:bCs/>
              </w:rPr>
              <w:t xml:space="preserve"> </w:t>
            </w:r>
            <w:r w:rsidRPr="0069675C">
              <w:rPr>
                <w:bCs/>
              </w:rPr>
              <w:t>za podział</w:t>
            </w:r>
            <w:r>
              <w:rPr>
                <w:bCs/>
              </w:rPr>
              <w:t xml:space="preserve"> </w:t>
            </w:r>
            <w:r w:rsidRPr="0069675C">
              <w:rPr>
                <w:bCs/>
                <w:u w:val="single"/>
              </w:rPr>
              <w:t>&gt;</w:t>
            </w:r>
            <w:r w:rsidRPr="0069675C">
              <w:rPr>
                <w:bCs/>
              </w:rPr>
              <w:t xml:space="preserve">  </w:t>
            </w:r>
            <w:r>
              <w:rPr>
                <w:bCs/>
              </w:rPr>
              <w:t>80%.</w:t>
            </w:r>
          </w:p>
          <w:p w14:paraId="098CE337" w14:textId="77777777" w:rsidR="00D679DA" w:rsidRPr="0069675C" w:rsidRDefault="00D679DA" w:rsidP="00A74283">
            <w:pPr>
              <w:pStyle w:val="Teksttreci31"/>
              <w:shd w:val="clear" w:color="auto" w:fill="auto"/>
              <w:tabs>
                <w:tab w:val="left" w:pos="783"/>
              </w:tabs>
              <w:spacing w:line="240" w:lineRule="auto"/>
              <w:rPr>
                <w:bCs/>
              </w:rPr>
            </w:pPr>
          </w:p>
          <w:p w14:paraId="7D75ABB5" w14:textId="2508D6AB" w:rsidR="00D679DA" w:rsidRPr="005E5732" w:rsidRDefault="00D679DA" w:rsidP="00A74283">
            <w:pPr>
              <w:pStyle w:val="Teksttreci31"/>
              <w:shd w:val="clear" w:color="auto" w:fill="auto"/>
              <w:tabs>
                <w:tab w:val="left" w:pos="783"/>
              </w:tabs>
              <w:spacing w:line="240" w:lineRule="auto"/>
            </w:pPr>
            <w:r>
              <w:rPr>
                <w:b/>
                <w:u w:val="single"/>
              </w:rPr>
              <w:t>2</w:t>
            </w:r>
            <w:r w:rsidRPr="005E5732">
              <w:rPr>
                <w:b/>
                <w:u w:val="single"/>
              </w:rPr>
              <w:t xml:space="preserve"> pkt</w:t>
            </w:r>
            <w:r w:rsidRPr="005E5732">
              <w:t xml:space="preserve"> otrzymuje Oferent za czas pracy lekarza psychiatry:</w:t>
            </w:r>
          </w:p>
          <w:p w14:paraId="26492F13" w14:textId="705042AA" w:rsidR="00D679DA" w:rsidRPr="005E5732" w:rsidRDefault="00D679DA" w:rsidP="00A74283">
            <w:pPr>
              <w:pStyle w:val="Teksttreci31"/>
              <w:shd w:val="clear" w:color="auto" w:fill="auto"/>
              <w:tabs>
                <w:tab w:val="left" w:pos="783"/>
              </w:tabs>
              <w:spacing w:line="240" w:lineRule="auto"/>
            </w:pPr>
            <w:r w:rsidRPr="005E5732">
              <w:rPr>
                <w:b/>
              </w:rPr>
              <w:lastRenderedPageBreak/>
              <w:t>1 pkt</w:t>
            </w:r>
            <w:r w:rsidRPr="005E5732">
              <w:t xml:space="preserve"> za łączny czas pracy ≥ </w:t>
            </w:r>
            <w:r>
              <w:t xml:space="preserve">8 </w:t>
            </w:r>
            <w:r w:rsidRPr="005E5732">
              <w:t>godz./</w:t>
            </w:r>
            <w:proofErr w:type="spellStart"/>
            <w:r w:rsidRPr="005E5732">
              <w:t>tydz</w:t>
            </w:r>
            <w:proofErr w:type="spellEnd"/>
            <w:r w:rsidRPr="005E5732">
              <w:t>.</w:t>
            </w:r>
          </w:p>
          <w:p w14:paraId="61CDDD4A" w14:textId="2AAFCE71" w:rsidR="00D679DA" w:rsidRPr="005E5732" w:rsidRDefault="00D679DA" w:rsidP="00A74283">
            <w:pPr>
              <w:pStyle w:val="Teksttreci31"/>
              <w:shd w:val="clear" w:color="auto" w:fill="auto"/>
              <w:tabs>
                <w:tab w:val="left" w:pos="783"/>
              </w:tabs>
              <w:spacing w:line="240" w:lineRule="auto"/>
            </w:pPr>
            <w:r w:rsidRPr="005E5732">
              <w:rPr>
                <w:b/>
              </w:rPr>
              <w:t>2 pkt</w:t>
            </w:r>
            <w:r w:rsidRPr="005E5732">
              <w:t xml:space="preserve"> za łączny czas pracy ≥ </w:t>
            </w:r>
            <w:r>
              <w:t xml:space="preserve">9 - </w:t>
            </w:r>
            <w:r w:rsidRPr="005E5732">
              <w:t>1</w:t>
            </w:r>
            <w:r>
              <w:t xml:space="preserve">5 </w:t>
            </w:r>
            <w:proofErr w:type="spellStart"/>
            <w:r w:rsidRPr="005E5732">
              <w:t>godz</w:t>
            </w:r>
            <w:proofErr w:type="spellEnd"/>
            <w:r w:rsidRPr="005E5732">
              <w:t>/</w:t>
            </w:r>
            <w:proofErr w:type="spellStart"/>
            <w:r w:rsidRPr="005E5732">
              <w:t>tydz</w:t>
            </w:r>
            <w:proofErr w:type="spellEnd"/>
            <w:r w:rsidRPr="005E5732">
              <w:t xml:space="preserve">. </w:t>
            </w:r>
          </w:p>
        </w:tc>
      </w:tr>
      <w:tr w:rsidR="00D679DA" w:rsidRPr="00BF0A37" w14:paraId="493EC393" w14:textId="77777777" w:rsidTr="00D679DA">
        <w:trPr>
          <w:trHeight w:val="8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6055" w14:textId="77777777" w:rsidR="00D679DA" w:rsidRPr="00756E6C" w:rsidRDefault="00D679DA" w:rsidP="00A74283">
            <w:pPr>
              <w:pStyle w:val="Teksttreci31"/>
              <w:shd w:val="clear" w:color="auto" w:fill="auto"/>
              <w:tabs>
                <w:tab w:val="left" w:pos="783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Ciągłość: </w:t>
            </w:r>
          </w:p>
          <w:p w14:paraId="21F97EF6" w14:textId="77777777" w:rsidR="00D679DA" w:rsidRPr="00BF0A37" w:rsidRDefault="00D679DA" w:rsidP="00A74283">
            <w:pPr>
              <w:pStyle w:val="Teksttreci31"/>
              <w:shd w:val="clear" w:color="auto" w:fill="auto"/>
              <w:tabs>
                <w:tab w:val="left" w:pos="783"/>
              </w:tabs>
              <w:spacing w:line="240" w:lineRule="auto"/>
              <w:rPr>
                <w:bCs/>
              </w:rPr>
            </w:pPr>
            <w:r w:rsidRPr="00BF0A37">
              <w:rPr>
                <w:bCs/>
              </w:rPr>
              <w:t>organizacja udzielania świadczeń w zakresie terapii uzależnień  zapewniająca kontynuację procesu diagnostycznego lub terapeutycznego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7449" w14:textId="53C18B74" w:rsidR="00D679DA" w:rsidRPr="00BF0A37" w:rsidRDefault="00D679DA" w:rsidP="00A74283">
            <w:pPr>
              <w:pStyle w:val="Teksttreci31"/>
              <w:shd w:val="clear" w:color="auto" w:fill="auto"/>
              <w:tabs>
                <w:tab w:val="left" w:pos="783"/>
              </w:tabs>
              <w:spacing w:line="240" w:lineRule="auto"/>
              <w:rPr>
                <w:bCs/>
              </w:rPr>
            </w:pPr>
            <w:r w:rsidRPr="00BF0A37">
              <w:rPr>
                <w:b/>
                <w:bCs/>
              </w:rPr>
              <w:t xml:space="preserve">1 pkt </w:t>
            </w:r>
            <w:r w:rsidRPr="00BF0A37">
              <w:rPr>
                <w:bCs/>
              </w:rPr>
              <w:t>otrzymuje Oferent za realiz</w:t>
            </w:r>
            <w:r>
              <w:rPr>
                <w:bCs/>
              </w:rPr>
              <w:t>ację umowy z Gminą Miejską Kraków w latach 2017 – 2022.</w:t>
            </w:r>
          </w:p>
        </w:tc>
      </w:tr>
      <w:tr w:rsidR="00D679DA" w:rsidRPr="00BF0A37" w14:paraId="24654A04" w14:textId="77777777" w:rsidTr="00D679DA">
        <w:trPr>
          <w:trHeight w:val="12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AD61" w14:textId="77777777" w:rsidR="00D679DA" w:rsidRPr="00BF0A37" w:rsidRDefault="00D679DA" w:rsidP="00A74283">
            <w:pPr>
              <w:pStyle w:val="Teksttreci31"/>
              <w:shd w:val="clear" w:color="auto" w:fill="auto"/>
              <w:tabs>
                <w:tab w:val="left" w:pos="783"/>
              </w:tabs>
              <w:spacing w:line="240" w:lineRule="auto"/>
              <w:rPr>
                <w:b/>
                <w:bCs/>
              </w:rPr>
            </w:pPr>
            <w:r w:rsidRPr="00BF0A37">
              <w:rPr>
                <w:b/>
                <w:bCs/>
              </w:rPr>
              <w:t>Dostępność:</w:t>
            </w:r>
          </w:p>
          <w:p w14:paraId="77C526F2" w14:textId="61597CC4" w:rsidR="00D679DA" w:rsidRPr="00BF0A37" w:rsidRDefault="00D679DA" w:rsidP="00A7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37">
              <w:rPr>
                <w:rFonts w:ascii="Times New Roman" w:hAnsi="Times New Roman" w:cs="Times New Roman"/>
                <w:sz w:val="24"/>
                <w:szCs w:val="24"/>
              </w:rPr>
              <w:t xml:space="preserve">liczba dni i godziny pracy w harmonogramie pracy poradni,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zapewnienie dostępności architektonicznej, cyfrowej, informacyjno-komunikacyjnej osobom ze szczególnymi potrzebami.</w:t>
            </w:r>
          </w:p>
          <w:p w14:paraId="61740168" w14:textId="77777777" w:rsidR="00D679DA" w:rsidRPr="00BF0A37" w:rsidRDefault="00D679DA" w:rsidP="00A74283">
            <w:pPr>
              <w:pStyle w:val="Teksttreci31"/>
              <w:shd w:val="clear" w:color="auto" w:fill="auto"/>
              <w:tabs>
                <w:tab w:val="left" w:pos="783"/>
              </w:tabs>
              <w:spacing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D769" w14:textId="697AF221" w:rsidR="00D679DA" w:rsidRPr="00BF0A37" w:rsidRDefault="00D679DA" w:rsidP="00A742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F0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pkt, w tym:</w:t>
            </w:r>
          </w:p>
          <w:p w14:paraId="1662AED0" w14:textId="77777777" w:rsidR="00D679DA" w:rsidRPr="00BF0A37" w:rsidRDefault="00D679DA" w:rsidP="00A74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pkt – </w:t>
            </w:r>
            <w:r w:rsidRPr="00BF0A37">
              <w:rPr>
                <w:rFonts w:ascii="Times New Roman" w:hAnsi="Times New Roman" w:cs="Times New Roman"/>
                <w:sz w:val="24"/>
                <w:szCs w:val="24"/>
              </w:rPr>
              <w:t>udzielanie świadczeń minimum 3 razy w tygodniu w godzinach popołudniowych w przedziale czasowym od 14:00 do 18:00, 4 godziny bez przerwy.</w:t>
            </w:r>
          </w:p>
          <w:p w14:paraId="62D928F8" w14:textId="77777777" w:rsidR="00D679DA" w:rsidRPr="00BF0A37" w:rsidRDefault="00D679DA" w:rsidP="00A74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37">
              <w:rPr>
                <w:rFonts w:ascii="Times New Roman" w:hAnsi="Times New Roman" w:cs="Times New Roman"/>
                <w:b/>
                <w:sz w:val="24"/>
                <w:szCs w:val="24"/>
              </w:rPr>
              <w:t>1 pkt</w:t>
            </w:r>
            <w:r w:rsidRPr="00BF0A37">
              <w:rPr>
                <w:rFonts w:ascii="Times New Roman" w:hAnsi="Times New Roman" w:cs="Times New Roman"/>
                <w:sz w:val="24"/>
                <w:szCs w:val="24"/>
              </w:rPr>
              <w:t xml:space="preserve"> - udzielanie świadczeń w ramach harmonogramu pracy powyżej  5 dni w tygodniu (minimum 4 godziny dostępności poradni w każdy dzień)</w:t>
            </w:r>
          </w:p>
          <w:p w14:paraId="40058FE7" w14:textId="77777777" w:rsidR="00D679DA" w:rsidRPr="00BF0A37" w:rsidRDefault="00D679DA" w:rsidP="00A74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pkt </w:t>
            </w:r>
            <w:r w:rsidRPr="00BF0A37">
              <w:rPr>
                <w:rFonts w:ascii="Times New Roman" w:hAnsi="Times New Roman" w:cs="Times New Roman"/>
                <w:sz w:val="24"/>
                <w:szCs w:val="24"/>
              </w:rPr>
              <w:t>- udzielanie świadczeń w ramach harmonogramu pracy powyżej  8 godzin dziennie, minimum 3 razy w tygodniu.</w:t>
            </w:r>
          </w:p>
          <w:p w14:paraId="306E7AA5" w14:textId="78D0C589" w:rsidR="00D679DA" w:rsidRPr="00BF0A37" w:rsidRDefault="00D679DA" w:rsidP="00A74283">
            <w:pPr>
              <w:pStyle w:val="Teksttreci31"/>
              <w:shd w:val="clear" w:color="auto" w:fill="auto"/>
              <w:tabs>
                <w:tab w:val="left" w:pos="783"/>
              </w:tabs>
              <w:spacing w:line="240" w:lineRule="auto"/>
            </w:pPr>
            <w:r w:rsidRPr="00BF0A37">
              <w:rPr>
                <w:b/>
              </w:rPr>
              <w:t>1</w:t>
            </w:r>
            <w:r>
              <w:rPr>
                <w:b/>
              </w:rPr>
              <w:t xml:space="preserve"> - 3</w:t>
            </w:r>
            <w:r w:rsidRPr="00BF0A37">
              <w:rPr>
                <w:b/>
              </w:rPr>
              <w:t xml:space="preserve"> pkt</w:t>
            </w:r>
            <w:r w:rsidRPr="00BF0A37">
              <w:t xml:space="preserve"> – </w:t>
            </w:r>
            <w:r w:rsidRPr="0046286D">
              <w:t>zapewnienie dostępności architektonicznej, cyfrowej, informacyjno-komunikacyjnej osobom ze szczególnymi potrzebami na poziomie minimalnych wymagań, określonych w art. 6-7 ustawy z dnia 19 lipca 2019 r. o zapewnieniu dostępności osobom ze szczególnymi potrzebami</w:t>
            </w:r>
          </w:p>
        </w:tc>
      </w:tr>
      <w:tr w:rsidR="00D679DA" w:rsidRPr="00BF0A37" w14:paraId="19523617" w14:textId="77777777" w:rsidTr="00D679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4C60" w14:textId="77777777" w:rsidR="00D679DA" w:rsidRPr="00BF0A37" w:rsidRDefault="00D679DA" w:rsidP="00A74283">
            <w:pPr>
              <w:pStyle w:val="Teksttreci31"/>
              <w:shd w:val="clear" w:color="auto" w:fill="auto"/>
              <w:tabs>
                <w:tab w:val="left" w:pos="783"/>
              </w:tabs>
              <w:spacing w:line="240" w:lineRule="auto"/>
              <w:rPr>
                <w:b/>
                <w:bCs/>
              </w:rPr>
            </w:pPr>
            <w:r w:rsidRPr="00BF0A37">
              <w:rPr>
                <w:b/>
                <w:bCs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DF4E" w14:textId="3AF9955C" w:rsidR="00D679DA" w:rsidRPr="00BF0A37" w:rsidRDefault="00D679DA" w:rsidP="00A74283">
            <w:pPr>
              <w:pStyle w:val="Teksttreci31"/>
              <w:shd w:val="clear" w:color="auto" w:fill="auto"/>
              <w:tabs>
                <w:tab w:val="left" w:pos="783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20</w:t>
            </w:r>
            <w:r w:rsidRPr="00BF0A37">
              <w:rPr>
                <w:b/>
                <w:bCs/>
              </w:rPr>
              <w:t xml:space="preserve"> pkt </w:t>
            </w:r>
          </w:p>
        </w:tc>
      </w:tr>
    </w:tbl>
    <w:p w14:paraId="75DF9A98" w14:textId="77777777" w:rsidR="004F02A7" w:rsidRPr="00BF0A37" w:rsidRDefault="004F02A7" w:rsidP="004F02A7">
      <w:pPr>
        <w:spacing w:before="45"/>
        <w:jc w:val="both"/>
        <w:rPr>
          <w:rFonts w:ascii="Times New Roman" w:hAnsi="Times New Roman" w:cs="Times New Roman"/>
          <w:sz w:val="24"/>
          <w:szCs w:val="24"/>
        </w:rPr>
      </w:pPr>
    </w:p>
    <w:p w14:paraId="1E3AB574" w14:textId="23DFA289" w:rsidR="004F02A7" w:rsidRPr="00BF0A37" w:rsidRDefault="004F02A7" w:rsidP="002E0EB9">
      <w:pPr>
        <w:pStyle w:val="Akapitzlist"/>
        <w:numPr>
          <w:ilvl w:val="0"/>
          <w:numId w:val="1"/>
        </w:numPr>
        <w:spacing w:before="45" w:line="276" w:lineRule="auto"/>
        <w:ind w:left="426" w:hanging="426"/>
        <w:jc w:val="both"/>
        <w:rPr>
          <w:rFonts w:ascii="Times New Roman" w:cs="Times New Roman"/>
          <w:b/>
          <w:bCs/>
          <w:u w:val="single"/>
        </w:rPr>
      </w:pPr>
      <w:r w:rsidRPr="00BF0A37">
        <w:rPr>
          <w:rFonts w:ascii="Times New Roman" w:cs="Times New Roman"/>
          <w:b/>
          <w:bCs/>
          <w:u w:val="single"/>
        </w:rPr>
        <w:t>Kryteria dodatkowo oceniane</w:t>
      </w:r>
      <w:r w:rsidRPr="00BF0A37">
        <w:rPr>
          <w:rFonts w:ascii="Times New Roman" w:cs="Times New Roman"/>
          <w:b/>
          <w:bCs/>
        </w:rPr>
        <w:t xml:space="preserve"> - </w:t>
      </w:r>
      <w:r w:rsidRPr="00BF0A37">
        <w:rPr>
          <w:rFonts w:ascii="Times New Roman" w:cs="Times New Roman"/>
          <w:b/>
          <w:bCs/>
          <w:u w:val="single"/>
        </w:rPr>
        <w:t>łącznie można uzyskać 3 pkt, co przedstawia tabela nr 2:</w:t>
      </w:r>
    </w:p>
    <w:p w14:paraId="4D4FDCE9" w14:textId="416774A8" w:rsidR="004F02A7" w:rsidRPr="00BF0A37" w:rsidRDefault="004F02A7" w:rsidP="004F02A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BDAB236" w14:textId="38F32A46" w:rsidR="004F02A7" w:rsidRPr="00BF0A37" w:rsidRDefault="004F02A7" w:rsidP="004F02A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BF0A37">
        <w:rPr>
          <w:rFonts w:ascii="Times New Roman" w:hAnsi="Times New Roman" w:cs="Times New Roman"/>
          <w:i/>
          <w:iCs/>
          <w:sz w:val="24"/>
          <w:szCs w:val="24"/>
        </w:rPr>
        <w:t>Tabela nr 2: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3969"/>
      </w:tblGrid>
      <w:tr w:rsidR="00D679DA" w:rsidRPr="00BF0A37" w14:paraId="50D3A16B" w14:textId="77777777" w:rsidTr="00D679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73BE" w14:textId="77777777" w:rsidR="00D679DA" w:rsidRPr="00BF0A37" w:rsidRDefault="00D679DA" w:rsidP="00A74283">
            <w:pPr>
              <w:pStyle w:val="Teksttreci31"/>
              <w:shd w:val="clear" w:color="auto" w:fill="auto"/>
              <w:tabs>
                <w:tab w:val="left" w:pos="783"/>
              </w:tabs>
              <w:spacing w:line="240" w:lineRule="auto"/>
              <w:rPr>
                <w:b/>
                <w:bCs/>
              </w:rPr>
            </w:pPr>
            <w:r w:rsidRPr="00BF0A37">
              <w:rPr>
                <w:b/>
                <w:bCs/>
              </w:rPr>
              <w:t xml:space="preserve">Nazwa kryterium dodatkowego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2DB9" w14:textId="77777777" w:rsidR="00D679DA" w:rsidRPr="00BF0A37" w:rsidRDefault="00D679DA" w:rsidP="00A74283">
            <w:pPr>
              <w:pStyle w:val="Teksttreci31"/>
              <w:shd w:val="clear" w:color="auto" w:fill="auto"/>
              <w:tabs>
                <w:tab w:val="left" w:pos="783"/>
              </w:tabs>
              <w:spacing w:line="240" w:lineRule="auto"/>
              <w:rPr>
                <w:b/>
                <w:bCs/>
              </w:rPr>
            </w:pPr>
            <w:r w:rsidRPr="00BF0A37">
              <w:rPr>
                <w:b/>
                <w:bCs/>
              </w:rPr>
              <w:t>Ilość punktów</w:t>
            </w:r>
          </w:p>
        </w:tc>
      </w:tr>
      <w:tr w:rsidR="00D679DA" w:rsidRPr="00BF0A37" w14:paraId="7D89A829" w14:textId="77777777" w:rsidTr="00D679DA">
        <w:trPr>
          <w:trHeight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6ACC" w14:textId="3ECFBFD8" w:rsidR="00D679DA" w:rsidRPr="00816EEE" w:rsidRDefault="00D679DA" w:rsidP="00A74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Średni czas oczekiwania na terapię w I półroczu 2020, I półroczu 2021, I półroczu 2022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07A7" w14:textId="2FBC7AD7" w:rsidR="00D679DA" w:rsidRPr="0040296F" w:rsidRDefault="00D679DA" w:rsidP="00A74283">
            <w:pPr>
              <w:pStyle w:val="Teksttreci31"/>
              <w:shd w:val="clear" w:color="auto" w:fill="auto"/>
              <w:tabs>
                <w:tab w:val="left" w:pos="783"/>
              </w:tabs>
              <w:spacing w:line="240" w:lineRule="auto"/>
            </w:pPr>
            <w:r>
              <w:rPr>
                <w:b/>
                <w:bCs/>
              </w:rPr>
              <w:t xml:space="preserve">1 pkt (za każdy rok) – </w:t>
            </w:r>
            <w:r w:rsidRPr="0040296F">
              <w:t>czas oczekiwania na terapię do 50 dni</w:t>
            </w:r>
            <w:r>
              <w:t xml:space="preserve"> (podmioty, które nie miały umowy z UMK dostają 1 pkt)</w:t>
            </w:r>
          </w:p>
        </w:tc>
      </w:tr>
      <w:tr w:rsidR="00D679DA" w:rsidRPr="00BF0A37" w14:paraId="2F8B93D9" w14:textId="77777777" w:rsidTr="00D679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2EE6" w14:textId="77777777" w:rsidR="00D679DA" w:rsidRPr="00BF0A37" w:rsidRDefault="00D679DA" w:rsidP="00A74283">
            <w:pPr>
              <w:pStyle w:val="Teksttreci31"/>
              <w:shd w:val="clear" w:color="auto" w:fill="auto"/>
              <w:tabs>
                <w:tab w:val="left" w:pos="783"/>
              </w:tabs>
              <w:spacing w:line="240" w:lineRule="auto"/>
              <w:rPr>
                <w:b/>
                <w:bCs/>
              </w:rPr>
            </w:pPr>
            <w:r w:rsidRPr="00BF0A37">
              <w:rPr>
                <w:b/>
                <w:bCs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E6B9" w14:textId="77777777" w:rsidR="00D679DA" w:rsidRPr="00BF0A37" w:rsidRDefault="00D679DA" w:rsidP="00A74283">
            <w:pPr>
              <w:pStyle w:val="Teksttreci31"/>
              <w:shd w:val="clear" w:color="auto" w:fill="auto"/>
              <w:tabs>
                <w:tab w:val="left" w:pos="783"/>
              </w:tabs>
              <w:spacing w:line="240" w:lineRule="auto"/>
              <w:rPr>
                <w:b/>
                <w:bCs/>
              </w:rPr>
            </w:pPr>
            <w:r w:rsidRPr="00BF0A37">
              <w:rPr>
                <w:b/>
                <w:bCs/>
              </w:rPr>
              <w:t>3 pkt</w:t>
            </w:r>
          </w:p>
        </w:tc>
      </w:tr>
    </w:tbl>
    <w:p w14:paraId="4AD2C577" w14:textId="77777777" w:rsidR="00AD685E" w:rsidRDefault="00AD685E" w:rsidP="00172E65"/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922E0"/>
    <w:multiLevelType w:val="hybridMultilevel"/>
    <w:tmpl w:val="F71C6DDC"/>
    <w:lvl w:ilvl="0" w:tplc="6946130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07533"/>
    <w:multiLevelType w:val="hybridMultilevel"/>
    <w:tmpl w:val="BAD02EEA"/>
    <w:lvl w:ilvl="0" w:tplc="2410BC6C">
      <w:start w:val="1"/>
      <w:numFmt w:val="lowerLetter"/>
      <w:lvlText w:val="%1."/>
      <w:lvlJc w:val="left"/>
      <w:pPr>
        <w:ind w:left="7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29"/>
    <w:rsid w:val="000738AB"/>
    <w:rsid w:val="0009164A"/>
    <w:rsid w:val="001240B6"/>
    <w:rsid w:val="001536C1"/>
    <w:rsid w:val="00172E65"/>
    <w:rsid w:val="002D51F0"/>
    <w:rsid w:val="002D765F"/>
    <w:rsid w:val="002E0EB9"/>
    <w:rsid w:val="003750A7"/>
    <w:rsid w:val="003A5604"/>
    <w:rsid w:val="0040296F"/>
    <w:rsid w:val="0046286D"/>
    <w:rsid w:val="00480E42"/>
    <w:rsid w:val="004951D0"/>
    <w:rsid w:val="004F02A7"/>
    <w:rsid w:val="00517EA8"/>
    <w:rsid w:val="005579B9"/>
    <w:rsid w:val="005B17E0"/>
    <w:rsid w:val="006500F6"/>
    <w:rsid w:val="0069675C"/>
    <w:rsid w:val="006C4605"/>
    <w:rsid w:val="006F1517"/>
    <w:rsid w:val="008624DC"/>
    <w:rsid w:val="008C00D0"/>
    <w:rsid w:val="008C197D"/>
    <w:rsid w:val="009A3131"/>
    <w:rsid w:val="00AD25B2"/>
    <w:rsid w:val="00AD685E"/>
    <w:rsid w:val="00B619B2"/>
    <w:rsid w:val="00C779AA"/>
    <w:rsid w:val="00D268C5"/>
    <w:rsid w:val="00D679DA"/>
    <w:rsid w:val="00F1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7EC7"/>
  <w15:docId w15:val="{AE667B99-B3CA-408A-8CC1-21F60E4E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2A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"/>
    <w:basedOn w:val="Domylnaczcionkaakapitu"/>
    <w:link w:val="Teksttreci31"/>
    <w:uiPriority w:val="99"/>
    <w:rsid w:val="004F02A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4F02A7"/>
    <w:pPr>
      <w:shd w:val="clear" w:color="auto" w:fill="FFFFFF"/>
      <w:spacing w:after="0" w:line="274" w:lineRule="exact"/>
    </w:pPr>
    <w:rPr>
      <w:rFonts w:ascii="Times New Roman" w:eastAsiaTheme="minorHAns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F02A7"/>
    <w:pPr>
      <w:spacing w:after="0" w:line="240" w:lineRule="auto"/>
      <w:ind w:left="720"/>
      <w:contextualSpacing/>
    </w:pPr>
    <w:rPr>
      <w:rFonts w:ascii="Microsoft YaHei" w:eastAsia="Microsoft YaHei" w:hAnsi="Times New Roman" w:cs="Microsoft YaHe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Chodorowska Anna</cp:lastModifiedBy>
  <cp:revision>11</cp:revision>
  <cp:lastPrinted>2019-10-09T12:53:00Z</cp:lastPrinted>
  <dcterms:created xsi:type="dcterms:W3CDTF">2022-11-16T07:25:00Z</dcterms:created>
  <dcterms:modified xsi:type="dcterms:W3CDTF">2022-11-17T08:49:00Z</dcterms:modified>
</cp:coreProperties>
</file>