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D" w:rsidRDefault="00C63F9D" w:rsidP="00C63F9D">
      <w:pPr>
        <w:pStyle w:val="1"/>
        <w:spacing w:before="0" w:after="240"/>
        <w:ind w:left="0" w:firstLine="0"/>
        <w:jc w:val="center"/>
      </w:pPr>
      <w:r>
        <w:t xml:space="preserve">druk nr </w:t>
      </w:r>
      <w:r>
        <w:tab/>
      </w:r>
      <w:r>
        <w:tab/>
      </w:r>
      <w:r>
        <w:tab/>
      </w:r>
      <w:r>
        <w:tab/>
      </w:r>
      <w:r>
        <w:tab/>
      </w:r>
      <w:r>
        <w:tab/>
        <w:t>projekt Prezydenta Miasta Krakowa</w:t>
      </w:r>
    </w:p>
    <w:p w:rsidR="0096795B" w:rsidRDefault="0096795B" w:rsidP="00D73E49">
      <w:pPr>
        <w:pStyle w:val="gwkauchway"/>
        <w:spacing w:after="120"/>
      </w:pPr>
      <w:r>
        <w:t>UCHWAŁA NR</w:t>
      </w:r>
    </w:p>
    <w:p w:rsidR="0096795B" w:rsidRDefault="0096795B" w:rsidP="00D73E49">
      <w:pPr>
        <w:pStyle w:val="gwkauchway"/>
        <w:spacing w:after="120"/>
      </w:pPr>
      <w:r>
        <w:t>RADY MIASTA KRAKOWA</w:t>
      </w:r>
    </w:p>
    <w:p w:rsidR="00C63F9D" w:rsidRDefault="0096795B" w:rsidP="00D73E49">
      <w:pPr>
        <w:pStyle w:val="gwkauchway"/>
        <w:spacing w:after="120"/>
      </w:pPr>
      <w:r>
        <w:t>z dnia</w:t>
      </w:r>
    </w:p>
    <w:p w:rsidR="00C63F9D" w:rsidRDefault="00C63F9D" w:rsidP="00C63F9D">
      <w:pPr>
        <w:jc w:val="center"/>
        <w:rPr>
          <w:lang w:eastAsia="ar-SA"/>
        </w:rPr>
      </w:pPr>
      <w:r w:rsidRPr="00C63F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sprawie ustalenia rozkładu godzin pracy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krakowskich </w:t>
      </w:r>
      <w:r w:rsidR="00B443B1">
        <w:rPr>
          <w:rFonts w:ascii="Times New Roman" w:hAnsi="Times New Roman" w:cs="Times New Roman"/>
          <w:b/>
          <w:sz w:val="24"/>
          <w:szCs w:val="24"/>
          <w:lang w:eastAsia="ar-SA"/>
        </w:rPr>
        <w:t>aptek ogólnodostępnych</w:t>
      </w:r>
      <w:r w:rsidR="00B443B1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Pr="00C63F9D">
        <w:rPr>
          <w:rFonts w:ascii="Times New Roman" w:hAnsi="Times New Roman" w:cs="Times New Roman"/>
          <w:b/>
          <w:sz w:val="24"/>
          <w:szCs w:val="24"/>
          <w:lang w:eastAsia="ar-SA"/>
        </w:rPr>
        <w:t>w 201</w:t>
      </w:r>
      <w:r w:rsidR="00B443B1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C63F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roku</w:t>
      </w:r>
      <w:r>
        <w:rPr>
          <w:lang w:eastAsia="ar-SA"/>
        </w:rPr>
        <w:t>.</w:t>
      </w:r>
    </w:p>
    <w:p w:rsidR="00C63F9D" w:rsidRPr="0096795B" w:rsidRDefault="00C63F9D" w:rsidP="00430F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95B">
        <w:rPr>
          <w:rFonts w:ascii="Times New Roman" w:hAnsi="Times New Roman" w:cs="Times New Roman"/>
          <w:sz w:val="24"/>
          <w:szCs w:val="24"/>
        </w:rPr>
        <w:t xml:space="preserve">Na </w:t>
      </w:r>
      <w:r w:rsidRPr="0096795B">
        <w:rPr>
          <w:rFonts w:ascii="Times New Roman" w:hAnsi="Times New Roman" w:cs="Times New Roman"/>
          <w:sz w:val="24"/>
          <w:szCs w:val="24"/>
          <w:lang w:eastAsia="pl-PL"/>
        </w:rPr>
        <w:t>podstawie art. 94 ust. 2 ustawy z dnia 6 września 2001 r. – Prawo farmaceutyczne (</w:t>
      </w:r>
      <w:r w:rsidRPr="0096795B">
        <w:rPr>
          <w:rFonts w:ascii="Times New Roman" w:hAnsi="Times New Roman" w:cs="Times New Roman"/>
          <w:bCs/>
          <w:sz w:val="24"/>
          <w:szCs w:val="24"/>
        </w:rPr>
        <w:t>t.j. Dz. U. z 2008 r. Nr 45, poz. 271, Nr 227, poz. 1505, Nr 234, poz. 1570, z 2009 r. Nr 18, poz. 97, Nr 31, poz. 206, Nr 92, poz. 753, Nr 95, poz. 788, Nr 98, poz. 817, z 2010 r. Nr 78, poz. 513, Nr 107, poz. 679, z 2011 r. Nr 63, poz. 322. Nr 82,</w:t>
      </w:r>
      <w:r w:rsidR="00B443B1">
        <w:rPr>
          <w:rFonts w:ascii="Times New Roman" w:hAnsi="Times New Roman" w:cs="Times New Roman"/>
          <w:bCs/>
          <w:sz w:val="24"/>
          <w:szCs w:val="24"/>
        </w:rPr>
        <w:t xml:space="preserve"> poz. 451, Nr 106, poz. 622, Nr </w:t>
      </w:r>
      <w:r w:rsidRPr="0096795B">
        <w:rPr>
          <w:rFonts w:ascii="Times New Roman" w:hAnsi="Times New Roman" w:cs="Times New Roman"/>
          <w:bCs/>
          <w:sz w:val="24"/>
          <w:szCs w:val="24"/>
        </w:rPr>
        <w:t>112, poz. 654, Nr 113, poz. 657, Nr 122, poz. 696, z 2012 r. poz. 1342, 1544, z 2013 r. poz. 1245, z 2014 r. poz. 822, 1491, z 2015 r. poz. 28, 277, 788, 875, 1771, 1830, 1918, 1926, 1991</w:t>
      </w:r>
      <w:r w:rsidR="000074F4">
        <w:rPr>
          <w:rFonts w:ascii="Times New Roman" w:hAnsi="Times New Roman" w:cs="Times New Roman"/>
          <w:bCs/>
          <w:sz w:val="24"/>
          <w:szCs w:val="24"/>
        </w:rPr>
        <w:t>, z 2016 r., poz. 823, 960, 1579</w:t>
      </w:r>
      <w:r w:rsidRPr="0096795B">
        <w:rPr>
          <w:rFonts w:ascii="Times New Roman" w:hAnsi="Times New Roman" w:cs="Times New Roman"/>
          <w:sz w:val="24"/>
          <w:szCs w:val="24"/>
          <w:lang w:eastAsia="pl-PL"/>
        </w:rPr>
        <w:t xml:space="preserve">), art. 18 ust. 2 pkt. 15 </w:t>
      </w:r>
      <w:r w:rsidR="00B443B1">
        <w:rPr>
          <w:rFonts w:ascii="Times New Roman" w:hAnsi="Times New Roman" w:cs="Times New Roman"/>
          <w:sz w:val="24"/>
          <w:szCs w:val="24"/>
        </w:rPr>
        <w:t>ustawy z dnia 8 marca 1990 r. </w:t>
      </w:r>
      <w:r w:rsidR="00D973FC">
        <w:rPr>
          <w:rFonts w:ascii="Times New Roman" w:hAnsi="Times New Roman" w:cs="Times New Roman"/>
          <w:sz w:val="24"/>
          <w:szCs w:val="24"/>
        </w:rPr>
        <w:t>o </w:t>
      </w:r>
      <w:r w:rsidRPr="0096795B">
        <w:rPr>
          <w:rFonts w:ascii="Times New Roman" w:hAnsi="Times New Roman" w:cs="Times New Roman"/>
          <w:sz w:val="24"/>
          <w:szCs w:val="24"/>
        </w:rPr>
        <w:t>samorządzie gminnym (t.j.: Dz. U. z 201</w:t>
      </w:r>
      <w:r w:rsidR="00D973FC">
        <w:rPr>
          <w:rFonts w:ascii="Times New Roman" w:hAnsi="Times New Roman" w:cs="Times New Roman"/>
          <w:sz w:val="24"/>
          <w:szCs w:val="24"/>
        </w:rPr>
        <w:t>6</w:t>
      </w:r>
      <w:r w:rsidRPr="009679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73FC">
        <w:rPr>
          <w:rFonts w:ascii="Times New Roman" w:hAnsi="Times New Roman" w:cs="Times New Roman"/>
          <w:sz w:val="24"/>
          <w:szCs w:val="24"/>
        </w:rPr>
        <w:t>446, 1579</w:t>
      </w:r>
      <w:r w:rsidRPr="0096795B">
        <w:rPr>
          <w:rFonts w:ascii="Times New Roman" w:hAnsi="Times New Roman" w:cs="Times New Roman"/>
          <w:sz w:val="24"/>
          <w:szCs w:val="24"/>
        </w:rPr>
        <w:t xml:space="preserve">) </w:t>
      </w:r>
      <w:r w:rsidR="00D973FC">
        <w:rPr>
          <w:rFonts w:ascii="Times New Roman" w:hAnsi="Times New Roman" w:cs="Times New Roman"/>
          <w:sz w:val="24"/>
          <w:szCs w:val="24"/>
        </w:rPr>
        <w:t>uchwala</w:t>
      </w:r>
      <w:r w:rsidR="00D73E49">
        <w:rPr>
          <w:rFonts w:ascii="Times New Roman" w:hAnsi="Times New Roman" w:cs="Times New Roman"/>
          <w:sz w:val="24"/>
          <w:szCs w:val="24"/>
        </w:rPr>
        <w:t xml:space="preserve"> się</w:t>
      </w:r>
      <w:r w:rsidR="00D973FC">
        <w:rPr>
          <w:rFonts w:ascii="Times New Roman" w:hAnsi="Times New Roman" w:cs="Times New Roman"/>
          <w:sz w:val="24"/>
          <w:szCs w:val="24"/>
        </w:rPr>
        <w:t>, co następuje</w:t>
      </w:r>
      <w:r w:rsidRPr="0096795B">
        <w:rPr>
          <w:rFonts w:ascii="Times New Roman" w:hAnsi="Times New Roman" w:cs="Times New Roman"/>
          <w:sz w:val="24"/>
          <w:szCs w:val="24"/>
        </w:rPr>
        <w:t>:</w:t>
      </w:r>
    </w:p>
    <w:p w:rsidR="00D973FC" w:rsidRDefault="00D973FC" w:rsidP="00D973FC">
      <w:pPr>
        <w:pStyle w:val="paragraf"/>
        <w:spacing w:before="0"/>
        <w:jc w:val="both"/>
        <w:rPr>
          <w:szCs w:val="24"/>
          <w:lang w:eastAsia="pl-PL"/>
        </w:rPr>
      </w:pPr>
      <w:r w:rsidRPr="008E6BE0">
        <w:rPr>
          <w:szCs w:val="24"/>
        </w:rPr>
        <w:t xml:space="preserve">§ 1. </w:t>
      </w:r>
      <w:r>
        <w:rPr>
          <w:szCs w:val="24"/>
        </w:rPr>
        <w:t xml:space="preserve">1. </w:t>
      </w:r>
      <w:r w:rsidRPr="008E6BE0">
        <w:rPr>
          <w:szCs w:val="24"/>
          <w:lang w:eastAsia="pl-PL"/>
        </w:rPr>
        <w:t xml:space="preserve">Ustala się rozkład godzin pracy aptek ogólnodostępnych, obowiązujący na terenie </w:t>
      </w:r>
      <w:r>
        <w:rPr>
          <w:szCs w:val="24"/>
          <w:lang w:eastAsia="pl-PL"/>
        </w:rPr>
        <w:t>Gminy Miejskiej Kraków od dnia 1 stycznia 2017 roku do dnia 31 </w:t>
      </w:r>
      <w:r w:rsidRPr="008E6BE0">
        <w:rPr>
          <w:szCs w:val="24"/>
          <w:lang w:eastAsia="pl-PL"/>
        </w:rPr>
        <w:t>grudnia 201</w:t>
      </w:r>
      <w:r>
        <w:rPr>
          <w:szCs w:val="24"/>
          <w:lang w:eastAsia="pl-PL"/>
        </w:rPr>
        <w:t>7 </w:t>
      </w:r>
      <w:r w:rsidR="00A07797">
        <w:rPr>
          <w:szCs w:val="24"/>
          <w:lang w:eastAsia="pl-PL"/>
        </w:rPr>
        <w:t>roku</w:t>
      </w:r>
      <w:r w:rsidR="00D73E49">
        <w:rPr>
          <w:szCs w:val="24"/>
          <w:lang w:eastAsia="pl-PL"/>
        </w:rPr>
        <w:t>,</w:t>
      </w:r>
      <w:r w:rsidR="00A07797">
        <w:rPr>
          <w:szCs w:val="24"/>
          <w:lang w:eastAsia="pl-PL"/>
        </w:rPr>
        <w:t xml:space="preserve"> w brzmieniu Załącznika</w:t>
      </w:r>
      <w:r w:rsidR="00D73E49">
        <w:rPr>
          <w:szCs w:val="24"/>
          <w:lang w:eastAsia="pl-PL"/>
        </w:rPr>
        <w:t xml:space="preserve"> nr 1</w:t>
      </w:r>
      <w:r w:rsidR="00A07797">
        <w:rPr>
          <w:szCs w:val="24"/>
          <w:lang w:eastAsia="pl-PL"/>
        </w:rPr>
        <w:t xml:space="preserve"> do niniejszej Uchwały.</w:t>
      </w:r>
    </w:p>
    <w:p w:rsidR="00D973FC" w:rsidRPr="008E6BE0" w:rsidRDefault="00D973FC" w:rsidP="006038E6">
      <w:pPr>
        <w:pStyle w:val="10"/>
        <w:suppressAutoHyphens w:val="0"/>
        <w:spacing w:before="0" w:line="260" w:lineRule="exact"/>
        <w:ind w:left="0" w:firstLine="0"/>
        <w:rPr>
          <w:szCs w:val="24"/>
        </w:rPr>
      </w:pPr>
      <w:r>
        <w:rPr>
          <w:szCs w:val="24"/>
        </w:rPr>
        <w:t xml:space="preserve">2. </w:t>
      </w:r>
      <w:r w:rsidRPr="008E6BE0">
        <w:rPr>
          <w:szCs w:val="24"/>
        </w:rPr>
        <w:t>Ustala się wykaz aptek ogólnodostępnych, pracuj</w:t>
      </w:r>
      <w:r w:rsidR="00D73E49">
        <w:rPr>
          <w:szCs w:val="24"/>
        </w:rPr>
        <w:t>ących w systemie całodobowym, w </w:t>
      </w:r>
      <w:r w:rsidRPr="008E6BE0">
        <w:rPr>
          <w:szCs w:val="24"/>
        </w:rPr>
        <w:t xml:space="preserve">pełnym zakresie usług farmaceutycznych, obowiązujący na terenie </w:t>
      </w:r>
      <w:r>
        <w:rPr>
          <w:szCs w:val="24"/>
        </w:rPr>
        <w:t>Gminy Miejskiej Kraków</w:t>
      </w:r>
      <w:r w:rsidRPr="008E6BE0">
        <w:rPr>
          <w:szCs w:val="24"/>
        </w:rPr>
        <w:t xml:space="preserve"> od dnia 1 stycznia 201</w:t>
      </w:r>
      <w:r w:rsidR="00D73E49">
        <w:rPr>
          <w:szCs w:val="24"/>
        </w:rPr>
        <w:t>7</w:t>
      </w:r>
      <w:r w:rsidRPr="008E6BE0">
        <w:rPr>
          <w:szCs w:val="24"/>
        </w:rPr>
        <w:t xml:space="preserve"> roku do dnia 31 grudnia 201</w:t>
      </w:r>
      <w:r w:rsidR="00D73E49">
        <w:rPr>
          <w:szCs w:val="24"/>
        </w:rPr>
        <w:t>7 roku, w brzmieniu Załącznika nr 2 do niniejszej Uchwały.</w:t>
      </w:r>
    </w:p>
    <w:p w:rsidR="006038E6" w:rsidRDefault="006038E6" w:rsidP="006038E6">
      <w:pPr>
        <w:pStyle w:val="10"/>
        <w:suppressAutoHyphens w:val="0"/>
        <w:spacing w:before="0"/>
        <w:ind w:left="0" w:firstLine="0"/>
        <w:jc w:val="left"/>
        <w:rPr>
          <w:szCs w:val="24"/>
        </w:rPr>
      </w:pPr>
    </w:p>
    <w:p w:rsidR="00C63F9D" w:rsidRDefault="00C63F9D" w:rsidP="006038E6">
      <w:pPr>
        <w:pStyle w:val="10"/>
        <w:suppressAutoHyphens w:val="0"/>
        <w:spacing w:before="0"/>
        <w:ind w:left="0" w:firstLine="0"/>
        <w:rPr>
          <w:szCs w:val="24"/>
        </w:rPr>
      </w:pPr>
      <w:r w:rsidRPr="00D973FC">
        <w:rPr>
          <w:szCs w:val="24"/>
        </w:rPr>
        <w:t>§ 2. Wykonanie uchwały powierza się Prezydentowi Miasta Krakowa.</w:t>
      </w:r>
    </w:p>
    <w:p w:rsidR="006038E6" w:rsidRPr="006038E6" w:rsidRDefault="006038E6" w:rsidP="006038E6">
      <w:pPr>
        <w:spacing w:after="0"/>
        <w:rPr>
          <w:lang w:eastAsia="ar-SA"/>
        </w:rPr>
      </w:pPr>
    </w:p>
    <w:p w:rsidR="009C1A75" w:rsidRPr="0096795B" w:rsidRDefault="0096795B" w:rsidP="00603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FC">
        <w:rPr>
          <w:rFonts w:ascii="Times New Roman" w:hAnsi="Times New Roman" w:cs="Times New Roman"/>
          <w:sz w:val="24"/>
          <w:szCs w:val="24"/>
          <w:lang w:eastAsia="ar-SA"/>
        </w:rPr>
        <w:t>§ 3</w:t>
      </w:r>
      <w:r w:rsidRPr="0096795B">
        <w:rPr>
          <w:rFonts w:ascii="Times New Roman" w:hAnsi="Times New Roman" w:cs="Times New Roman"/>
          <w:sz w:val="24"/>
          <w:szCs w:val="24"/>
          <w:lang w:eastAsia="ar-SA"/>
        </w:rPr>
        <w:t>. Uchwała wchodzi w życie po upływie czternastu dni od dnia ogłoszenia</w:t>
      </w:r>
      <w:r w:rsidR="00430FF8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r w:rsidRPr="0096795B">
        <w:rPr>
          <w:rFonts w:ascii="Times New Roman" w:hAnsi="Times New Roman" w:cs="Times New Roman"/>
          <w:sz w:val="24"/>
          <w:szCs w:val="24"/>
          <w:lang w:eastAsia="ar-SA"/>
        </w:rPr>
        <w:t> Dzienniku Urzędowym Województwa Małopolskiego.</w:t>
      </w:r>
    </w:p>
    <w:sectPr w:rsidR="009C1A75" w:rsidRPr="0096795B" w:rsidSect="0057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76E"/>
    <w:multiLevelType w:val="hybridMultilevel"/>
    <w:tmpl w:val="B2C84DFC"/>
    <w:lvl w:ilvl="0" w:tplc="04150011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75482253"/>
    <w:multiLevelType w:val="hybridMultilevel"/>
    <w:tmpl w:val="FBF6D6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3F9D"/>
    <w:rsid w:val="000074F4"/>
    <w:rsid w:val="000C3876"/>
    <w:rsid w:val="002F1BED"/>
    <w:rsid w:val="00430FF8"/>
    <w:rsid w:val="00463A0D"/>
    <w:rsid w:val="004F6CB5"/>
    <w:rsid w:val="005719D7"/>
    <w:rsid w:val="0058078B"/>
    <w:rsid w:val="005F423A"/>
    <w:rsid w:val="006038E6"/>
    <w:rsid w:val="0079094D"/>
    <w:rsid w:val="007D5B7C"/>
    <w:rsid w:val="007E435D"/>
    <w:rsid w:val="00850D4A"/>
    <w:rsid w:val="008C0F02"/>
    <w:rsid w:val="0096795B"/>
    <w:rsid w:val="009A7327"/>
    <w:rsid w:val="009C1C8E"/>
    <w:rsid w:val="009D4A00"/>
    <w:rsid w:val="00A07797"/>
    <w:rsid w:val="00B443B1"/>
    <w:rsid w:val="00BF6C84"/>
    <w:rsid w:val="00C63F9D"/>
    <w:rsid w:val="00D73E49"/>
    <w:rsid w:val="00D973FC"/>
    <w:rsid w:val="00F15AB2"/>
    <w:rsid w:val="00F239ED"/>
    <w:rsid w:val="00F96A8B"/>
    <w:rsid w:val="00FA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/"/>
    <w:basedOn w:val="Normalny"/>
    <w:next w:val="Normalny"/>
    <w:rsid w:val="00C63F9D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C63F9D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">
    <w:name w:val="1."/>
    <w:basedOn w:val="Normalny"/>
    <w:next w:val="Normalny"/>
    <w:rsid w:val="00C63F9D"/>
    <w:pPr>
      <w:suppressAutoHyphens/>
      <w:spacing w:before="120"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aragraf">
    <w:name w:val="paragraf"/>
    <w:basedOn w:val="Normalny"/>
    <w:next w:val="Normalny"/>
    <w:rsid w:val="00D973FC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DabrowskaM1</dc:creator>
  <cp:lastModifiedBy>DabrowskaM1</cp:lastModifiedBy>
  <cp:revision>3</cp:revision>
  <cp:lastPrinted>2016-10-24T10:20:00Z</cp:lastPrinted>
  <dcterms:created xsi:type="dcterms:W3CDTF">2016-10-24T10:28:00Z</dcterms:created>
  <dcterms:modified xsi:type="dcterms:W3CDTF">2016-11-16T08:22:00Z</dcterms:modified>
</cp:coreProperties>
</file>